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6" w:rsidRDefault="00E26956" w:rsidP="00E26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E0894">
        <w:rPr>
          <w:b/>
          <w:sz w:val="32"/>
          <w:szCs w:val="32"/>
        </w:rPr>
        <w:t xml:space="preserve">Вышинская </w:t>
      </w:r>
      <w:r>
        <w:rPr>
          <w:b/>
          <w:sz w:val="32"/>
          <w:szCs w:val="32"/>
        </w:rPr>
        <w:t xml:space="preserve"> Екатерина Александровна,  </w:t>
      </w:r>
    </w:p>
    <w:p w:rsidR="00E26956" w:rsidRDefault="00E26956" w:rsidP="00E26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E0894">
        <w:rPr>
          <w:b/>
          <w:sz w:val="32"/>
          <w:szCs w:val="32"/>
        </w:rPr>
        <w:t xml:space="preserve">                  дата защиты 24</w:t>
      </w:r>
      <w:r>
        <w:rPr>
          <w:b/>
          <w:sz w:val="32"/>
          <w:szCs w:val="32"/>
        </w:rPr>
        <w:t>.03. 2020г.</w:t>
      </w:r>
    </w:p>
    <w:p w:rsidR="00E26956" w:rsidRDefault="00E26956" w:rsidP="00E26956">
      <w:pPr>
        <w:rPr>
          <w:b/>
          <w:sz w:val="32"/>
          <w:szCs w:val="32"/>
        </w:rPr>
      </w:pPr>
    </w:p>
    <w:p w:rsidR="00E26956" w:rsidRDefault="00E26956" w:rsidP="00E26956">
      <w:pPr>
        <w:rPr>
          <w:b/>
          <w:sz w:val="32"/>
          <w:szCs w:val="32"/>
        </w:rPr>
      </w:pPr>
    </w:p>
    <w:p w:rsidR="007E0894" w:rsidRDefault="007E0894" w:rsidP="00E26956">
      <w:pPr>
        <w:rPr>
          <w:b/>
          <w:sz w:val="32"/>
          <w:szCs w:val="32"/>
        </w:rPr>
      </w:pPr>
    </w:p>
    <w:p w:rsidR="007E0894" w:rsidRDefault="007E0894" w:rsidP="00E26956">
      <w:pPr>
        <w:rPr>
          <w:b/>
          <w:sz w:val="32"/>
          <w:szCs w:val="32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«</w:t>
      </w:r>
      <w:r w:rsidR="007E0894">
        <w:rPr>
          <w:rFonts w:ascii="Times New Roman" w:hAnsi="Times New Roman"/>
          <w:b/>
          <w:sz w:val="28"/>
          <w:szCs w:val="28"/>
        </w:rPr>
        <w:t xml:space="preserve">Повышение эффективности химиотерапии </w:t>
      </w:r>
      <w:proofErr w:type="spellStart"/>
      <w:r w:rsidR="007E0894">
        <w:rPr>
          <w:rFonts w:ascii="Times New Roman" w:hAnsi="Times New Roman"/>
          <w:b/>
          <w:sz w:val="28"/>
          <w:szCs w:val="28"/>
        </w:rPr>
        <w:t>канцероматоза</w:t>
      </w:r>
      <w:proofErr w:type="spellEnd"/>
      <w:r w:rsidR="007E0894">
        <w:rPr>
          <w:rFonts w:ascii="Times New Roman" w:hAnsi="Times New Roman"/>
          <w:b/>
          <w:sz w:val="28"/>
          <w:szCs w:val="28"/>
        </w:rPr>
        <w:t xml:space="preserve"> брюшной полости на модели перевиваемого рака яичников с помощью </w:t>
      </w:r>
      <w:proofErr w:type="spellStart"/>
      <w:r w:rsidR="007E0894">
        <w:rPr>
          <w:rFonts w:ascii="Times New Roman" w:hAnsi="Times New Roman"/>
          <w:b/>
          <w:sz w:val="28"/>
          <w:szCs w:val="28"/>
        </w:rPr>
        <w:t>интраперитонеальной</w:t>
      </w:r>
      <w:proofErr w:type="spellEnd"/>
      <w:r w:rsidR="007E0894">
        <w:rPr>
          <w:rFonts w:ascii="Times New Roman" w:hAnsi="Times New Roman"/>
          <w:b/>
          <w:sz w:val="28"/>
          <w:szCs w:val="28"/>
        </w:rPr>
        <w:t xml:space="preserve"> химиотерапии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14.01.12 – онкология 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E0894" w:rsidRDefault="007E0894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E0894" w:rsidRDefault="007E0894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7E089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человек, все по специальности 14.01.12 – онкология,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участвовавших в заседании из 28 человека, входящих в состав сов</w:t>
      </w:r>
      <w:r w:rsidR="007E0894">
        <w:rPr>
          <w:rFonts w:ascii="Times New Roman" w:hAnsi="Times New Roman"/>
          <w:sz w:val="28"/>
          <w:szCs w:val="28"/>
        </w:rPr>
        <w:t>ета, проголосовали: за – 19, против - нет</w:t>
      </w:r>
      <w:r>
        <w:rPr>
          <w:rFonts w:ascii="Times New Roman" w:hAnsi="Times New Roman"/>
          <w:sz w:val="28"/>
          <w:szCs w:val="28"/>
        </w:rPr>
        <w:t>, недействительных бюллетеней – нет.</w:t>
      </w: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7E0894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875ACA" wp14:editId="58236227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B495A" w:rsidRDefault="000B495A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A764D1" w:rsidRPr="00A764D1" w:rsidRDefault="00A764D1" w:rsidP="00A764D1">
      <w:pPr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lastRenderedPageBreak/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>СТЕПЕНИ КАНДИДАТА МЕДИЦИНСКИ</w:t>
      </w:r>
      <w:r>
        <w:rPr>
          <w:rFonts w:eastAsia="Calibri"/>
          <w:sz w:val="28"/>
          <w:szCs w:val="28"/>
          <w:lang w:eastAsia="en-US"/>
        </w:rPr>
        <w:t xml:space="preserve">Х </w:t>
      </w:r>
      <w:bookmarkStart w:id="0" w:name="_GoBack"/>
      <w:bookmarkEnd w:id="0"/>
      <w:r w:rsidRPr="00A764D1">
        <w:rPr>
          <w:rFonts w:eastAsia="Calibri"/>
          <w:sz w:val="28"/>
          <w:szCs w:val="28"/>
          <w:lang w:eastAsia="en-US"/>
        </w:rPr>
        <w:t xml:space="preserve">НАУК </w:t>
      </w:r>
      <w:r w:rsidRPr="00A764D1">
        <w:rPr>
          <w:rFonts w:eastAsia="Calibri"/>
          <w:caps/>
          <w:sz w:val="28"/>
          <w:szCs w:val="28"/>
          <w:lang w:eastAsia="en-US"/>
        </w:rPr>
        <w:t>Вышинской Екатерины александровны</w:t>
      </w:r>
      <w:proofErr w:type="gramEnd"/>
    </w:p>
    <w:p w:rsidR="00A764D1" w:rsidRPr="00A764D1" w:rsidRDefault="00A764D1" w:rsidP="00A764D1">
      <w:pPr>
        <w:spacing w:line="360" w:lineRule="auto"/>
        <w:rPr>
          <w:rFonts w:eastAsia="Calibri"/>
          <w:lang w:eastAsia="en-US"/>
        </w:rPr>
      </w:pPr>
    </w:p>
    <w:p w:rsidR="00A764D1" w:rsidRPr="00A764D1" w:rsidRDefault="00A764D1" w:rsidP="00A764D1">
      <w:pPr>
        <w:jc w:val="center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аттестационное дело №____________</w:t>
      </w:r>
    </w:p>
    <w:p w:rsidR="00A764D1" w:rsidRPr="00A764D1" w:rsidRDefault="00A764D1" w:rsidP="00A764D1">
      <w:pPr>
        <w:jc w:val="center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решение диссертационного совета от 24.03.2020 № 8</w:t>
      </w:r>
    </w:p>
    <w:p w:rsidR="00A764D1" w:rsidRPr="00A764D1" w:rsidRDefault="00A764D1" w:rsidP="00A764D1">
      <w:pPr>
        <w:spacing w:line="360" w:lineRule="auto"/>
        <w:jc w:val="center"/>
        <w:rPr>
          <w:rFonts w:eastAsia="Calibri"/>
          <w:lang w:eastAsia="en-US"/>
        </w:rPr>
      </w:pP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О присуждении Вышинской Екатерине Александровне, гражданину РФ, ученой степени кандидата медицинских наук.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Диссертация «Повышение эффективности химиотерапии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 на модели перевиваемого рака яичников с помощью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химиотерапии» по специальности 14.01.12 – онкология, принята к защите 24.12.2019, протокол №32, диссертационным советом</w:t>
      </w:r>
      <w:proofErr w:type="gramStart"/>
      <w:r w:rsidRPr="00A764D1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>Приказ №386/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нк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от 27.04.2017).</w:t>
      </w:r>
      <w:proofErr w:type="gramEnd"/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Соискатель Вышинская Екатерина Александровна, дата рождения 01.12.1986, в 2010 году окончила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по специальности «Лечебное дело». В 2011 году окончила интернатуру в 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 по специальности «Акушерство и гинекология». 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lastRenderedPageBreak/>
        <w:t xml:space="preserve">В 2014 году закончила очную аспирантуру в ФГБУ «НМИЦ онкологии им. Н.Н. Петрова» Минздрава России в научной лаборатории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химиопрофилактики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рака 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онкофармакологии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. С 2013 года по настоящее время работает врачом-онкологом в онкологическом хирургических методов лечения (гинекологическом) отделении ГБУЗ «Санкт-Петербургский клинический научно-практический центр специализированных видов медицинской помощи (онкологический)». С 2013 года по настоящее время по внешнему совместительству работает лаборантом-исследователем в научной лаборатории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химиопрофилактики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рака 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онкофармакологии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ФГБУ «НМИЦ онкологии им. Н.Н. Петрова» Минздрава России. Справка № 493 о сдаче кандидатских экзаменов выдана 09.10.2014 в ФГБУ «НМИЦ онкологии им. Н.Н. Петрова» Минздрава России.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Диссертация выполнена в ФГБУ «НМИЦ онкологии им. Н.Н. Петрова» Минздрава России в научной лаборатории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химиопрофилактики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рака 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онкофармакологии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>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Научный руководитель: доктор медицинских наук, доцент Беспалов Владимир Григорьевич, ФГБУ «НМИЦ онкологии им. Н.Н. Петрова» Минздрава России, научная лаборатория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химиопрофилактики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рака 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онкофармакологии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>, заведующий.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Официальные оппоненты: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Кедрова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Анна Генриховна – доктор медицинских наук, профессор, 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агентства», онкологическое отделение, заведующая.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- Протасова Анна Эдуардовна – доктор медицинских наук, профессор, федеральное государственное бюджетное образовательное учреждение высшего образования «Санкт-Петербургский государственный университет», кафедра онкологии, профессор.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lastRenderedPageBreak/>
        <w:t>Официальные оппоненты дали положительные отзывы на диссертацию.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64D1">
        <w:rPr>
          <w:rFonts w:eastAsia="Calibri"/>
          <w:sz w:val="28"/>
          <w:szCs w:val="28"/>
          <w:lang w:eastAsia="en-US"/>
        </w:rPr>
        <w:t xml:space="preserve">Ведущая организация - федеральное государственное бюджетное учреждение «Национальный медицинский центр онкологии» Министерства здравоохранения Российской Федерации в своем положительном отзыве, подписанном доктором биологических наук, профессором, заместителем генерального директора по науке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Франциянц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Еленой Михайловной, указала, что диссертация Вышинской Екатерины Александровны является законченным научным исследованием, в котором содержится решение задачи по выбору наиболее эффективных противоопухолевых препаратов и их схем для лечения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при раке яичников в эксперименте.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 xml:space="preserve">По своей актуальности, новизне, теоретической и практической значимости диссертация полностью соответствует требованиям п. 9 «Положения о порядке присуждения ученых степеней» от 24.09.2013 № 842 (с изменениями от 01.10.2018 №1168) утвержденного постановлением Правительства Российской Федерации, предъявляемым к диссертациям на соискание ученой степени кандидата наук, а ее автор заслуживает присуждения искомой степени по специальности 14.01.12 – онкология. </w:t>
      </w:r>
      <w:proofErr w:type="gramEnd"/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Соискатель имеет 25 опубликованных работ, в том числе по теме диссертации опубликовано 20 работ, из них в рецензируемых научных журналах опубликовано 8 работ.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Основные работы: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>1.</w:t>
      </w:r>
      <w:r w:rsidRPr="00A764D1">
        <w:rPr>
          <w:rFonts w:ascii="Calibri" w:eastAsia="Calibri" w:hAnsi="Calibri"/>
          <w:lang w:eastAsia="en-US"/>
        </w:rPr>
        <w:t xml:space="preserve"> </w:t>
      </w:r>
      <w:r w:rsidRPr="00A764D1">
        <w:rPr>
          <w:rFonts w:eastAsia="Calibri"/>
          <w:sz w:val="28"/>
          <w:szCs w:val="28"/>
          <w:lang w:eastAsia="en-US"/>
        </w:rPr>
        <w:t xml:space="preserve">Вышинская Е.А., Беспалов В.Г., Васильева И.Н., Семёнов А.Л., Стуков А.Н., Беляева О.А., Киреева Г.С.,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Гершфельд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Э.Д., Беляев А.М. Преимущества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химиотерапии в лечении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 при раке яичника // Журнал акушерства и женских болезней. – 2014. – Т. 63, № 2. – С. 28–32. Авторский вклад 90%.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публикации описаны результаты сравнения противоопухолевой активности различных лекарственных препаратов при их внутрибрюшинном и </w:t>
      </w:r>
      <w:r w:rsidRPr="00A764D1">
        <w:rPr>
          <w:rFonts w:eastAsia="Calibri"/>
          <w:i/>
          <w:sz w:val="28"/>
          <w:szCs w:val="28"/>
          <w:lang w:eastAsia="en-US"/>
        </w:rPr>
        <w:lastRenderedPageBreak/>
        <w:t xml:space="preserve">внутривенном введении у крыс с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канцероматозом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брюшины при раке яичника.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2. Вышинская Е.А., Беспалов В.Г., Васильева И.Н., Семёнов А.Л., Стуков А.Н., Беляева О.А., Киреева Г.С.,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Майдин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М.А.,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Гершфельд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Э.Д., Беляев А.М. Новые схемы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полихимиотерапии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для лечения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 при раке яичников // Журнал акушерства и женских болезней. – 2014. – Т. 63, № 5. – С. 46–53. Авторский вклад 70%.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статье описаны результаты сравнения противоопухолевой активности комбинированного действия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цитостатиков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применяемых в лечении рака яичников, при их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интраперитонеальном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введении, с эффектами данных препаратов в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монорежиме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>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3. Беспалов В.Г., Вышинская Е.А., Васильева И.Н.,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Майдин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М.А., Семёнов А.Л., Стуков А.Н., Киреева Г.С., Беляева О.А., Коптева О.С., Красильникова Л.А., Александров В.А., Беляев А.М.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Интраперитонеальная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химиотерапия – путь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>повышения эффективности лечения рака яичника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// Вопросы онкологии. – 2015. – Т. 61, № 4. – C. 634–641. Авторский вклад 90%. </w:t>
      </w:r>
      <w:r w:rsidRPr="00A764D1">
        <w:rPr>
          <w:rFonts w:eastAsia="Calibri"/>
          <w:i/>
          <w:sz w:val="28"/>
          <w:szCs w:val="28"/>
          <w:lang w:eastAsia="en-US"/>
        </w:rPr>
        <w:t>В статье описаны результаты</w:t>
      </w:r>
      <w:r w:rsidRPr="00A764D1">
        <w:rPr>
          <w:rFonts w:eastAsia="Calibri"/>
          <w:sz w:val="28"/>
          <w:szCs w:val="28"/>
          <w:lang w:eastAsia="en-US"/>
        </w:rPr>
        <w:t xml:space="preserve">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изучения и сравнения противоопухолевых эффектов цитостатических препаратов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цисплатин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мелфалан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паклитаксел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митомицин</w:t>
      </w:r>
      <w:proofErr w:type="spellEnd"/>
      <w:proofErr w:type="gramStart"/>
      <w:r w:rsidRPr="00A764D1">
        <w:rPr>
          <w:rFonts w:eastAsia="Calibri"/>
          <w:i/>
          <w:sz w:val="28"/>
          <w:szCs w:val="28"/>
          <w:lang w:eastAsia="en-US"/>
        </w:rPr>
        <w:t xml:space="preserve"> С</w:t>
      </w:r>
      <w:proofErr w:type="gram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циклофосфан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гемцитабин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при их внутрибрюшинном и внутривенном введении в режимах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монохимиотерапии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полихимиотерапии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на модели перевиваемой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асцитной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опухоли яичника у 244 крыс самок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Вистар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4. Беспалов В.Г., Вышинская Е.А., Васильева И.Н., Семенов А.Л.,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Майдин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М.А.,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Баракова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Н.В., Стуков А.Н. </w:t>
      </w:r>
      <w:proofErr w:type="spellStart"/>
      <w:proofErr w:type="gramStart"/>
      <w:r w:rsidRPr="00A764D1">
        <w:rPr>
          <w:rFonts w:eastAsia="Calibri"/>
          <w:sz w:val="28"/>
          <w:szCs w:val="28"/>
          <w:lang w:eastAsia="en-US"/>
        </w:rPr>
        <w:t>C</w:t>
      </w:r>
      <w:proofErr w:type="gramEnd"/>
      <w:r w:rsidRPr="00A764D1">
        <w:rPr>
          <w:rFonts w:eastAsia="Calibri"/>
          <w:sz w:val="28"/>
          <w:szCs w:val="28"/>
          <w:lang w:eastAsia="en-US"/>
        </w:rPr>
        <w:t>равнительное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исследование противоопухолевой эффективности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цитостатиков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при внутрибрюшинном и внутривенном введении на модели диссеминированного рака яичника у крыс // Бюллетень экспериментальной биологии и медицины.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2016.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Т. 162, № 9.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С. 370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373. Авторский вклад 70%.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работе на модели перевиваемой опухоли яичника у 124 крыс-самок сравнивали противоопухолевую </w:t>
      </w:r>
      <w:r w:rsidRPr="00A764D1">
        <w:rPr>
          <w:rFonts w:eastAsia="Calibri"/>
          <w:i/>
          <w:sz w:val="28"/>
          <w:szCs w:val="28"/>
          <w:lang w:eastAsia="en-US"/>
        </w:rPr>
        <w:lastRenderedPageBreak/>
        <w:t xml:space="preserve">активность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цитостатиков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цисплатина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митомицина</w:t>
      </w:r>
      <w:proofErr w:type="spellEnd"/>
      <w:proofErr w:type="gramStart"/>
      <w:r w:rsidRPr="00A764D1">
        <w:rPr>
          <w:rFonts w:eastAsia="Calibri"/>
          <w:i/>
          <w:sz w:val="28"/>
          <w:szCs w:val="28"/>
          <w:lang w:eastAsia="en-US"/>
        </w:rPr>
        <w:t xml:space="preserve"> С</w:t>
      </w:r>
      <w:proofErr w:type="gram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мелфалана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паклитаксела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при однократном внутрибрюшинном или внутривенном введении в дозах 1.5, 4, 1.5, 2 и 5 мг/кг соответственно.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 xml:space="preserve">Беспалов В.Г.,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Альвовский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И.К.,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Точильников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Г.В., Вышинская Е.А., Семенов А.Л., Васильева И.Н., Стуков А.Н.,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Сенчик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К.Ю., Беляева О.А., Киреева Г.С., Красильникова Л.А., Александров В.А., Хромов-Борисов Н.Н., Бараненко Д.А., Беляев А.М. Гармонизированный статистический анализ эффективности режимов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химиотерапии препаратом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диоксадэт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на модели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асцитного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рака яичников // Вопросы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онкологии.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2017.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Т. 63, № 2.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С. 329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335. Авторский вклад 80%.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работе проведено сравнительное статистическое исследование результатов восьми независимых экспериментов по изучению эффективности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химиотерапии. Изучены режимы инъекционной внутрибрюшинной химиотерапии,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норм</w:t>
      </w:r>
      <w:proofErr w:type="gramStart"/>
      <w:r w:rsidRPr="00A764D1">
        <w:rPr>
          <w:rFonts w:eastAsia="Calibri"/>
          <w:i/>
          <w:sz w:val="28"/>
          <w:szCs w:val="28"/>
          <w:lang w:eastAsia="en-US"/>
        </w:rPr>
        <w:t>о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>-</w:t>
      </w:r>
      <w:proofErr w:type="gramEnd"/>
      <w:r w:rsidRPr="00A764D1">
        <w:rPr>
          <w:rFonts w:eastAsia="Calibri"/>
          <w:i/>
          <w:sz w:val="28"/>
          <w:szCs w:val="28"/>
          <w:lang w:eastAsia="en-US"/>
        </w:rPr>
        <w:t xml:space="preserve"> и гипертермической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химиоперфузии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препаратом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на модели перевиваемого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асцитного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рака яичника у 288 крыс самок линии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Вистар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>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val="en-US" w:eastAsia="en-US"/>
        </w:rPr>
        <w:t xml:space="preserve">6.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Bespalov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V.G.,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Alvovsky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I.K.,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Tochilnikov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G.V.,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Stukov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A.N.,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Vyshinskaya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E.A., Semenov A.L.,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Vasilyeva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I.N.,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Belyaeva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O.A.,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Kireeva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G.S.,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Senchik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K.Y.,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Zhilinskaya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N.T., Von J.D.,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Krasilnikova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L.A.,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Alexandrov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V.A.,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Khromov-Borisov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N.N.,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Baranenko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D.A.,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Belyaev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A.M. Comparative efficacy evaluation of catheter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intraperitoneal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chemotherapy,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normothermic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and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hyperthermic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chemoperfusion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in a rat model of </w:t>
      </w:r>
      <w:proofErr w:type="spellStart"/>
      <w:r w:rsidRPr="00A764D1">
        <w:rPr>
          <w:rFonts w:eastAsia="Calibri"/>
          <w:sz w:val="28"/>
          <w:szCs w:val="28"/>
          <w:lang w:val="en-US" w:eastAsia="en-US"/>
        </w:rPr>
        <w:t>ascitic</w:t>
      </w:r>
      <w:proofErr w:type="spellEnd"/>
      <w:r w:rsidRPr="00A764D1">
        <w:rPr>
          <w:rFonts w:eastAsia="Calibri"/>
          <w:sz w:val="28"/>
          <w:szCs w:val="28"/>
          <w:lang w:val="en-US" w:eastAsia="en-US"/>
        </w:rPr>
        <w:t xml:space="preserve"> ovarian cancer // International Journal of Hyperthermia. </w:t>
      </w:r>
      <w:proofErr w:type="gramStart"/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2018.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Vol</w:t>
      </w:r>
      <w:proofErr w:type="spellEnd"/>
      <w:r w:rsidRPr="00A764D1">
        <w:rPr>
          <w:rFonts w:eastAsia="Calibri"/>
          <w:sz w:val="28"/>
          <w:szCs w:val="28"/>
          <w:lang w:eastAsia="en-US"/>
        </w:rPr>
        <w:t>. 34, № 5.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– P. 545–550.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doi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: 10.1080/02656736.2017.1375161. Авторский вклад 70%.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работе проведено сравнительное изучение эффективности внутрибрюшинной химиотерапии через катетер,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нормотермической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гипертермической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химиоперфузии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цитостатическими препаратами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цисплатин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у крыс с перевитой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внутрибрюшинно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опухолью яичника.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lastRenderedPageBreak/>
        <w:t xml:space="preserve">7.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 xml:space="preserve">Беспалов В.Г., Гусейнов К.Д.,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Точильников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Г.В., </w:t>
      </w:r>
      <w:r w:rsidRPr="00A764D1">
        <w:rPr>
          <w:rFonts w:eastAsia="Calibri"/>
          <w:sz w:val="28"/>
          <w:szCs w:val="28"/>
          <w:u w:val="single"/>
          <w:lang w:eastAsia="en-US"/>
        </w:rPr>
        <w:t>Вышинская Е.А.</w:t>
      </w:r>
      <w:r w:rsidRPr="00A764D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Альвовский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И.К., Семёнов А.Л., Васильева И.Н., Вон Ю.Д., Беляева О.А., Киреева Г.С.,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Сенчик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К.Ю.,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Гафтон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Г.И., Беляев А.М. Новые подходы к лечению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 с помощью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химиотерапии: клинико-экспериментальное исследование // Медицинский алфавит.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2018.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№ 15.</w:t>
      </w:r>
      <w:proofErr w:type="gramEnd"/>
      <w:r w:rsidRPr="00A764D1">
        <w:rPr>
          <w:rFonts w:eastAsia="Calibri"/>
          <w:sz w:val="28"/>
          <w:szCs w:val="28"/>
          <w:lang w:eastAsia="en-US"/>
        </w:rPr>
        <w:t xml:space="preserve">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Диагностика 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онкотерапия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Том № 1.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С. 7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11. Авторский вклад 80%.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работе проведено клинико-экспериментальное исследование по изучению эффективности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химиотерапии.</w:t>
      </w:r>
    </w:p>
    <w:p w:rsidR="00A764D1" w:rsidRPr="00A764D1" w:rsidRDefault="00A764D1" w:rsidP="00A764D1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8. Беспалов В.Г., Вышинская Е.А., Васильева И.Н.,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Точильников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Г.В., Семенов А.Л., Стуков А.Н., Александров В.А. Повышение эффективности лечения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канцероматоза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брюшной полости с помощью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интраперитонеальной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полихимиотерапии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на модели диссеминированного рака яичника // Вопросы онкологии.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2018.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Т. 64, № 3. 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 С. 440</w:t>
      </w:r>
      <w:r w:rsidRPr="00A764D1">
        <w:rPr>
          <w:rFonts w:ascii="Arial Unicode MS" w:eastAsia="Arial Unicode MS" w:hAnsi="Arial Unicode MS" w:cs="Arial Unicode MS" w:hint="eastAsia"/>
          <w:sz w:val="28"/>
          <w:szCs w:val="28"/>
          <w:lang w:eastAsia="en-US"/>
        </w:rPr>
        <w:t>‒</w:t>
      </w:r>
      <w:r w:rsidRPr="00A764D1">
        <w:rPr>
          <w:rFonts w:eastAsia="Calibri"/>
          <w:sz w:val="28"/>
          <w:szCs w:val="28"/>
          <w:lang w:eastAsia="en-US"/>
        </w:rPr>
        <w:t xml:space="preserve">444. Авторский вклад 90%. </w:t>
      </w:r>
      <w:r w:rsidRPr="00A764D1">
        <w:rPr>
          <w:rFonts w:eastAsia="Calibri"/>
          <w:i/>
          <w:sz w:val="28"/>
          <w:szCs w:val="28"/>
          <w:lang w:eastAsia="en-US"/>
        </w:rPr>
        <w:t xml:space="preserve">В работе проведено сравнение противоопухолевой активности комбинированного действия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цитостатиков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мелфалана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митомицина</w:t>
      </w:r>
      <w:proofErr w:type="spellEnd"/>
      <w:proofErr w:type="gramStart"/>
      <w:r w:rsidRPr="00A764D1">
        <w:rPr>
          <w:rFonts w:eastAsia="Calibri"/>
          <w:i/>
          <w:sz w:val="28"/>
          <w:szCs w:val="28"/>
          <w:lang w:eastAsia="en-US"/>
        </w:rPr>
        <w:t xml:space="preserve"> С</w:t>
      </w:r>
      <w:proofErr w:type="gramEnd"/>
      <w:r w:rsidRPr="00A764D1">
        <w:rPr>
          <w:rFonts w:eastAsia="Calibri"/>
          <w:i/>
          <w:sz w:val="28"/>
          <w:szCs w:val="28"/>
          <w:lang w:eastAsia="en-US"/>
        </w:rPr>
        <w:t xml:space="preserve"> при их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интраперипонеальном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 xml:space="preserve"> введении, с эффектами данных препаратов в </w:t>
      </w:r>
      <w:proofErr w:type="spellStart"/>
      <w:r w:rsidRPr="00A764D1">
        <w:rPr>
          <w:rFonts w:eastAsia="Calibri"/>
          <w:i/>
          <w:sz w:val="28"/>
          <w:szCs w:val="28"/>
          <w:lang w:eastAsia="en-US"/>
        </w:rPr>
        <w:t>монорежиме</w:t>
      </w:r>
      <w:proofErr w:type="spellEnd"/>
      <w:r w:rsidRPr="00A764D1">
        <w:rPr>
          <w:rFonts w:eastAsia="Calibri"/>
          <w:i/>
          <w:sz w:val="28"/>
          <w:szCs w:val="28"/>
          <w:lang w:eastAsia="en-US"/>
        </w:rPr>
        <w:t>.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left="538" w:right="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sz w:val="28"/>
          <w:szCs w:val="28"/>
          <w:lang w:eastAsia="en-US"/>
        </w:rPr>
        <w:t xml:space="preserve">На автореферат поступило 2 отзыва </w:t>
      </w:r>
      <w:proofErr w:type="gramStart"/>
      <w:r w:rsidRPr="00A764D1">
        <w:rPr>
          <w:rFonts w:eastAsia="Calibri"/>
          <w:sz w:val="28"/>
          <w:szCs w:val="28"/>
          <w:lang w:eastAsia="en-US"/>
        </w:rPr>
        <w:t>от</w:t>
      </w:r>
      <w:proofErr w:type="gramEnd"/>
      <w:r w:rsidRPr="00A764D1">
        <w:rPr>
          <w:rFonts w:eastAsia="Calibri"/>
          <w:sz w:val="28"/>
          <w:szCs w:val="28"/>
          <w:lang w:eastAsia="en-US"/>
        </w:rPr>
        <w:t>: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доктора медицинских </w:t>
      </w:r>
      <w:r w:rsidRPr="00A764D1">
        <w:rPr>
          <w:rFonts w:eastAsia="Calibri"/>
          <w:sz w:val="28"/>
          <w:szCs w:val="28"/>
          <w:lang w:eastAsia="en-US"/>
        </w:rPr>
        <w:t xml:space="preserve">наук, профессора, Заслуженного деятеля науки Российской Федерации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Винокурова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 xml:space="preserve"> Владимира Леонидовича, главного научного сотрудника отдела интервенционной радиологии и оперативной хирургии федерального государственного бюджетного учреждения «Российский научный центр радиологии и хирургических технологий имени академика А.М. </w:t>
      </w:r>
      <w:proofErr w:type="spellStart"/>
      <w:r w:rsidRPr="00A764D1">
        <w:rPr>
          <w:rFonts w:eastAsia="Calibri"/>
          <w:sz w:val="28"/>
          <w:szCs w:val="28"/>
          <w:lang w:eastAsia="en-US"/>
        </w:rPr>
        <w:t>Гранова</w:t>
      </w:r>
      <w:proofErr w:type="spellEnd"/>
      <w:r w:rsidRPr="00A764D1">
        <w:rPr>
          <w:rFonts w:eastAsia="Calibri"/>
          <w:sz w:val="28"/>
          <w:szCs w:val="28"/>
          <w:lang w:eastAsia="en-US"/>
        </w:rPr>
        <w:t>» Министерства здравоохранения Российской Федерации;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доктора медицинских наук,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Манихаса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Алексея Георгиевича, заведующего первым онкологическим (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маммологическим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) отделением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СПбГБУЗ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«Городской клинический онкологический диспансер».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>Все отзывы положительные, не содержат замечаний.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поиску наиболее эффективных химиотерапевтических препаратов и схем химиотерапии для улучшения результатов лечения больных с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канцероматозом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брюшной полости при раке яичников.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Научно-практическая значимость исследования обоснована тем, что: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- проведена сравнительная оценка эффективности применяемых в системном лечении рака яичников лекарственных препаратов при внутрибрюшинном введении;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- изучена эффективность противоопухолевых препаратов при внутрибрюшинном и внутривенном введении;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разработаны и изучены новые схемы внутрибрюшинной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полихимиотерапии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и комбинированной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полихимиотерапии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(внутрибрюшинной </w:t>
      </w:r>
      <w:proofErr w:type="gram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с</w:t>
      </w:r>
      <w:proofErr w:type="gram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внутривенной).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Полученные соискателем результаты доказали, что: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противоопухолевая активность препаратов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диоксадэт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мелфалан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цисплатин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при внутрибрюшинном введении выше, по сравнению с внутривенным введением; 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комбинации внутрибрюшинного введения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 внутривенным введением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паклитаксела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или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мелфалана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проявляют потенцирующее противоопухолевое действие, </w:t>
      </w:r>
    </w:p>
    <w:p w:rsidR="00A764D1" w:rsidRPr="00A764D1" w:rsidRDefault="00A764D1" w:rsidP="00A764D1">
      <w:pPr>
        <w:spacing w:line="360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- внутрибрюшинные введения противоопухолевых препаратов: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цисплатином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циклофосфамидом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диоксадэта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паклитакселом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оказывают аддитивное противоопухолевое действие.</w:t>
      </w:r>
    </w:p>
    <w:p w:rsidR="00A764D1" w:rsidRPr="00A764D1" w:rsidRDefault="00A764D1" w:rsidP="00A764D1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 xml:space="preserve">Полученные соискателем результаты исследования перспективны для проведения клинических исследований наиболее эффективных препаратов и их комбинаций у больных раком яичников с </w:t>
      </w:r>
      <w:proofErr w:type="spellStart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канцероматозом</w:t>
      </w:r>
      <w:proofErr w:type="spellEnd"/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брюшной полости.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contextualSpacing/>
        <w:jc w:val="both"/>
        <w:rPr>
          <w:rFonts w:eastAsia="Calibri"/>
          <w:sz w:val="28"/>
          <w:szCs w:val="28"/>
        </w:rPr>
      </w:pPr>
      <w:r w:rsidRPr="00A764D1">
        <w:rPr>
          <w:rFonts w:eastAsia="Calibri"/>
          <w:sz w:val="28"/>
          <w:szCs w:val="28"/>
        </w:rPr>
        <w:t xml:space="preserve">          Результаты исследования могут быть использованы в учебном процессе на кафедрах онкологии медицинских ВУЗов. </w:t>
      </w:r>
    </w:p>
    <w:p w:rsidR="00A764D1" w:rsidRPr="00A764D1" w:rsidRDefault="00A764D1" w:rsidP="00A764D1">
      <w:pPr>
        <w:widowControl w:val="0"/>
        <w:spacing w:line="360" w:lineRule="auto"/>
        <w:ind w:left="20" w:right="20" w:firstLine="700"/>
        <w:jc w:val="both"/>
        <w:rPr>
          <w:rFonts w:eastAsia="Calibri"/>
          <w:sz w:val="28"/>
          <w:szCs w:val="28"/>
        </w:rPr>
      </w:pPr>
      <w:r w:rsidRPr="00A764D1">
        <w:rPr>
          <w:rFonts w:eastAsia="Calibri"/>
          <w:color w:val="000000"/>
          <w:spacing w:val="-1"/>
          <w:sz w:val="28"/>
          <w:szCs w:val="28"/>
        </w:rPr>
        <w:t xml:space="preserve">Оценка достоверности результатов исследования базируется на анализе большого экспериментального материала </w:t>
      </w:r>
      <w:r w:rsidRPr="00A764D1">
        <w:rPr>
          <w:rFonts w:eastAsia="Calibri"/>
          <w:spacing w:val="10"/>
          <w:sz w:val="28"/>
          <w:szCs w:val="28"/>
        </w:rPr>
        <w:t xml:space="preserve">(в экспериментах всего использовано 459 крыс самок). </w:t>
      </w:r>
      <w:r w:rsidRPr="00A764D1">
        <w:rPr>
          <w:rFonts w:eastAsia="Calibri"/>
          <w:spacing w:val="-1"/>
          <w:sz w:val="28"/>
          <w:szCs w:val="28"/>
        </w:rPr>
        <w:t>Степень достоверности результатов проведенных исследований, выводов и рекомендаций не вызывают сомнений и определяется объемом обработанного материала, адекватным набором оцениваемых показателей, выбором для обработки материала и статистических методов, соответствующих целям и задачам исследования.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 w:firstLine="709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Личный вклад автора состоит в выполнении анализа отечественной (31 источника) и зарубежной литературы (77 источников). Автор внес основной вклад в разработку дизайна исследования, выполнение всех этапов эксперимента (перевивка опухоли яичников, рандомизация животных и формирование экспериментальных групп, введение противоопухолевых препаратов животным, анализ</w:t>
      </w:r>
      <w:r w:rsidRPr="00A764D1">
        <w:rPr>
          <w:rFonts w:eastAsia="Calibri"/>
          <w:spacing w:val="-1"/>
          <w:sz w:val="28"/>
          <w:szCs w:val="28"/>
          <w:lang w:eastAsia="en-US"/>
        </w:rPr>
        <w:t xml:space="preserve"> в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ыживаемости, аутопсия и забор биологического материала для цитологического и гистологического исследования), анализ и обработку результатов, написание публикаций по теме исследования; текста диссертации. Участие соискателя в сборе первичного материла и его обработке более 90%; в обобщении, анализе и внедрении в практику результатов работы – 100%. Все научные результаты, представленные в работе соискателем, получены лично.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 w:firstLine="709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На заседании 24.03.2020 диссертационный совет принял решение присудить Вышинской Екатерине Александровне ученую степень кандидата медицинских наук по специальности 14.01.12 – онкология.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 w:firstLine="709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При проведении тайного голосования диссертационный совет в количестве </w:t>
      </w:r>
      <w:r w:rsidRPr="00A764D1">
        <w:rPr>
          <w:rFonts w:eastAsia="Calibri"/>
          <w:spacing w:val="-1"/>
          <w:sz w:val="28"/>
          <w:szCs w:val="28"/>
          <w:lang w:eastAsia="en-US"/>
        </w:rPr>
        <w:t xml:space="preserve">– 19 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человек, из них докторов наук по специальности 14.01.12 – 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 xml:space="preserve">онкология </w:t>
      </w:r>
      <w:r w:rsidRPr="00A764D1">
        <w:rPr>
          <w:rFonts w:eastAsia="Calibri"/>
          <w:spacing w:val="-1"/>
          <w:sz w:val="28"/>
          <w:szCs w:val="28"/>
          <w:lang w:eastAsia="en-US"/>
        </w:rPr>
        <w:t>– 19,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участвовавших в заседании, из 28 человек, входящих в состав совета, проголосовали за </w:t>
      </w:r>
      <w:r w:rsidRPr="00A764D1">
        <w:rPr>
          <w:rFonts w:eastAsia="Calibri"/>
          <w:spacing w:val="-1"/>
          <w:sz w:val="28"/>
          <w:szCs w:val="28"/>
          <w:lang w:eastAsia="en-US"/>
        </w:rPr>
        <w:t>– 19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против </w:t>
      </w:r>
      <w:r w:rsidRPr="00A764D1">
        <w:rPr>
          <w:rFonts w:eastAsia="Calibri"/>
          <w:spacing w:val="-1"/>
          <w:sz w:val="28"/>
          <w:szCs w:val="28"/>
          <w:lang w:eastAsia="en-US"/>
        </w:rPr>
        <w:t>– нет,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недействительных бюллетеней </w:t>
      </w:r>
      <w:r w:rsidRPr="00A764D1">
        <w:rPr>
          <w:rFonts w:eastAsia="Calibri"/>
          <w:spacing w:val="-1"/>
          <w:sz w:val="28"/>
          <w:szCs w:val="28"/>
          <w:lang w:eastAsia="en-US"/>
        </w:rPr>
        <w:t xml:space="preserve">– нет. </w:t>
      </w: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 w:firstLine="709"/>
        <w:contextualSpacing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>Председатель диссертационного совета,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доктор медицинских наук,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профессор                                                            Беляев Алексей Михайлович                                                      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Ученый секретарь диссертационного совета,                                             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доктор медицинских наук                                 Филатова Лариса Валентиновна </w:t>
      </w:r>
    </w:p>
    <w:p w:rsidR="00A764D1" w:rsidRPr="00A764D1" w:rsidRDefault="00A764D1" w:rsidP="00A764D1">
      <w:pPr>
        <w:tabs>
          <w:tab w:val="left" w:pos="6096"/>
        </w:tabs>
        <w:spacing w:line="360" w:lineRule="auto"/>
        <w:ind w:right="28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764D1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24.03.2020. </w:t>
      </w:r>
    </w:p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sectPr w:rsidR="00E2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1"/>
    <w:rsid w:val="000B495A"/>
    <w:rsid w:val="00541301"/>
    <w:rsid w:val="007E0894"/>
    <w:rsid w:val="00A764D1"/>
    <w:rsid w:val="00E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E2695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E26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E26956"/>
    <w:pPr>
      <w:widowControl w:val="0"/>
      <w:autoSpaceDE w:val="0"/>
      <w:autoSpaceDN w:val="0"/>
      <w:adjustRightInd w:val="0"/>
      <w:jc w:val="both"/>
    </w:pPr>
  </w:style>
  <w:style w:type="character" w:customStyle="1" w:styleId="a7">
    <w:name w:val="Основной текст_"/>
    <w:basedOn w:val="a0"/>
    <w:link w:val="4"/>
    <w:locked/>
    <w:rsid w:val="00E2695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E2695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FontStyle30">
    <w:name w:val="Font Style30"/>
    <w:rsid w:val="00E2695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E2695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E26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E26956"/>
    <w:pPr>
      <w:widowControl w:val="0"/>
      <w:autoSpaceDE w:val="0"/>
      <w:autoSpaceDN w:val="0"/>
      <w:adjustRightInd w:val="0"/>
      <w:jc w:val="both"/>
    </w:pPr>
  </w:style>
  <w:style w:type="character" w:customStyle="1" w:styleId="a7">
    <w:name w:val="Основной текст_"/>
    <w:basedOn w:val="a0"/>
    <w:link w:val="4"/>
    <w:locked/>
    <w:rsid w:val="00E2695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E2695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FontStyle30">
    <w:name w:val="Font Style30"/>
    <w:rsid w:val="00E269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4</cp:revision>
  <dcterms:created xsi:type="dcterms:W3CDTF">2020-03-05T11:58:00Z</dcterms:created>
  <dcterms:modified xsi:type="dcterms:W3CDTF">2020-03-30T11:17:00Z</dcterms:modified>
</cp:coreProperties>
</file>