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7EC5" w:rsidRDefault="00D97EC5" w:rsidP="00D97EC5">
      <w:pPr>
        <w:rPr>
          <w:b/>
          <w:sz w:val="32"/>
          <w:szCs w:val="32"/>
        </w:rPr>
      </w:pPr>
    </w:p>
    <w:p w:rsidR="00D97EC5" w:rsidRDefault="00D97EC5" w:rsidP="00D97EC5">
      <w:pPr>
        <w:rPr>
          <w:b/>
          <w:sz w:val="32"/>
          <w:szCs w:val="32"/>
        </w:rPr>
      </w:pPr>
    </w:p>
    <w:p w:rsidR="00D97EC5" w:rsidRDefault="00D97EC5" w:rsidP="00D97EC5">
      <w:pPr>
        <w:rPr>
          <w:b/>
          <w:sz w:val="32"/>
          <w:szCs w:val="32"/>
        </w:rPr>
      </w:pPr>
      <w:r>
        <w:rPr>
          <w:b/>
          <w:sz w:val="32"/>
          <w:szCs w:val="32"/>
        </w:rPr>
        <w:t xml:space="preserve">                          </w:t>
      </w:r>
    </w:p>
    <w:p w:rsidR="00D97EC5" w:rsidRDefault="00D97EC5" w:rsidP="00D97EC5">
      <w:pPr>
        <w:rPr>
          <w:b/>
          <w:sz w:val="32"/>
          <w:szCs w:val="32"/>
        </w:rPr>
      </w:pPr>
    </w:p>
    <w:p w:rsidR="00D97EC5" w:rsidRDefault="00D97EC5" w:rsidP="00D97EC5">
      <w:pPr>
        <w:rPr>
          <w:b/>
          <w:sz w:val="32"/>
          <w:szCs w:val="32"/>
        </w:rPr>
      </w:pPr>
    </w:p>
    <w:p w:rsidR="00D97EC5" w:rsidRDefault="00D97EC5" w:rsidP="00D97EC5">
      <w:pPr>
        <w:rPr>
          <w:b/>
          <w:sz w:val="32"/>
          <w:szCs w:val="32"/>
        </w:rPr>
      </w:pPr>
    </w:p>
    <w:p w:rsidR="00D97EC5" w:rsidRDefault="00D97EC5" w:rsidP="00D97EC5">
      <w:pPr>
        <w:rPr>
          <w:b/>
          <w:sz w:val="32"/>
          <w:szCs w:val="32"/>
        </w:rPr>
      </w:pPr>
    </w:p>
    <w:p w:rsidR="00D97EC5" w:rsidRDefault="00D97EC5" w:rsidP="00D97EC5">
      <w:pPr>
        <w:rPr>
          <w:b/>
          <w:sz w:val="32"/>
          <w:szCs w:val="32"/>
        </w:rPr>
      </w:pPr>
    </w:p>
    <w:p w:rsidR="00D97EC5" w:rsidRDefault="00D97EC5" w:rsidP="00D97EC5">
      <w:pPr>
        <w:rPr>
          <w:b/>
          <w:sz w:val="32"/>
          <w:szCs w:val="32"/>
        </w:rPr>
      </w:pPr>
      <w:r>
        <w:rPr>
          <w:b/>
          <w:sz w:val="32"/>
          <w:szCs w:val="32"/>
        </w:rPr>
        <w:t xml:space="preserve">                                Байкалова Ольга Игоревна</w:t>
      </w:r>
    </w:p>
    <w:p w:rsidR="00D97EC5" w:rsidRDefault="00D97EC5" w:rsidP="00D97EC5">
      <w:pPr>
        <w:rPr>
          <w:b/>
          <w:sz w:val="32"/>
          <w:szCs w:val="32"/>
        </w:rPr>
      </w:pPr>
    </w:p>
    <w:p w:rsidR="00D97EC5" w:rsidRDefault="00D97EC5" w:rsidP="00D97EC5">
      <w:pPr>
        <w:rPr>
          <w:b/>
          <w:sz w:val="32"/>
          <w:szCs w:val="32"/>
        </w:rPr>
      </w:pPr>
    </w:p>
    <w:p w:rsidR="00D97EC5" w:rsidRDefault="00D97EC5" w:rsidP="00D97EC5">
      <w:pPr>
        <w:rPr>
          <w:b/>
          <w:sz w:val="32"/>
          <w:szCs w:val="32"/>
        </w:rPr>
      </w:pPr>
      <w:r>
        <w:rPr>
          <w:b/>
          <w:sz w:val="32"/>
          <w:szCs w:val="32"/>
        </w:rPr>
        <w:t xml:space="preserve">  </w:t>
      </w:r>
      <w:r>
        <w:rPr>
          <w:b/>
          <w:sz w:val="32"/>
          <w:szCs w:val="32"/>
        </w:rPr>
        <w:tab/>
      </w:r>
      <w:r>
        <w:rPr>
          <w:b/>
          <w:sz w:val="32"/>
          <w:szCs w:val="32"/>
        </w:rPr>
        <w:tab/>
      </w:r>
      <w:r>
        <w:rPr>
          <w:b/>
          <w:sz w:val="32"/>
          <w:szCs w:val="32"/>
        </w:rPr>
        <w:tab/>
        <w:t xml:space="preserve">       дата защиты 26</w:t>
      </w:r>
      <w:r>
        <w:rPr>
          <w:b/>
          <w:sz w:val="32"/>
          <w:szCs w:val="32"/>
        </w:rPr>
        <w:t>.</w:t>
      </w:r>
      <w:r>
        <w:rPr>
          <w:b/>
          <w:sz w:val="32"/>
          <w:szCs w:val="32"/>
        </w:rPr>
        <w:t xml:space="preserve"> </w:t>
      </w:r>
      <w:r>
        <w:rPr>
          <w:b/>
          <w:sz w:val="32"/>
          <w:szCs w:val="32"/>
        </w:rPr>
        <w:t>10.</w:t>
      </w:r>
      <w:r>
        <w:rPr>
          <w:b/>
          <w:sz w:val="32"/>
          <w:szCs w:val="32"/>
        </w:rPr>
        <w:t xml:space="preserve"> </w:t>
      </w:r>
      <w:r>
        <w:rPr>
          <w:b/>
          <w:sz w:val="32"/>
          <w:szCs w:val="32"/>
        </w:rPr>
        <w:t>2021г.</w:t>
      </w:r>
    </w:p>
    <w:p w:rsidR="00D97EC5" w:rsidRDefault="00D97EC5" w:rsidP="00D97EC5">
      <w:pPr>
        <w:rPr>
          <w:b/>
          <w:sz w:val="32"/>
          <w:szCs w:val="32"/>
        </w:rPr>
      </w:pPr>
    </w:p>
    <w:p w:rsidR="00D97EC5" w:rsidRDefault="00D97EC5" w:rsidP="00D97EC5">
      <w:pPr>
        <w:rPr>
          <w:b/>
          <w:sz w:val="32"/>
          <w:szCs w:val="32"/>
        </w:rPr>
      </w:pPr>
    </w:p>
    <w:p w:rsidR="00D97EC5" w:rsidRPr="00D97EC5" w:rsidRDefault="00D97EC5" w:rsidP="00D97EC5">
      <w:pPr>
        <w:pStyle w:val="a4"/>
        <w:ind w:left="360"/>
        <w:rPr>
          <w:rFonts w:ascii="Times New Roman" w:hAnsi="Times New Roman"/>
          <w:b/>
        </w:rPr>
      </w:pPr>
      <w:r>
        <w:rPr>
          <w:rFonts w:ascii="Times New Roman" w:hAnsi="Times New Roman"/>
          <w:sz w:val="28"/>
          <w:szCs w:val="28"/>
        </w:rPr>
        <w:t xml:space="preserve">Тема </w:t>
      </w:r>
      <w:proofErr w:type="gramStart"/>
      <w:r>
        <w:rPr>
          <w:rFonts w:ascii="Times New Roman" w:hAnsi="Times New Roman"/>
          <w:sz w:val="28"/>
          <w:szCs w:val="28"/>
        </w:rPr>
        <w:t>диссертации</w:t>
      </w:r>
      <w:r w:rsidRPr="00D97EC5">
        <w:rPr>
          <w:rFonts w:ascii="Times New Roman" w:hAnsi="Times New Roman"/>
        </w:rPr>
        <w:t xml:space="preserve"> </w:t>
      </w:r>
      <w:r w:rsidRPr="00493F46">
        <w:t xml:space="preserve"> </w:t>
      </w:r>
      <w:r w:rsidRPr="00D97EC5">
        <w:rPr>
          <w:sz w:val="28"/>
          <w:szCs w:val="28"/>
        </w:rPr>
        <w:t>«</w:t>
      </w:r>
      <w:proofErr w:type="gramEnd"/>
      <w:r w:rsidRPr="00D97EC5">
        <w:rPr>
          <w:rFonts w:ascii="Times New Roman" w:hAnsi="Times New Roman"/>
          <w:sz w:val="28"/>
          <w:szCs w:val="28"/>
        </w:rPr>
        <w:t>Возможности лечения плоскоклеточного рака кожи с применением криогенных технологий»,</w:t>
      </w:r>
      <w:r w:rsidRPr="00493F46">
        <w:rPr>
          <w:rFonts w:ascii="Times New Roman" w:hAnsi="Times New Roman"/>
        </w:rPr>
        <w:t xml:space="preserve"> </w:t>
      </w:r>
      <w:r w:rsidRPr="00D97EC5">
        <w:rPr>
          <w:rFonts w:ascii="Times New Roman" w:hAnsi="Times New Roman"/>
          <w:sz w:val="28"/>
          <w:szCs w:val="28"/>
        </w:rPr>
        <w:t>по специальности 3.1.6 – онкология, лучевая терапия, представленная на соискание ученой степени кандидата медицинских наук.</w:t>
      </w:r>
    </w:p>
    <w:p w:rsidR="00D97EC5" w:rsidRDefault="00D97EC5" w:rsidP="00D97EC5">
      <w:pPr>
        <w:pStyle w:val="a4"/>
        <w:rPr>
          <w:rFonts w:ascii="Times New Roman" w:hAnsi="Times New Roman"/>
          <w:b/>
          <w:sz w:val="28"/>
          <w:szCs w:val="28"/>
        </w:rPr>
      </w:pPr>
    </w:p>
    <w:p w:rsidR="00D97711" w:rsidRDefault="00D97EC5" w:rsidP="00D97EC5">
      <w:pPr>
        <w:rPr>
          <w:sz w:val="28"/>
          <w:szCs w:val="28"/>
        </w:rPr>
      </w:pPr>
      <w:r>
        <w:rPr>
          <w:b/>
        </w:rPr>
        <w:t xml:space="preserve">  </w:t>
      </w:r>
      <w:r>
        <w:rPr>
          <w:sz w:val="28"/>
          <w:szCs w:val="28"/>
        </w:rPr>
        <w:t>При проведении тайного голосования диссе</w:t>
      </w:r>
      <w:r>
        <w:rPr>
          <w:sz w:val="28"/>
          <w:szCs w:val="28"/>
        </w:rPr>
        <w:t>ртационный совет в количестве 19</w:t>
      </w:r>
      <w:r>
        <w:rPr>
          <w:sz w:val="28"/>
          <w:szCs w:val="28"/>
        </w:rPr>
        <w:t xml:space="preserve"> человек – все по специальности 3.1.6 – онкология, лучевая терапия, участвовавших в заседании из 28 человек, входящих в соста</w:t>
      </w:r>
      <w:r>
        <w:rPr>
          <w:sz w:val="28"/>
          <w:szCs w:val="28"/>
        </w:rPr>
        <w:t>в совета, проголосовали: за – 17</w:t>
      </w:r>
      <w:r>
        <w:rPr>
          <w:sz w:val="28"/>
          <w:szCs w:val="28"/>
        </w:rPr>
        <w:t>, против - нет, н</w:t>
      </w:r>
      <w:r>
        <w:rPr>
          <w:sz w:val="28"/>
          <w:szCs w:val="28"/>
        </w:rPr>
        <w:t>едействительных бюллетеней – 2</w:t>
      </w: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Pr>
        <w:rPr>
          <w:sz w:val="28"/>
          <w:szCs w:val="28"/>
        </w:rPr>
      </w:pPr>
    </w:p>
    <w:p w:rsidR="00D97EC5" w:rsidRDefault="00D97EC5" w:rsidP="00D97EC5"/>
    <w:p w:rsidR="00D97EC5" w:rsidRDefault="00D97EC5" w:rsidP="00D97EC5">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5" o:title=""/>
          </v:shape>
          <o:OLEObject Type="Embed" ProgID="Acrobat.Document.11" ShapeID="_x0000_i1025" DrawAspect="Content" ObjectID="_1697019815" r:id="rId6"/>
        </w:object>
      </w:r>
    </w:p>
    <w:p w:rsidR="00D97EC5" w:rsidRDefault="00D97EC5" w:rsidP="00D97EC5"/>
    <w:p w:rsidR="00D97EC5" w:rsidRDefault="00D97EC5" w:rsidP="00D97EC5"/>
    <w:p w:rsidR="00D97EC5" w:rsidRDefault="00D97EC5" w:rsidP="00D97EC5"/>
    <w:p w:rsidR="00D97EC5" w:rsidRDefault="00D97EC5" w:rsidP="00D97EC5"/>
    <w:p w:rsidR="00D97EC5" w:rsidRDefault="00D97EC5" w:rsidP="00D97EC5"/>
    <w:p w:rsidR="00D97EC5" w:rsidRDefault="00D97EC5" w:rsidP="00D97EC5"/>
    <w:p w:rsidR="00D97EC5" w:rsidRDefault="00D97EC5" w:rsidP="00D97EC5"/>
    <w:p w:rsidR="00D97EC5" w:rsidRDefault="00D97EC5" w:rsidP="00D97EC5"/>
    <w:p w:rsidR="00D97EC5" w:rsidRDefault="00D97EC5" w:rsidP="00D97EC5">
      <w:pPr>
        <w:spacing w:line="360" w:lineRule="auto"/>
        <w:jc w:val="both"/>
      </w:pPr>
      <w:r>
        <w:lastRenderedPageBreak/>
        <w:t>ЗАКЛЮЧЕНИЕ ДИССЕРТАЦИОННОГО СОВЕТА                                                                                                                                                        21.1.033.01, СОЗДАННОГО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ПО ДИССЕРТАЦИИ НА СОИСКАНИЕ УЧЕНОЙ СТЕПЕНИ КАНДИДАТА МЕДИЦИНСКИХ НАУК БАЙКАЛОВОЙ ОЛЬГИ ИГОРЕВНЫ</w:t>
      </w:r>
    </w:p>
    <w:p w:rsidR="00D97EC5" w:rsidRDefault="00D97EC5" w:rsidP="00D97EC5">
      <w:pPr>
        <w:spacing w:line="360" w:lineRule="auto"/>
      </w:pPr>
    </w:p>
    <w:p w:rsidR="00D97EC5" w:rsidRDefault="00D97EC5" w:rsidP="00D97EC5">
      <w:pPr>
        <w:spacing w:line="360" w:lineRule="auto"/>
        <w:jc w:val="center"/>
      </w:pPr>
      <w:r>
        <w:t>аттестационное дело №____________</w:t>
      </w:r>
    </w:p>
    <w:p w:rsidR="00D97EC5" w:rsidRDefault="00D97EC5" w:rsidP="00D97EC5">
      <w:pPr>
        <w:spacing w:line="360" w:lineRule="auto"/>
        <w:ind w:left="708" w:firstLine="708"/>
        <w:jc w:val="center"/>
      </w:pPr>
      <w:r>
        <w:t xml:space="preserve">    решение диссертационного совета от 26.10.2021 № 22  </w:t>
      </w:r>
    </w:p>
    <w:p w:rsidR="00D97EC5" w:rsidRDefault="00D97EC5" w:rsidP="00D97EC5">
      <w:pPr>
        <w:spacing w:line="360" w:lineRule="auto"/>
        <w:jc w:val="center"/>
      </w:pPr>
    </w:p>
    <w:p w:rsidR="00D97EC5" w:rsidRDefault="00D97EC5" w:rsidP="00D97EC5">
      <w:pPr>
        <w:spacing w:line="360" w:lineRule="auto"/>
        <w:ind w:firstLine="709"/>
        <w:jc w:val="both"/>
      </w:pPr>
      <w:r>
        <w:t>О присуждении Байкаловой Ольге Игоревне, гражданину Российской Федерации, ученой степени кандидата медицинских наук.</w:t>
      </w:r>
    </w:p>
    <w:p w:rsidR="00D97EC5" w:rsidRDefault="00D97EC5" w:rsidP="00D97EC5">
      <w:pPr>
        <w:spacing w:line="360" w:lineRule="auto"/>
        <w:ind w:firstLine="709"/>
        <w:jc w:val="both"/>
      </w:pPr>
      <w:r>
        <w:t>Диссертация «Возможности лечения плоскоклеточного рака кожи с применением криогенных технологий» по специальности: 3.1.6. Онкология, лучевая терапия принята к защите 23.08.2021, протокол №16</w:t>
      </w:r>
      <w:r>
        <w:rPr>
          <w:color w:val="FF0000"/>
        </w:rPr>
        <w:t xml:space="preserve"> </w:t>
      </w:r>
      <w:r>
        <w:t>диссертационным советом 21.1.033.01, созданным на базе федерального государственного бюджетного учреждения «Национальный медицинский исследовательский центр онкологии имени Н.Н. Петрова» Министерства здравоохранения Российской Федерации (197758, Санкт-Петербург, пос. Песочный, ул. Ленинградская, д. 68. Приказ №105/</w:t>
      </w:r>
      <w:proofErr w:type="spellStart"/>
      <w:r>
        <w:t>нк</w:t>
      </w:r>
      <w:proofErr w:type="spellEnd"/>
      <w:r>
        <w:t xml:space="preserve"> от 11.04.2012).</w:t>
      </w:r>
    </w:p>
    <w:p w:rsidR="00D97EC5" w:rsidRDefault="00D97EC5" w:rsidP="00D97EC5">
      <w:pPr>
        <w:spacing w:line="360" w:lineRule="auto"/>
        <w:ind w:firstLine="709"/>
        <w:jc w:val="both"/>
      </w:pPr>
      <w:r>
        <w:t xml:space="preserve">Соискатель Байкалова Ольга Игоревна, 24.06.1991 года рождения, в 2014 году окончила ФГБОУ ВПО «Первый Санкт-Петербургский государственный медицинский университет имени академика И.П. Павлова» Министерства здравоохранения Российской Федерации по специальности «Лечебное дело». В 2015 году окончила интернатуру по специальности «Хирургия» в ФГБОУ ВПО «Первый Санкт-Петербургский государственный медицинский университет имени академика И.П. Павлова» Министерства здравоохранения Российской Федерации. В 2017 году по специальности «Онкология» окончила ординатуру в ФГБУ «НМИЦ онкологии им. Н.Н. Петрова» Минздрава России. В 2020 году окончила очную аспирантуру в ФГБУ «НМИЦ онкологии им. Н.Н. Петрова» Минздрава России по специальности «Онкология».  </w:t>
      </w:r>
    </w:p>
    <w:p w:rsidR="00D97EC5" w:rsidRDefault="00D97EC5" w:rsidP="00D97EC5">
      <w:pPr>
        <w:spacing w:line="360" w:lineRule="auto"/>
        <w:ind w:firstLine="709"/>
        <w:jc w:val="both"/>
      </w:pPr>
      <w:r>
        <w:t>С 2017 года по настоящее время работает врачом-онкологом в ФГБУ «НМИЦ онкологии им Н.Н. Петрова» Минздрава России в амбулаторном отделении №1. Справка № 517</w:t>
      </w:r>
      <w:r>
        <w:rPr>
          <w:color w:val="FF0000"/>
        </w:rPr>
        <w:t xml:space="preserve"> </w:t>
      </w:r>
      <w:r>
        <w:t>о сдаче кандидатских экзаменов выдана 22.05.2020</w:t>
      </w:r>
      <w:r>
        <w:rPr>
          <w:color w:val="FF0000"/>
        </w:rPr>
        <w:t xml:space="preserve"> </w:t>
      </w:r>
      <w:r>
        <w:t>в ФГБУ «НМИЦ онкологии им. Н.Н. Петрова» Минздрава России.</w:t>
      </w:r>
    </w:p>
    <w:p w:rsidR="00D97EC5" w:rsidRDefault="00D97EC5" w:rsidP="00D97EC5">
      <w:pPr>
        <w:spacing w:line="360" w:lineRule="auto"/>
        <w:ind w:firstLine="709"/>
        <w:jc w:val="both"/>
      </w:pPr>
      <w:r>
        <w:lastRenderedPageBreak/>
        <w:t xml:space="preserve">Диссертация выполнена в ФГБУ «НМИЦ онкологии им. Н.Н. Петрова» Минздрава России в </w:t>
      </w:r>
      <w:r>
        <w:rPr>
          <w:rStyle w:val="FontStyle27"/>
        </w:rPr>
        <w:t>научном отделении общей онкологии и урологии.</w:t>
      </w:r>
    </w:p>
    <w:p w:rsidR="00D97EC5" w:rsidRDefault="00D97EC5" w:rsidP="00D97EC5">
      <w:pPr>
        <w:tabs>
          <w:tab w:val="left" w:pos="567"/>
          <w:tab w:val="left" w:pos="709"/>
        </w:tabs>
        <w:spacing w:line="360" w:lineRule="auto"/>
        <w:ind w:firstLine="709"/>
        <w:jc w:val="both"/>
      </w:pPr>
      <w:r>
        <w:t>Научный руководитель - доктор медицинских наук, профессор Беляев Алексей Михайлович директор ФГБУ «НМИЦ онкологии им. Н.Н. Петрова» Минздрава России.</w:t>
      </w:r>
    </w:p>
    <w:p w:rsidR="00D97EC5" w:rsidRDefault="00D97EC5" w:rsidP="00D97EC5">
      <w:pPr>
        <w:spacing w:line="360" w:lineRule="auto"/>
        <w:ind w:firstLine="709"/>
        <w:jc w:val="both"/>
      </w:pPr>
      <w:r>
        <w:t>Официальные оппоненты:</w:t>
      </w:r>
    </w:p>
    <w:p w:rsidR="00D97EC5" w:rsidRDefault="00D97EC5" w:rsidP="00D97EC5">
      <w:pPr>
        <w:spacing w:line="360" w:lineRule="auto"/>
        <w:jc w:val="both"/>
      </w:pPr>
      <w:r>
        <w:t xml:space="preserve">- </w:t>
      </w:r>
      <w:proofErr w:type="spellStart"/>
      <w:r>
        <w:t>Ханевич</w:t>
      </w:r>
      <w:proofErr w:type="spellEnd"/>
      <w:r>
        <w:t xml:space="preserve"> Михаил Дмитриевич, доктор медицинских наук, профессор, Санкт-Петербургское государственное бюджетное учреждение здравоохранения «Городская Мариинская больница», главный хирург; </w:t>
      </w:r>
    </w:p>
    <w:p w:rsidR="00D97EC5" w:rsidRDefault="00D97EC5" w:rsidP="00D97EC5">
      <w:pPr>
        <w:spacing w:line="360" w:lineRule="auto"/>
        <w:jc w:val="both"/>
      </w:pPr>
      <w:r>
        <w:t>-</w:t>
      </w:r>
      <w:r>
        <w:rPr>
          <w:rStyle w:val="a5"/>
          <w:i w:val="0"/>
        </w:rPr>
        <w:t xml:space="preserve"> </w:t>
      </w:r>
      <w:r>
        <w:t xml:space="preserve">Пустынский Илья Николаевич, доктор медицинских наук, </w:t>
      </w:r>
      <w:r>
        <w:rPr>
          <w:szCs w:val="28"/>
          <w:shd w:val="clear" w:color="auto" w:fill="FFFFFF"/>
        </w:rPr>
        <w:t>федеральное государственное бюджетное учреждение «Национальный медицинский исследовательский центр онкологии имени Н.Н. Блохина»</w:t>
      </w:r>
      <w:r>
        <w:rPr>
          <w:szCs w:val="28"/>
        </w:rPr>
        <w:t xml:space="preserve"> Министерства здравоохранения Российской Федерации, врач-онколог отделения организации онкологической помощи Центра координации онкологической помощи</w:t>
      </w:r>
      <w:r>
        <w:t>.</w:t>
      </w:r>
    </w:p>
    <w:p w:rsidR="00D97EC5" w:rsidRDefault="00D97EC5" w:rsidP="00D97EC5">
      <w:pPr>
        <w:spacing w:line="360" w:lineRule="auto"/>
        <w:ind w:firstLine="709"/>
        <w:jc w:val="both"/>
      </w:pPr>
      <w:r>
        <w:t xml:space="preserve">Официальные оппоненты дали положительные отзывы на диссертацию. </w:t>
      </w:r>
    </w:p>
    <w:p w:rsidR="00D97EC5" w:rsidRDefault="00D97EC5" w:rsidP="00D97EC5">
      <w:pPr>
        <w:spacing w:line="360" w:lineRule="auto"/>
        <w:ind w:firstLine="709"/>
        <w:jc w:val="both"/>
        <w:rPr>
          <w:i/>
        </w:rPr>
      </w:pPr>
      <w:r>
        <w:t xml:space="preserve">Ведущая организация федеральное государственное бюджетное учреждение «Российский научный центр радиологии и хирургических технологий имени академика А.М. </w:t>
      </w:r>
      <w:proofErr w:type="spellStart"/>
      <w:r>
        <w:t>Гранова</w:t>
      </w:r>
      <w:proofErr w:type="spellEnd"/>
      <w:r>
        <w:t>» Министерства здравоохранения Российской Федерации, в своем положительном отзыве, подписанном доктором медицинских наук Сокуренко Валентиной Петровной, заведующей радиотерапевтическим отделением №4, указала, что диссертация Байкаловой Ольги Игоревны является законченным научно-квалификационным трудом, в котором решена актуальная научно-практическая задача – улучшение результатов лечения больных с плоскоклеточным раком кожи при помощи современных криогенных технологий и методов визуализации. Результаты, полученные автором, имеют большое значение для науки и практики, их достоверность и обоснованность не вызывают сомнений. По своей актуальности, научной новизне, научной и практической значимости, объему проведенного исследования, глубине анализа полученных данных и их достоверности, совокупности использованных методов, диссертация полностью соответствует требованиям п.9 «Положения о присуждении ученых степеней», предъявляемым к диссертациям на соискание ученой степени кандидата наук, а ее автор достоин присуждения искомой ученой степени кандидата медицинских наук по специальности 3.1.6. Онкология, лучевая терапия.</w:t>
      </w:r>
    </w:p>
    <w:p w:rsidR="00D97EC5" w:rsidRDefault="00D97EC5" w:rsidP="00D97EC5">
      <w:pPr>
        <w:spacing w:line="360" w:lineRule="auto"/>
        <w:ind w:firstLine="708"/>
        <w:jc w:val="both"/>
        <w:rPr>
          <w:rFonts w:eastAsia="Calibri"/>
          <w:color w:val="FF0000"/>
          <w:lang w:eastAsia="en-US"/>
        </w:rPr>
      </w:pPr>
      <w:r>
        <w:t>Соискатель имеет 6 опубликованных работ, в том числе по теме диссертации опубликовано 5 работ, из них 4 опубликовано в рецензируемых научных изданиях,</w:t>
      </w:r>
      <w:r>
        <w:rPr>
          <w:szCs w:val="28"/>
        </w:rPr>
        <w:t xml:space="preserve"> зарегистрирован государственный патент на изобретение</w:t>
      </w:r>
      <w:r>
        <w:t xml:space="preserve">. </w:t>
      </w:r>
    </w:p>
    <w:p w:rsidR="00D97EC5" w:rsidRDefault="00D97EC5" w:rsidP="00D97EC5">
      <w:pPr>
        <w:spacing w:line="360" w:lineRule="auto"/>
        <w:ind w:firstLine="708"/>
        <w:jc w:val="both"/>
      </w:pPr>
      <w:r>
        <w:lastRenderedPageBreak/>
        <w:t>Материалов или отдельных результатов, используемых в диссертации без ссылок на авторов и (или) источников заимствования, нет. Недостоверные сведения об опубликованных соискателем ученой степени работах, в которых изложены основные научные результаты диссертации, отсутствуют.</w:t>
      </w:r>
    </w:p>
    <w:p w:rsidR="00D97EC5" w:rsidRDefault="00D97EC5" w:rsidP="00D97EC5">
      <w:pPr>
        <w:spacing w:line="360" w:lineRule="auto"/>
        <w:ind w:left="707" w:firstLine="13"/>
        <w:jc w:val="both"/>
      </w:pPr>
      <w:r>
        <w:t>Основные работы:</w:t>
      </w:r>
    </w:p>
    <w:p w:rsidR="00D97EC5" w:rsidRDefault="00D97EC5" w:rsidP="00D97EC5">
      <w:pPr>
        <w:numPr>
          <w:ilvl w:val="0"/>
          <w:numId w:val="1"/>
        </w:numPr>
        <w:spacing w:line="360" w:lineRule="auto"/>
        <w:jc w:val="both"/>
        <w:rPr>
          <w:u w:val="single"/>
        </w:rPr>
      </w:pPr>
      <w:r>
        <w:t xml:space="preserve">Беляев, А.М. Обзор современных методов лечения плоскоклеточного рака кожи/ А.М. Беляев, Г.Г. Прохоров, З.А. </w:t>
      </w:r>
      <w:proofErr w:type="spellStart"/>
      <w:r>
        <w:t>Раджабова</w:t>
      </w:r>
      <w:proofErr w:type="spellEnd"/>
      <w:r>
        <w:t xml:space="preserve">, </w:t>
      </w:r>
      <w:r>
        <w:rPr>
          <w:u w:val="single"/>
        </w:rPr>
        <w:t>О.И. Байкалова</w:t>
      </w:r>
      <w:r>
        <w:t xml:space="preserve">// Вопросы онкологии. – 2019. –Т.65, №1 – С. 7-15. Авторский вклад 90%. </w:t>
      </w:r>
      <w:r>
        <w:rPr>
          <w:i/>
          <w:iCs/>
        </w:rPr>
        <w:t xml:space="preserve">В публикации представлены все существующие методы лечения плоскоклеточного рака кожи, отмечены преимущества и недостатки разных методик. </w:t>
      </w:r>
    </w:p>
    <w:p w:rsidR="00D97EC5" w:rsidRDefault="00D97EC5" w:rsidP="00D97EC5">
      <w:pPr>
        <w:numPr>
          <w:ilvl w:val="0"/>
          <w:numId w:val="1"/>
        </w:numPr>
        <w:spacing w:line="360" w:lineRule="auto"/>
        <w:jc w:val="both"/>
        <w:rPr>
          <w:rFonts w:eastAsia="Calibri"/>
        </w:rPr>
      </w:pPr>
      <w:r>
        <w:t xml:space="preserve">Беляев, А.М. </w:t>
      </w:r>
      <w:proofErr w:type="spellStart"/>
      <w:r>
        <w:t>Миниинвазивная</w:t>
      </w:r>
      <w:proofErr w:type="spellEnd"/>
      <w:r>
        <w:t xml:space="preserve"> пункционная </w:t>
      </w:r>
      <w:proofErr w:type="spellStart"/>
      <w:r>
        <w:t>криоаблация</w:t>
      </w:r>
      <w:proofErr w:type="spellEnd"/>
      <w:r>
        <w:t xml:space="preserve"> опухолей мягких тканей в паллиативной медицине/ А.М. Беляев, Г.Г. Прохоров, И.А. Буровик, О.Н. Денискин, С.В. Петрик, </w:t>
      </w:r>
      <w:r>
        <w:rPr>
          <w:u w:val="single"/>
        </w:rPr>
        <w:t>О.И. Байкалова</w:t>
      </w:r>
      <w:r>
        <w:t>, Д.Ю. Левин// Паллиативная медицина и реабилитация. – 2019. – №1 – С. 14-18. Авторский вклад 70%.</w:t>
      </w:r>
      <w:r>
        <w:rPr>
          <w:i/>
          <w:iCs/>
        </w:rPr>
        <w:t xml:space="preserve"> В статье представлены данные о больных, получивших многоэтапную пункционную </w:t>
      </w:r>
      <w:proofErr w:type="spellStart"/>
      <w:r>
        <w:rPr>
          <w:i/>
          <w:iCs/>
        </w:rPr>
        <w:t>криодеструкцию</w:t>
      </w:r>
      <w:proofErr w:type="spellEnd"/>
      <w:r>
        <w:rPr>
          <w:i/>
          <w:iCs/>
        </w:rPr>
        <w:t xml:space="preserve">. Отмечена важность проведения адекватного обследования на этапе планирования, а также ультразвуковой навигации во время манипуляции. </w:t>
      </w:r>
    </w:p>
    <w:p w:rsidR="00D97EC5" w:rsidRDefault="00D97EC5" w:rsidP="00D97EC5">
      <w:pPr>
        <w:numPr>
          <w:ilvl w:val="0"/>
          <w:numId w:val="1"/>
        </w:numPr>
        <w:spacing w:line="360" w:lineRule="auto"/>
        <w:jc w:val="both"/>
        <w:rPr>
          <w:i/>
        </w:rPr>
      </w:pPr>
      <w:r>
        <w:t xml:space="preserve">Беляев, А.М. Криогенные технологии в паллиативном лечении больных распространенным плоскоклеточным раком кожи/ А.М. Беляев, Г.Г. Прохоров, З.А. </w:t>
      </w:r>
      <w:proofErr w:type="spellStart"/>
      <w:r>
        <w:t>Раджабова</w:t>
      </w:r>
      <w:proofErr w:type="spellEnd"/>
      <w:r>
        <w:t xml:space="preserve">, </w:t>
      </w:r>
      <w:r>
        <w:rPr>
          <w:u w:val="single"/>
        </w:rPr>
        <w:t>О.И. Байкалова</w:t>
      </w:r>
      <w:r>
        <w:t xml:space="preserve">, А.А. Воробьев // Паллиативная медицина и реабилитация. – 2020.  – №3 – С. 19-23. </w:t>
      </w:r>
      <w:r>
        <w:rPr>
          <w:i/>
          <w:iCs/>
        </w:rPr>
        <w:t xml:space="preserve">Авторский вклад 80%. В данной публикации представлены результаты паллиативного криогенного лечения пациентов. Оценена динамика болевого синдрома, общего состояния, регресса опухоли. </w:t>
      </w:r>
    </w:p>
    <w:p w:rsidR="00D97EC5" w:rsidRDefault="00D97EC5" w:rsidP="00D97EC5">
      <w:pPr>
        <w:numPr>
          <w:ilvl w:val="0"/>
          <w:numId w:val="1"/>
        </w:numPr>
        <w:spacing w:line="360" w:lineRule="auto"/>
        <w:ind w:left="714" w:hanging="357"/>
        <w:jc w:val="both"/>
        <w:rPr>
          <w:i/>
        </w:rPr>
      </w:pPr>
      <w:r>
        <w:rPr>
          <w:u w:val="single"/>
        </w:rPr>
        <w:t>Байкалова, О.И.</w:t>
      </w:r>
      <w:r>
        <w:t xml:space="preserve"> Лечение плоскоклеточного рака кожи с применением криогенных технологий / О.И. Байкалова, А.М. Беляев, Г.Г. Прохоров, З.А. </w:t>
      </w:r>
      <w:proofErr w:type="spellStart"/>
      <w:r>
        <w:t>Раджабова</w:t>
      </w:r>
      <w:proofErr w:type="spellEnd"/>
      <w:r>
        <w:t xml:space="preserve">// Сибирский онкологический журнал. – 2020. – Т.19, №6. – С. 99-105. </w:t>
      </w:r>
      <w:r>
        <w:rPr>
          <w:i/>
        </w:rPr>
        <w:t xml:space="preserve">Авторский вклад 90%. В статье представлены непосредственные результаты лечения больных с плоскоклеточным раком кожи. Проведен сравнительный анализ </w:t>
      </w:r>
      <w:proofErr w:type="spellStart"/>
      <w:r>
        <w:rPr>
          <w:i/>
        </w:rPr>
        <w:t>безрецидивной</w:t>
      </w:r>
      <w:proofErr w:type="spellEnd"/>
      <w:r>
        <w:rPr>
          <w:i/>
        </w:rPr>
        <w:t xml:space="preserve"> и общей выживаемости пациентов разных групп. Отмечено, что использование криогенного метода у больных плоскоклеточным раком кожи не ухудшает онкологических результатов.</w:t>
      </w:r>
    </w:p>
    <w:p w:rsidR="00D97EC5" w:rsidRDefault="00D97EC5" w:rsidP="00D97EC5">
      <w:pPr>
        <w:numPr>
          <w:ilvl w:val="0"/>
          <w:numId w:val="1"/>
        </w:numPr>
        <w:spacing w:line="360" w:lineRule="auto"/>
        <w:jc w:val="both"/>
      </w:pPr>
      <w:r>
        <w:t>Патент № RU 2722139 Бюллетень №15 от 26.05.2020 «Способ оценки эффективности реабилитации больных с косметическими дефектами после лечения злокачественных новообразований наружных локализаций».</w:t>
      </w:r>
    </w:p>
    <w:p w:rsidR="00D97EC5" w:rsidRDefault="00D97EC5" w:rsidP="00D97EC5">
      <w:pPr>
        <w:spacing w:line="360" w:lineRule="auto"/>
        <w:ind w:left="357" w:firstLine="348"/>
        <w:jc w:val="both"/>
      </w:pPr>
      <w:r>
        <w:t>На автореферат поступило 2 отзыва от:</w:t>
      </w:r>
    </w:p>
    <w:p w:rsidR="00D97EC5" w:rsidRDefault="00D97EC5" w:rsidP="00D97EC5">
      <w:pPr>
        <w:numPr>
          <w:ilvl w:val="0"/>
          <w:numId w:val="2"/>
        </w:numPr>
        <w:spacing w:line="360" w:lineRule="auto"/>
        <w:jc w:val="both"/>
      </w:pPr>
      <w:r>
        <w:rPr>
          <w:color w:val="000000"/>
          <w:spacing w:val="-1"/>
        </w:rPr>
        <w:lastRenderedPageBreak/>
        <w:t xml:space="preserve">доктора медицинских </w:t>
      </w:r>
      <w:r>
        <w:t xml:space="preserve">наук, профессора </w:t>
      </w:r>
      <w:proofErr w:type="spellStart"/>
      <w:r>
        <w:t>Иванусы</w:t>
      </w:r>
      <w:proofErr w:type="spellEnd"/>
      <w:r>
        <w:t xml:space="preserve"> Сергея Ярославовича, полковника медицинской службы, начальника кафедры и клиники общей хирургии, главного внештатного онколога федерального государственного бюджетного военного образовательного учреждения высшего образования «Военно-медицинская академия имени С.М. Кирова» Министерства обороны Российской Федерации;</w:t>
      </w:r>
    </w:p>
    <w:p w:rsidR="00D97EC5" w:rsidRDefault="00D97EC5" w:rsidP="00D97EC5">
      <w:pPr>
        <w:numPr>
          <w:ilvl w:val="0"/>
          <w:numId w:val="2"/>
        </w:numPr>
        <w:spacing w:line="360" w:lineRule="auto"/>
        <w:jc w:val="both"/>
        <w:rPr>
          <w:color w:val="FF0000"/>
        </w:rPr>
      </w:pPr>
      <w:r>
        <w:t xml:space="preserve">доктора медицинских наук, доцента Захаренко Александра Анатольевича </w:t>
      </w:r>
      <w:r>
        <w:rPr>
          <w:shd w:val="clear" w:color="auto" w:fill="FFFFFF"/>
        </w:rPr>
        <w:t xml:space="preserve">руководителя отдела </w:t>
      </w:r>
      <w:proofErr w:type="spellStart"/>
      <w:r>
        <w:rPr>
          <w:shd w:val="clear" w:color="auto" w:fill="FFFFFF"/>
        </w:rPr>
        <w:t>онкохирургии</w:t>
      </w:r>
      <w:proofErr w:type="spellEnd"/>
      <w:r>
        <w:rPr>
          <w:shd w:val="clear" w:color="auto" w:fill="FFFFFF"/>
        </w:rPr>
        <w:t xml:space="preserve"> НИИ хирургии и неотложной медицины, заведующего кафедрой онкологии </w:t>
      </w:r>
      <w:r>
        <w:rPr>
          <w:bCs/>
          <w:color w:val="000000"/>
          <w:shd w:val="clear" w:color="auto" w:fill="FFFFFF"/>
        </w:rPr>
        <w:t>федерального государственного бюджетного образовательного учреждения высшего образования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r>
        <w:t xml:space="preserve">. </w:t>
      </w:r>
      <w:r>
        <w:rPr>
          <w:color w:val="FF0000"/>
        </w:rPr>
        <w:t xml:space="preserve"> </w:t>
      </w:r>
    </w:p>
    <w:p w:rsidR="00D97EC5" w:rsidRDefault="00D97EC5" w:rsidP="00D97EC5">
      <w:pPr>
        <w:spacing w:line="360" w:lineRule="auto"/>
        <w:ind w:left="360"/>
        <w:jc w:val="both"/>
        <w:rPr>
          <w:color w:val="000000"/>
          <w:spacing w:val="-1"/>
        </w:rPr>
      </w:pPr>
      <w:r>
        <w:tab/>
      </w:r>
      <w:r>
        <w:rPr>
          <w:color w:val="000000"/>
          <w:spacing w:val="-1"/>
        </w:rPr>
        <w:t>Все отзывы положительные, не содержат замечаний.</w:t>
      </w:r>
    </w:p>
    <w:p w:rsidR="00D97EC5" w:rsidRDefault="00D97EC5" w:rsidP="00D97EC5">
      <w:pPr>
        <w:spacing w:line="360" w:lineRule="auto"/>
        <w:ind w:firstLine="709"/>
        <w:jc w:val="both"/>
        <w:rPr>
          <w:spacing w:val="-1"/>
        </w:rPr>
      </w:pPr>
      <w:r>
        <w:rPr>
          <w:color w:val="000000"/>
          <w:spacing w:val="-1"/>
        </w:rPr>
        <w:t xml:space="preserve">Выбор официальных оппонентов обосновывается тем, что они являются ведущими специалистами по теме представленной диссертации и дали свое согласие, а ведущей организации – тем, что она является ведущей научной организацией в области </w:t>
      </w:r>
      <w:r>
        <w:rPr>
          <w:spacing w:val="-1"/>
        </w:rPr>
        <w:t>онкологии и обладает практическим опытом криогенного лечения злокачественных опухолей.</w:t>
      </w:r>
    </w:p>
    <w:p w:rsidR="00D97EC5" w:rsidRDefault="00D97EC5" w:rsidP="00D97EC5">
      <w:pPr>
        <w:spacing w:line="360" w:lineRule="auto"/>
        <w:ind w:firstLine="709"/>
        <w:jc w:val="both"/>
      </w:pPr>
      <w:r>
        <w:t xml:space="preserve">Диссертационный совет отмечает, что на основании выполненных соискателем исследований: </w:t>
      </w:r>
    </w:p>
    <w:p w:rsidR="00D97EC5" w:rsidRDefault="00D97EC5" w:rsidP="00D97EC5">
      <w:pPr>
        <w:spacing w:line="360" w:lineRule="auto"/>
        <w:jc w:val="both"/>
        <w:rPr>
          <w:rFonts w:eastAsia="Calibri"/>
          <w:szCs w:val="28"/>
          <w:lang w:eastAsia="en-US"/>
        </w:rPr>
      </w:pPr>
      <w:r>
        <w:t xml:space="preserve">- </w:t>
      </w:r>
      <w:r>
        <w:rPr>
          <w:b/>
        </w:rPr>
        <w:t>разработана</w:t>
      </w:r>
      <w:r>
        <w:t xml:space="preserve"> </w:t>
      </w:r>
      <w:r>
        <w:rPr>
          <w:szCs w:val="28"/>
        </w:rPr>
        <w:t xml:space="preserve">технология многоэтапной и малоинвазивной </w:t>
      </w:r>
      <w:proofErr w:type="spellStart"/>
      <w:r>
        <w:rPr>
          <w:szCs w:val="28"/>
        </w:rPr>
        <w:t>криодеструкции</w:t>
      </w:r>
      <w:proofErr w:type="spellEnd"/>
      <w:r>
        <w:rPr>
          <w:szCs w:val="28"/>
        </w:rPr>
        <w:t xml:space="preserve"> при </w:t>
      </w:r>
      <w:proofErr w:type="spellStart"/>
      <w:r>
        <w:rPr>
          <w:szCs w:val="28"/>
        </w:rPr>
        <w:t>местнораспространенном</w:t>
      </w:r>
      <w:proofErr w:type="spellEnd"/>
      <w:r>
        <w:rPr>
          <w:szCs w:val="28"/>
        </w:rPr>
        <w:t xml:space="preserve"> поражении кожи; </w:t>
      </w:r>
    </w:p>
    <w:p w:rsidR="00D97EC5" w:rsidRDefault="00D97EC5" w:rsidP="00D97EC5">
      <w:pPr>
        <w:spacing w:line="360" w:lineRule="auto"/>
        <w:jc w:val="both"/>
      </w:pPr>
      <w:r>
        <w:rPr>
          <w:szCs w:val="28"/>
        </w:rPr>
        <w:t xml:space="preserve">- </w:t>
      </w:r>
      <w:r>
        <w:rPr>
          <w:b/>
          <w:szCs w:val="28"/>
        </w:rPr>
        <w:t>доказана</w:t>
      </w:r>
      <w:r>
        <w:rPr>
          <w:szCs w:val="28"/>
        </w:rPr>
        <w:t xml:space="preserve"> необходимость </w:t>
      </w:r>
      <w:r>
        <w:rPr>
          <w:rFonts w:eastAsia="+mn-ea"/>
        </w:rPr>
        <w:t xml:space="preserve">трехмерного определением границ опухоли, стереотаксического планирования и непрерывного мониторинга процедуры с использованием комплекса современных диагностических методов </w:t>
      </w:r>
      <w:r>
        <w:t xml:space="preserve">для достижения радикальности криогенного вмешательства; </w:t>
      </w:r>
    </w:p>
    <w:p w:rsidR="00D97EC5" w:rsidRDefault="00D97EC5" w:rsidP="00D97EC5">
      <w:pPr>
        <w:spacing w:line="360" w:lineRule="auto"/>
        <w:jc w:val="both"/>
      </w:pPr>
      <w:r>
        <w:t xml:space="preserve">- </w:t>
      </w:r>
      <w:r>
        <w:rPr>
          <w:b/>
        </w:rPr>
        <w:t>показана</w:t>
      </w:r>
      <w:r>
        <w:t xml:space="preserve"> применимость локального криогенного воздействия для санации зоны опухолевого поражения в паллиативном лечении неоперабельных пациентов с плоскоклеточным раком кожи.</w:t>
      </w:r>
    </w:p>
    <w:p w:rsidR="00D97EC5" w:rsidRDefault="00D97EC5" w:rsidP="00D97EC5">
      <w:pPr>
        <w:spacing w:line="360" w:lineRule="auto"/>
        <w:ind w:firstLine="709"/>
        <w:jc w:val="both"/>
      </w:pPr>
      <w:r>
        <w:t xml:space="preserve">Теоретическая значимость исследования обоснована тем, что: </w:t>
      </w:r>
    </w:p>
    <w:p w:rsidR="00D97EC5" w:rsidRDefault="00D97EC5" w:rsidP="00D97EC5">
      <w:pPr>
        <w:spacing w:line="360" w:lineRule="auto"/>
        <w:jc w:val="both"/>
        <w:rPr>
          <w:rFonts w:eastAsia="Calibri"/>
          <w:szCs w:val="28"/>
          <w:lang w:eastAsia="en-US"/>
        </w:rPr>
      </w:pPr>
      <w:r>
        <w:t xml:space="preserve">- </w:t>
      </w:r>
      <w:r>
        <w:rPr>
          <w:b/>
        </w:rPr>
        <w:t>доказана</w:t>
      </w:r>
      <w:r>
        <w:t xml:space="preserve"> </w:t>
      </w:r>
      <w:r>
        <w:rPr>
          <w:szCs w:val="28"/>
        </w:rPr>
        <w:t xml:space="preserve">эффективность и безопасность применения криогенного метода в паллиативном лечении больных с запущенными формами плоскоклеточного рака кожи; </w:t>
      </w:r>
    </w:p>
    <w:p w:rsidR="00D97EC5" w:rsidRDefault="00D97EC5" w:rsidP="00D97EC5">
      <w:pPr>
        <w:spacing w:line="360" w:lineRule="auto"/>
        <w:jc w:val="both"/>
        <w:rPr>
          <w:szCs w:val="28"/>
        </w:rPr>
      </w:pPr>
      <w:r>
        <w:rPr>
          <w:szCs w:val="28"/>
        </w:rPr>
        <w:t xml:space="preserve">- </w:t>
      </w:r>
      <w:r>
        <w:rPr>
          <w:b/>
          <w:szCs w:val="28"/>
        </w:rPr>
        <w:t>представлена</w:t>
      </w:r>
      <w:r>
        <w:rPr>
          <w:szCs w:val="28"/>
        </w:rPr>
        <w:t xml:space="preserve"> возможность применения криогенного лечения больных плоскоклеточным раком кожи с первой стадией заболевания с минимальными косметическими потерями и результатами, равными хирургическим вмешательствам; </w:t>
      </w:r>
    </w:p>
    <w:p w:rsidR="00D97EC5" w:rsidRDefault="00D97EC5" w:rsidP="00D97EC5">
      <w:pPr>
        <w:spacing w:line="360" w:lineRule="auto"/>
        <w:jc w:val="both"/>
        <w:rPr>
          <w:szCs w:val="28"/>
        </w:rPr>
      </w:pPr>
      <w:r>
        <w:rPr>
          <w:szCs w:val="28"/>
        </w:rPr>
        <w:lastRenderedPageBreak/>
        <w:t xml:space="preserve">- </w:t>
      </w:r>
      <w:r>
        <w:rPr>
          <w:b/>
          <w:szCs w:val="28"/>
        </w:rPr>
        <w:t>показаны</w:t>
      </w:r>
      <w:r>
        <w:rPr>
          <w:szCs w:val="28"/>
        </w:rPr>
        <w:t xml:space="preserve"> возможности ультразвукового и магнитно-резонансного исследований для оценки распространенности плоскоклеточного рака кожи и составлении трехмерного плана локального лечения; </w:t>
      </w:r>
    </w:p>
    <w:p w:rsidR="00D97EC5" w:rsidRDefault="00D97EC5" w:rsidP="00D97EC5">
      <w:pPr>
        <w:spacing w:line="360" w:lineRule="auto"/>
        <w:jc w:val="both"/>
        <w:rPr>
          <w:rFonts w:ascii="Calibri" w:hAnsi="Calibri"/>
        </w:rPr>
      </w:pPr>
      <w:r>
        <w:rPr>
          <w:szCs w:val="28"/>
        </w:rPr>
        <w:t xml:space="preserve">- </w:t>
      </w:r>
      <w:r>
        <w:rPr>
          <w:b/>
          <w:szCs w:val="28"/>
        </w:rPr>
        <w:t>п</w:t>
      </w:r>
      <w:r>
        <w:rPr>
          <w:b/>
        </w:rPr>
        <w:t>оказана</w:t>
      </w:r>
      <w:r>
        <w:t xml:space="preserve"> эффективность и безопасность многоэтапной </w:t>
      </w:r>
      <w:proofErr w:type="spellStart"/>
      <w:r>
        <w:t>криодеструкции</w:t>
      </w:r>
      <w:proofErr w:type="spellEnd"/>
      <w:r>
        <w:t xml:space="preserve"> и малоинвазивного пункционного криогенного лечения в случаях </w:t>
      </w:r>
      <w:proofErr w:type="spellStart"/>
      <w:r>
        <w:t>местнораспространенного</w:t>
      </w:r>
      <w:proofErr w:type="spellEnd"/>
      <w:r>
        <w:t xml:space="preserve"> плоскоклеточного рака кожи при лечении больных, имеющих высокий риск оперативного вмешательства.</w:t>
      </w:r>
    </w:p>
    <w:p w:rsidR="00D97EC5" w:rsidRDefault="00D97EC5" w:rsidP="00D97EC5">
      <w:pPr>
        <w:pStyle w:val="-31"/>
        <w:tabs>
          <w:tab w:val="left" w:pos="6096"/>
        </w:tabs>
        <w:spacing w:line="360" w:lineRule="auto"/>
        <w:ind w:left="0" w:right="28"/>
        <w:jc w:val="both"/>
        <w:rPr>
          <w:rFonts w:ascii="Times New Roman" w:hAnsi="Times New Roman"/>
          <w:color w:val="FF0000"/>
        </w:rPr>
      </w:pPr>
      <w:r>
        <w:rPr>
          <w:rFonts w:ascii="Times New Roman" w:hAnsi="Times New Roman"/>
          <w:spacing w:val="-1"/>
        </w:rPr>
        <w:t xml:space="preserve">              Значение полученных соискателем  результатов исследования для практики подтверждается тем, что они внедрены (акты внедрения от 25.03.2020, 05.07.2021) и </w:t>
      </w:r>
      <w:r>
        <w:rPr>
          <w:rStyle w:val="a6"/>
          <w:b w:val="0"/>
          <w:szCs w:val="28"/>
        </w:rPr>
        <w:t xml:space="preserve">применяются в повседневной работе </w:t>
      </w:r>
      <w:r>
        <w:rPr>
          <w:rFonts w:ascii="Times New Roman" w:hAnsi="Times New Roman"/>
          <w:szCs w:val="28"/>
        </w:rPr>
        <w:t>хирургического отделения опухолей костей,</w:t>
      </w:r>
      <w:r>
        <w:rPr>
          <w:rFonts w:ascii="Times New Roman" w:hAnsi="Times New Roman"/>
          <w:b/>
          <w:szCs w:val="28"/>
        </w:rPr>
        <w:t xml:space="preserve"> </w:t>
      </w:r>
      <w:r>
        <w:rPr>
          <w:rFonts w:ascii="Times New Roman" w:hAnsi="Times New Roman"/>
          <w:szCs w:val="28"/>
        </w:rPr>
        <w:t>мягких тканей и кожи</w:t>
      </w:r>
      <w:r>
        <w:rPr>
          <w:rFonts w:ascii="Times New Roman" w:hAnsi="Times New Roman"/>
          <w:b/>
          <w:szCs w:val="28"/>
        </w:rPr>
        <w:t xml:space="preserve"> </w:t>
      </w:r>
      <w:r>
        <w:rPr>
          <w:rStyle w:val="a6"/>
          <w:rFonts w:ascii="Times New Roman" w:hAnsi="Times New Roman"/>
          <w:b w:val="0"/>
          <w:szCs w:val="28"/>
        </w:rPr>
        <w:t xml:space="preserve">ФГБУ «НМИЦ онкологии им. </w:t>
      </w:r>
      <w:proofErr w:type="spellStart"/>
      <w:r>
        <w:rPr>
          <w:rStyle w:val="a6"/>
          <w:rFonts w:ascii="Times New Roman" w:hAnsi="Times New Roman"/>
          <w:b w:val="0"/>
          <w:szCs w:val="28"/>
        </w:rPr>
        <w:t>Н.Н.Петрова</w:t>
      </w:r>
      <w:proofErr w:type="spellEnd"/>
      <w:r>
        <w:rPr>
          <w:rStyle w:val="a6"/>
          <w:rFonts w:ascii="Times New Roman" w:hAnsi="Times New Roman"/>
          <w:b w:val="0"/>
          <w:szCs w:val="28"/>
        </w:rPr>
        <w:t>» Минздрава России</w:t>
      </w:r>
      <w:r>
        <w:rPr>
          <w:rFonts w:ascii="Times New Roman" w:hAnsi="Times New Roman"/>
          <w:b/>
          <w:spacing w:val="-1"/>
        </w:rPr>
        <w:t xml:space="preserve">, </w:t>
      </w:r>
      <w:r>
        <w:rPr>
          <w:rFonts w:ascii="Times New Roman" w:hAnsi="Times New Roman"/>
          <w:spacing w:val="-1"/>
        </w:rPr>
        <w:t xml:space="preserve">также </w:t>
      </w:r>
      <w:r>
        <w:rPr>
          <w:rStyle w:val="a6"/>
          <w:b w:val="0"/>
          <w:szCs w:val="28"/>
        </w:rPr>
        <w:t xml:space="preserve">внедрены в практическую деятельность второго хирургического отделения </w:t>
      </w:r>
      <w:proofErr w:type="spellStart"/>
      <w:r>
        <w:rPr>
          <w:rStyle w:val="a6"/>
          <w:b w:val="0"/>
          <w:color w:val="333333"/>
          <w:shd w:val="clear" w:color="auto" w:fill="FFFFFF"/>
        </w:rPr>
        <w:t>СПбГБУЗ</w:t>
      </w:r>
      <w:proofErr w:type="spellEnd"/>
      <w:r>
        <w:rPr>
          <w:rStyle w:val="a6"/>
          <w:b w:val="0"/>
          <w:color w:val="333333"/>
          <w:shd w:val="clear" w:color="auto" w:fill="FFFFFF"/>
        </w:rPr>
        <w:t xml:space="preserve"> «Городская больница Святого Великомученика Георгия» </w:t>
      </w:r>
      <w:r>
        <w:rPr>
          <w:rStyle w:val="a6"/>
          <w:b w:val="0"/>
          <w:szCs w:val="28"/>
        </w:rPr>
        <w:t>для лечения больных плоскоклеточным раком кожи, поступающих по скорой медицинской помощи с явлениями распада и кровотечений из опухоли</w:t>
      </w:r>
      <w:r>
        <w:rPr>
          <w:rFonts w:ascii="Times New Roman" w:hAnsi="Times New Roman"/>
          <w:b/>
        </w:rPr>
        <w:t>.</w:t>
      </w:r>
      <w:r>
        <w:rPr>
          <w:rFonts w:ascii="Times New Roman" w:hAnsi="Times New Roman"/>
        </w:rPr>
        <w:t xml:space="preserve"> </w:t>
      </w:r>
      <w:r>
        <w:rPr>
          <w:rFonts w:ascii="Times New Roman" w:hAnsi="Times New Roman"/>
          <w:color w:val="000000"/>
          <w:spacing w:val="-1"/>
        </w:rPr>
        <w:t>Результаты исследования могут быть использованы в практической деятельности специализированных онкологических учреждений,</w:t>
      </w:r>
      <w:r>
        <w:t xml:space="preserve"> </w:t>
      </w:r>
      <w:r>
        <w:rPr>
          <w:rFonts w:ascii="Times New Roman" w:hAnsi="Times New Roman"/>
          <w:color w:val="000000"/>
          <w:spacing w:val="-1"/>
        </w:rPr>
        <w:t xml:space="preserve">а также в учебном процессе медицинских ВУЗов и научной деятельности исследовательских учреждений. </w:t>
      </w:r>
      <w:r>
        <w:rPr>
          <w:rFonts w:ascii="Times New Roman" w:hAnsi="Times New Roman"/>
          <w:szCs w:val="28"/>
        </w:rPr>
        <w:t xml:space="preserve">Создан способ </w:t>
      </w:r>
      <w:r>
        <w:rPr>
          <w:rFonts w:ascii="Times New Roman" w:hAnsi="Times New Roman"/>
        </w:rPr>
        <w:t xml:space="preserve">объективной оценки восстановления больных с косметическими дефектами, на который </w:t>
      </w:r>
      <w:r>
        <w:rPr>
          <w:rFonts w:ascii="Times New Roman" w:hAnsi="Times New Roman"/>
          <w:szCs w:val="28"/>
        </w:rPr>
        <w:t>зарегистрирован государственный патент на изобретение</w:t>
      </w:r>
      <w:r>
        <w:t xml:space="preserve"> </w:t>
      </w:r>
      <w:r>
        <w:rPr>
          <w:rFonts w:ascii="Times New Roman" w:hAnsi="Times New Roman"/>
        </w:rPr>
        <w:t>(патент № RU 2722139 Бюллетень №15 от 26.05.2020 «Способ оценки эффективности реабилитации больных с косметическими дефектами после лечения злокачественных новообразований наружных локализаций»).</w:t>
      </w:r>
    </w:p>
    <w:p w:rsidR="00D97EC5" w:rsidRDefault="00D97EC5" w:rsidP="00D97EC5">
      <w:pPr>
        <w:pStyle w:val="-31"/>
        <w:tabs>
          <w:tab w:val="left" w:pos="6096"/>
        </w:tabs>
        <w:spacing w:line="360" w:lineRule="auto"/>
        <w:ind w:left="0" w:right="28" w:firstLine="709"/>
        <w:jc w:val="both"/>
        <w:rPr>
          <w:rFonts w:ascii="Times New Roman" w:hAnsi="Times New Roman"/>
          <w:color w:val="000000"/>
          <w:spacing w:val="-1"/>
        </w:rPr>
      </w:pPr>
      <w:r>
        <w:rPr>
          <w:rFonts w:ascii="Times New Roman" w:hAnsi="Times New Roman"/>
          <w:spacing w:val="-1"/>
        </w:rPr>
        <w:t>Оценка достоверности результатов исследования базируется на анализе</w:t>
      </w:r>
      <w:r>
        <w:rPr>
          <w:rFonts w:ascii="Times New Roman" w:eastAsia="Times New Roman" w:hAnsi="Times New Roman"/>
          <w:color w:val="000000"/>
          <w:lang w:eastAsia="ru-RU"/>
        </w:rPr>
        <w:t xml:space="preserve"> результатов криогенного и хирургического методов лечения в корректно сформированных группах сравнения. Использование метода копи-пар и статистический анализ позволили констатировать отсутствие значимых различий в исходном состоянии больных сравниваемых групп.  </w:t>
      </w:r>
      <w:r>
        <w:rPr>
          <w:rFonts w:ascii="Times New Roman" w:hAnsi="Times New Roman"/>
          <w:color w:val="000000"/>
        </w:rPr>
        <w:t xml:space="preserve">Использованная методика </w:t>
      </w:r>
      <w:proofErr w:type="spellStart"/>
      <w:r>
        <w:rPr>
          <w:rFonts w:ascii="Times New Roman" w:hAnsi="Times New Roman"/>
          <w:color w:val="000000"/>
        </w:rPr>
        <w:t>криодеструкции</w:t>
      </w:r>
      <w:proofErr w:type="spellEnd"/>
      <w:r>
        <w:rPr>
          <w:rFonts w:ascii="Times New Roman" w:hAnsi="Times New Roman"/>
          <w:color w:val="000000"/>
        </w:rPr>
        <w:t xml:space="preserve"> в своей основе не является новой, но содержит важные дополнительные элементы. Сопоставление собственных данных с результатами лечения, представленными ранее в обзоре литературы, позволяет говорить о положительных изменениях, связанных с использованием современных методов диагностики, планирования и выполнения процедуры </w:t>
      </w:r>
      <w:proofErr w:type="spellStart"/>
      <w:r>
        <w:rPr>
          <w:rFonts w:ascii="Times New Roman" w:hAnsi="Times New Roman"/>
          <w:color w:val="000000"/>
        </w:rPr>
        <w:t>криодеструкции</w:t>
      </w:r>
      <w:proofErr w:type="spellEnd"/>
      <w:r>
        <w:rPr>
          <w:rFonts w:ascii="Times New Roman" w:hAnsi="Times New Roman"/>
          <w:color w:val="000000"/>
        </w:rPr>
        <w:t xml:space="preserve">. Применение дополнительных способов диагностики и контроля при планировании </w:t>
      </w:r>
      <w:proofErr w:type="spellStart"/>
      <w:r>
        <w:rPr>
          <w:rFonts w:ascii="Times New Roman" w:hAnsi="Times New Roman"/>
          <w:color w:val="000000"/>
        </w:rPr>
        <w:t>криодеструкции</w:t>
      </w:r>
      <w:proofErr w:type="spellEnd"/>
      <w:r>
        <w:rPr>
          <w:rFonts w:ascii="Times New Roman" w:hAnsi="Times New Roman"/>
          <w:color w:val="000000"/>
        </w:rPr>
        <w:t xml:space="preserve"> является обязательным элементом. Глубина поражения и пространственное распространение опухоли в глубоких тканях нельзя точно определить только по результатам общей клинической диагностики. Без тщательной оценки границ </w:t>
      </w:r>
      <w:r>
        <w:rPr>
          <w:rFonts w:ascii="Times New Roman" w:hAnsi="Times New Roman"/>
          <w:color w:val="000000"/>
        </w:rPr>
        <w:lastRenderedPageBreak/>
        <w:t xml:space="preserve">опухоли при помощи УЗИ и МРТ на аппаратах экспертного класса планирование процедуры будет не точным, а исполнение </w:t>
      </w:r>
      <w:proofErr w:type="spellStart"/>
      <w:r>
        <w:rPr>
          <w:rFonts w:ascii="Times New Roman" w:hAnsi="Times New Roman"/>
          <w:color w:val="000000"/>
        </w:rPr>
        <w:t>криодеструкции</w:t>
      </w:r>
      <w:proofErr w:type="spellEnd"/>
      <w:r>
        <w:rPr>
          <w:rFonts w:ascii="Times New Roman" w:hAnsi="Times New Roman"/>
          <w:color w:val="000000"/>
        </w:rPr>
        <w:t xml:space="preserve"> не может быть эффективным.</w:t>
      </w:r>
      <w:r>
        <w:rPr>
          <w:rFonts w:ascii="Times New Roman" w:hAnsi="Times New Roman"/>
          <w:color w:val="000000"/>
          <w:spacing w:val="-1"/>
        </w:rPr>
        <w:t xml:space="preserve"> </w:t>
      </w:r>
      <w:r>
        <w:rPr>
          <w:rFonts w:ascii="Times New Roman" w:hAnsi="Times New Roman"/>
          <w:spacing w:val="-1"/>
        </w:rPr>
        <w:t>Представленный объем материала является достаточным для решения поставленных целей и задач, обеспечивает достоверность полученных результатов проведенной работы и сформулированных выводов.</w:t>
      </w:r>
    </w:p>
    <w:p w:rsidR="00D97EC5" w:rsidRDefault="00D97EC5" w:rsidP="00D97EC5">
      <w:pPr>
        <w:snapToGrid w:val="0"/>
        <w:spacing w:line="360" w:lineRule="auto"/>
        <w:ind w:firstLine="709"/>
        <w:jc w:val="both"/>
        <w:rPr>
          <w:color w:val="FF0000"/>
          <w:spacing w:val="-1"/>
        </w:rPr>
      </w:pPr>
      <w:r>
        <w:rPr>
          <w:spacing w:val="-1"/>
        </w:rPr>
        <w:t xml:space="preserve">Личный вклад соискателя состоит в разработке дизайна исследования, выполнении всех этапов работы: </w:t>
      </w:r>
      <w:r>
        <w:rPr>
          <w:rStyle w:val="a6"/>
          <w:b w:val="0"/>
          <w:szCs w:val="28"/>
        </w:rPr>
        <w:t xml:space="preserve">анализа отечественной и зарубежной литературы, </w:t>
      </w:r>
      <w:r>
        <w:rPr>
          <w:spacing w:val="-1"/>
        </w:rPr>
        <w:t>сбора данных, обобщения</w:t>
      </w:r>
      <w:r>
        <w:rPr>
          <w:b/>
          <w:spacing w:val="-1"/>
        </w:rPr>
        <w:t xml:space="preserve">, </w:t>
      </w:r>
      <w:r>
        <w:rPr>
          <w:rStyle w:val="a6"/>
          <w:b w:val="0"/>
          <w:szCs w:val="28"/>
        </w:rPr>
        <w:t>проведения статистической обработки и анализа полученных данных с формированием выводов и практических рекомендаций</w:t>
      </w:r>
      <w:r>
        <w:rPr>
          <w:b/>
          <w:spacing w:val="-1"/>
        </w:rPr>
        <w:t>,</w:t>
      </w:r>
      <w:r>
        <w:rPr>
          <w:spacing w:val="-1"/>
        </w:rPr>
        <w:t xml:space="preserve"> обсуждения результатов исследования. </w:t>
      </w:r>
      <w:r>
        <w:t>Соискатель владеет криогенной технологией и непосредственно проводил криогенное и хирургическое лечение, участвовал в</w:t>
      </w:r>
      <w:r>
        <w:rPr>
          <w:rStyle w:val="a6"/>
          <w:b w:val="0"/>
          <w:szCs w:val="28"/>
        </w:rPr>
        <w:t xml:space="preserve"> сборе клинических и инструментальных данных у пациентов, вошедших в </w:t>
      </w:r>
      <w:proofErr w:type="spellStart"/>
      <w:r>
        <w:rPr>
          <w:rStyle w:val="a6"/>
          <w:b w:val="0"/>
          <w:szCs w:val="28"/>
        </w:rPr>
        <w:t>проспективную</w:t>
      </w:r>
      <w:proofErr w:type="spellEnd"/>
      <w:r>
        <w:rPr>
          <w:rStyle w:val="a6"/>
          <w:b w:val="0"/>
          <w:szCs w:val="28"/>
        </w:rPr>
        <w:t xml:space="preserve"> часть исследования</w:t>
      </w:r>
      <w:r>
        <w:rPr>
          <w:b/>
        </w:rPr>
        <w:t>.</w:t>
      </w:r>
      <w:r>
        <w:rPr>
          <w:spacing w:val="-1"/>
        </w:rPr>
        <w:t xml:space="preserve"> Участие соискателя в сборе первичного материла и его обработке – 100%, обобщении, анализе и внедрении в практику результатов работы – 95%. Все научные результаты, представленные в работе, соискателем получены лично. </w:t>
      </w:r>
    </w:p>
    <w:p w:rsidR="00D97EC5" w:rsidRDefault="00D97EC5" w:rsidP="00D97EC5">
      <w:pPr>
        <w:pStyle w:val="-31"/>
        <w:tabs>
          <w:tab w:val="left" w:pos="6096"/>
        </w:tabs>
        <w:spacing w:line="360" w:lineRule="auto"/>
        <w:ind w:left="0" w:right="28" w:firstLine="709"/>
        <w:jc w:val="both"/>
        <w:rPr>
          <w:color w:val="000000"/>
          <w:spacing w:val="-1"/>
        </w:rPr>
      </w:pPr>
      <w:r>
        <w:rPr>
          <w:rFonts w:ascii="Times New Roman" w:hAnsi="Times New Roman"/>
          <w:color w:val="000000"/>
          <w:spacing w:val="-1"/>
        </w:rPr>
        <w:t>На заседании 26.10.2021 диссертационный совет за решение актуальной научной задачи, касающейся</w:t>
      </w:r>
      <w:r>
        <w:rPr>
          <w:rFonts w:eastAsia="+mn-ea" w:cs="+mn-cs"/>
          <w:color w:val="000000"/>
          <w:kern w:val="24"/>
          <w:sz w:val="56"/>
          <w:szCs w:val="56"/>
          <w:lang w:eastAsia="ru-RU"/>
        </w:rPr>
        <w:t xml:space="preserve"> </w:t>
      </w:r>
      <w:r>
        <w:rPr>
          <w:rFonts w:ascii="Times New Roman" w:hAnsi="Times New Roman"/>
          <w:color w:val="000000"/>
          <w:spacing w:val="-1"/>
        </w:rPr>
        <w:t>улучшения результатов лечения пациентов с плоскоклеточным раком кожи</w:t>
      </w:r>
      <w:r>
        <w:rPr>
          <w:color w:val="000000"/>
          <w:spacing w:val="-1"/>
        </w:rPr>
        <w:t xml:space="preserve">, </w:t>
      </w:r>
      <w:r>
        <w:rPr>
          <w:rFonts w:ascii="Times New Roman" w:hAnsi="Times New Roman"/>
          <w:color w:val="000000"/>
          <w:spacing w:val="-1"/>
        </w:rPr>
        <w:t xml:space="preserve">имеющей значение для развития </w:t>
      </w:r>
      <w:proofErr w:type="spellStart"/>
      <w:r>
        <w:rPr>
          <w:rFonts w:ascii="Times New Roman" w:hAnsi="Times New Roman"/>
          <w:color w:val="000000"/>
          <w:spacing w:val="-1"/>
        </w:rPr>
        <w:t>дерматоонкологии</w:t>
      </w:r>
      <w:proofErr w:type="spellEnd"/>
      <w:r>
        <w:rPr>
          <w:rFonts w:ascii="Times New Roman" w:hAnsi="Times New Roman"/>
          <w:color w:val="000000"/>
          <w:spacing w:val="-1"/>
        </w:rPr>
        <w:t>, принял решение присудить Байкаловой Ольге Игоревне ученую степень кандидата медицинских наук по специальности 3.1.6. Онкология, лучевая терапия.</w:t>
      </w:r>
    </w:p>
    <w:p w:rsidR="00D97EC5" w:rsidRDefault="00D97EC5" w:rsidP="00D97EC5">
      <w:pPr>
        <w:pStyle w:val="-31"/>
        <w:tabs>
          <w:tab w:val="left" w:pos="6096"/>
        </w:tabs>
        <w:spacing w:line="360" w:lineRule="auto"/>
        <w:ind w:left="0" w:right="28" w:firstLine="709"/>
        <w:jc w:val="both"/>
        <w:rPr>
          <w:rFonts w:ascii="Times New Roman" w:hAnsi="Times New Roman"/>
          <w:color w:val="000000"/>
          <w:spacing w:val="-1"/>
        </w:rPr>
      </w:pPr>
      <w:r>
        <w:rPr>
          <w:rFonts w:ascii="Times New Roman" w:hAnsi="Times New Roman"/>
          <w:color w:val="000000"/>
          <w:spacing w:val="-1"/>
        </w:rPr>
        <w:t xml:space="preserve">При проведении тайного голосования диссертационный совет в количестве – 19    человек, из них докторов наук по специальности 3.1.6. Онкология, лучевая терапия – 19, </w:t>
      </w:r>
      <w:r>
        <w:rPr>
          <w:rFonts w:ascii="Times New Roman" w:hAnsi="Times New Roman"/>
          <w:spacing w:val="-1"/>
        </w:rPr>
        <w:t>участвовавших в заседании, из 28 человек</w:t>
      </w:r>
      <w:r>
        <w:rPr>
          <w:rFonts w:ascii="Times New Roman" w:hAnsi="Times New Roman"/>
          <w:color w:val="000000"/>
          <w:spacing w:val="-1"/>
        </w:rPr>
        <w:t xml:space="preserve">, входящих в состав </w:t>
      </w:r>
      <w:proofErr w:type="gramStart"/>
      <w:r>
        <w:rPr>
          <w:rFonts w:ascii="Times New Roman" w:hAnsi="Times New Roman"/>
          <w:color w:val="000000"/>
          <w:spacing w:val="-1"/>
        </w:rPr>
        <w:t>совета</w:t>
      </w:r>
      <w:proofErr w:type="gramEnd"/>
      <w:r>
        <w:rPr>
          <w:rFonts w:ascii="Times New Roman" w:hAnsi="Times New Roman"/>
          <w:color w:val="000000"/>
          <w:spacing w:val="-1"/>
        </w:rPr>
        <w:t xml:space="preserve"> проголосовали: за –   17, против – нет, недействительных бюллетеней – 2.</w:t>
      </w:r>
    </w:p>
    <w:p w:rsidR="00D97EC5" w:rsidRDefault="00D97EC5" w:rsidP="00D97EC5">
      <w:pPr>
        <w:tabs>
          <w:tab w:val="left" w:pos="6096"/>
        </w:tabs>
        <w:spacing w:line="360" w:lineRule="auto"/>
        <w:ind w:right="28"/>
        <w:jc w:val="both"/>
        <w:rPr>
          <w:color w:val="000000"/>
          <w:spacing w:val="-1"/>
        </w:rPr>
      </w:pPr>
    </w:p>
    <w:p w:rsidR="00D97EC5" w:rsidRDefault="00D97EC5" w:rsidP="00D97EC5">
      <w:pPr>
        <w:tabs>
          <w:tab w:val="left" w:pos="6096"/>
        </w:tabs>
        <w:spacing w:line="360" w:lineRule="auto"/>
        <w:ind w:right="28"/>
        <w:jc w:val="both"/>
        <w:rPr>
          <w:color w:val="000000"/>
          <w:spacing w:val="-1"/>
        </w:rPr>
      </w:pPr>
    </w:p>
    <w:p w:rsidR="00D97EC5" w:rsidRDefault="00D97EC5" w:rsidP="00D97EC5">
      <w:pPr>
        <w:tabs>
          <w:tab w:val="left" w:pos="6096"/>
        </w:tabs>
        <w:spacing w:line="360" w:lineRule="auto"/>
        <w:ind w:right="28"/>
        <w:jc w:val="both"/>
        <w:rPr>
          <w:color w:val="000000"/>
          <w:spacing w:val="-1"/>
        </w:rPr>
      </w:pPr>
      <w:r>
        <w:rPr>
          <w:color w:val="000000"/>
          <w:spacing w:val="-1"/>
        </w:rPr>
        <w:t>Заместитель председателя диссертационного совета,</w:t>
      </w:r>
    </w:p>
    <w:p w:rsidR="00D97EC5" w:rsidRDefault="00D97EC5" w:rsidP="00D97EC5">
      <w:pPr>
        <w:tabs>
          <w:tab w:val="left" w:pos="6096"/>
        </w:tabs>
        <w:spacing w:line="360" w:lineRule="auto"/>
        <w:ind w:right="28"/>
        <w:jc w:val="both"/>
        <w:rPr>
          <w:color w:val="000000"/>
          <w:spacing w:val="-1"/>
        </w:rPr>
      </w:pPr>
      <w:r>
        <w:rPr>
          <w:color w:val="000000"/>
          <w:spacing w:val="-1"/>
        </w:rPr>
        <w:t xml:space="preserve">доктор медицинских наук, профессор </w:t>
      </w:r>
    </w:p>
    <w:p w:rsidR="00D97EC5" w:rsidRDefault="00D97EC5" w:rsidP="00D97EC5">
      <w:pPr>
        <w:tabs>
          <w:tab w:val="left" w:pos="6096"/>
        </w:tabs>
        <w:spacing w:line="360" w:lineRule="auto"/>
        <w:ind w:right="28"/>
        <w:jc w:val="both"/>
        <w:rPr>
          <w:color w:val="000000"/>
          <w:spacing w:val="-1"/>
        </w:rPr>
      </w:pPr>
      <w:r>
        <w:rPr>
          <w:color w:val="000000"/>
          <w:spacing w:val="-1"/>
        </w:rPr>
        <w:t xml:space="preserve">член-корр. РАН                                                                       </w:t>
      </w:r>
      <w:proofErr w:type="spellStart"/>
      <w:r>
        <w:rPr>
          <w:color w:val="000000"/>
          <w:spacing w:val="-1"/>
        </w:rPr>
        <w:t>Семиглазов</w:t>
      </w:r>
      <w:proofErr w:type="spellEnd"/>
      <w:r>
        <w:rPr>
          <w:color w:val="000000"/>
          <w:spacing w:val="-1"/>
        </w:rPr>
        <w:t xml:space="preserve"> Владимир Федорович </w:t>
      </w:r>
    </w:p>
    <w:p w:rsidR="00D97EC5" w:rsidRDefault="00D97EC5" w:rsidP="00D97EC5">
      <w:pPr>
        <w:tabs>
          <w:tab w:val="left" w:pos="6096"/>
        </w:tabs>
        <w:spacing w:line="360" w:lineRule="auto"/>
        <w:ind w:right="28"/>
        <w:jc w:val="both"/>
        <w:rPr>
          <w:color w:val="000000"/>
          <w:spacing w:val="-1"/>
        </w:rPr>
      </w:pPr>
    </w:p>
    <w:p w:rsidR="00D97EC5" w:rsidRDefault="00D97EC5" w:rsidP="00D97EC5">
      <w:pPr>
        <w:tabs>
          <w:tab w:val="left" w:pos="6096"/>
        </w:tabs>
        <w:spacing w:line="360" w:lineRule="auto"/>
        <w:ind w:right="28"/>
        <w:jc w:val="both"/>
        <w:rPr>
          <w:color w:val="000000"/>
          <w:spacing w:val="-1"/>
        </w:rPr>
      </w:pPr>
    </w:p>
    <w:p w:rsidR="00D97EC5" w:rsidRDefault="00D97EC5" w:rsidP="00D97EC5">
      <w:pPr>
        <w:tabs>
          <w:tab w:val="left" w:pos="6096"/>
        </w:tabs>
        <w:spacing w:line="360" w:lineRule="auto"/>
        <w:ind w:right="28"/>
        <w:jc w:val="both"/>
        <w:rPr>
          <w:color w:val="000000"/>
          <w:spacing w:val="-1"/>
        </w:rPr>
      </w:pPr>
      <w:r>
        <w:rPr>
          <w:color w:val="000000"/>
          <w:spacing w:val="-1"/>
        </w:rPr>
        <w:t>Ученый секретарь диссертационного совета,</w:t>
      </w:r>
    </w:p>
    <w:p w:rsidR="00D97EC5" w:rsidRDefault="00D97EC5" w:rsidP="00D97EC5">
      <w:pPr>
        <w:tabs>
          <w:tab w:val="left" w:pos="6096"/>
        </w:tabs>
        <w:spacing w:line="360" w:lineRule="auto"/>
        <w:ind w:right="28"/>
        <w:jc w:val="both"/>
        <w:rPr>
          <w:color w:val="000000"/>
          <w:spacing w:val="-1"/>
        </w:rPr>
      </w:pPr>
      <w:r>
        <w:rPr>
          <w:color w:val="000000"/>
          <w:spacing w:val="-1"/>
        </w:rPr>
        <w:t xml:space="preserve">доктор медицинских наук                                                         Филатова Лариса Валентиновна </w:t>
      </w:r>
    </w:p>
    <w:p w:rsidR="00D97EC5" w:rsidRDefault="00D97EC5" w:rsidP="00D97EC5">
      <w:pPr>
        <w:tabs>
          <w:tab w:val="left" w:pos="6096"/>
        </w:tabs>
        <w:spacing w:line="360" w:lineRule="auto"/>
        <w:ind w:right="28"/>
        <w:jc w:val="both"/>
        <w:rPr>
          <w:color w:val="000000"/>
          <w:spacing w:val="-1"/>
        </w:rPr>
      </w:pPr>
      <w:r>
        <w:rPr>
          <w:color w:val="000000"/>
          <w:spacing w:val="-1"/>
        </w:rPr>
        <w:t>26.10.2021.</w:t>
      </w:r>
    </w:p>
    <w:p w:rsidR="00D97EC5" w:rsidRPr="00D97EC5" w:rsidRDefault="00D97EC5" w:rsidP="00D97EC5">
      <w:pPr>
        <w:rPr>
          <w:sz w:val="28"/>
          <w:szCs w:val="28"/>
        </w:rPr>
      </w:pPr>
      <w:bookmarkStart w:id="0" w:name="_GoBack"/>
      <w:bookmarkEnd w:id="0"/>
    </w:p>
    <w:sectPr w:rsidR="00D97EC5" w:rsidRPr="00D97EC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3CC"/>
    <w:multiLevelType w:val="hybridMultilevel"/>
    <w:tmpl w:val="EA3A42E4"/>
    <w:lvl w:ilvl="0" w:tplc="802A36B2">
      <w:start w:val="1"/>
      <w:numFmt w:val="decimal"/>
      <w:lvlText w:val="%1."/>
      <w:lvlJc w:val="left"/>
      <w:pPr>
        <w:ind w:left="720" w:hanging="360"/>
      </w:pPr>
      <w:rPr>
        <w:rFonts w:ascii="Times New Roman" w:eastAsia="Calibri" w:hAnsi="Times New Roman" w:cs="Times New Roman"/>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6A10A55"/>
    <w:multiLevelType w:val="hybridMultilevel"/>
    <w:tmpl w:val="573C053C"/>
    <w:lvl w:ilvl="0" w:tplc="5798DDF4">
      <w:start w:val="11"/>
      <w:numFmt w:val="bullet"/>
      <w:lvlText w:val="-"/>
      <w:lvlJc w:val="left"/>
      <w:pPr>
        <w:ind w:left="360" w:hanging="360"/>
      </w:pPr>
      <w:rPr>
        <w:rFonts w:ascii="Times New Roman" w:eastAsia="Calibri" w:hAnsi="Times New Roman" w:cs="Times New Roman" w:hint="default"/>
        <w:color w:val="000000"/>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1FD"/>
    <w:rsid w:val="008F61FD"/>
    <w:rsid w:val="00D97711"/>
    <w:rsid w:val="00D97E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48740"/>
  <w15:chartTrackingRefBased/>
  <w15:docId w15:val="{47387AE6-EFD0-40DE-A25B-4BB65D1B5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7EC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Абзац списка Знак"/>
    <w:link w:val="a4"/>
    <w:uiPriority w:val="34"/>
    <w:locked/>
    <w:rsid w:val="00D97EC5"/>
    <w:rPr>
      <w:rFonts w:ascii="Calibri" w:eastAsia="Calibri" w:hAnsi="Calibri" w:cs="Times New Roman"/>
    </w:rPr>
  </w:style>
  <w:style w:type="paragraph" w:styleId="a4">
    <w:name w:val="List Paragraph"/>
    <w:basedOn w:val="a"/>
    <w:link w:val="a3"/>
    <w:uiPriority w:val="34"/>
    <w:qFormat/>
    <w:rsid w:val="00D97EC5"/>
    <w:pPr>
      <w:spacing w:after="200" w:line="276" w:lineRule="auto"/>
      <w:ind w:left="720"/>
      <w:contextualSpacing/>
    </w:pPr>
    <w:rPr>
      <w:rFonts w:ascii="Calibri" w:eastAsia="Calibri" w:hAnsi="Calibri"/>
      <w:sz w:val="22"/>
      <w:szCs w:val="22"/>
      <w:lang w:eastAsia="en-US"/>
    </w:rPr>
  </w:style>
  <w:style w:type="paragraph" w:customStyle="1" w:styleId="-31">
    <w:name w:val="Светлая сетка - Акцент 31"/>
    <w:basedOn w:val="a"/>
    <w:uiPriority w:val="34"/>
    <w:qFormat/>
    <w:rsid w:val="00D97EC5"/>
    <w:pPr>
      <w:ind w:left="720"/>
      <w:contextualSpacing/>
    </w:pPr>
    <w:rPr>
      <w:rFonts w:ascii="Calibri" w:eastAsia="Calibri" w:hAnsi="Calibri"/>
      <w:lang w:eastAsia="en-US"/>
    </w:rPr>
  </w:style>
  <w:style w:type="character" w:customStyle="1" w:styleId="FontStyle27">
    <w:name w:val="Font Style27"/>
    <w:rsid w:val="00D97EC5"/>
    <w:rPr>
      <w:rFonts w:ascii="Times New Roman" w:hAnsi="Times New Roman" w:cs="Times New Roman" w:hint="default"/>
      <w:spacing w:val="10"/>
      <w:sz w:val="20"/>
      <w:szCs w:val="20"/>
    </w:rPr>
  </w:style>
  <w:style w:type="character" w:styleId="a5">
    <w:name w:val="Emphasis"/>
    <w:basedOn w:val="a0"/>
    <w:uiPriority w:val="20"/>
    <w:qFormat/>
    <w:rsid w:val="00D97EC5"/>
    <w:rPr>
      <w:i/>
      <w:iCs/>
    </w:rPr>
  </w:style>
  <w:style w:type="character" w:styleId="a6">
    <w:name w:val="Strong"/>
    <w:basedOn w:val="a0"/>
    <w:uiPriority w:val="22"/>
    <w:qFormat/>
    <w:rsid w:val="00D97E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38030">
      <w:bodyDiv w:val="1"/>
      <w:marLeft w:val="0"/>
      <w:marRight w:val="0"/>
      <w:marTop w:val="0"/>
      <w:marBottom w:val="0"/>
      <w:divBdr>
        <w:top w:val="none" w:sz="0" w:space="0" w:color="auto"/>
        <w:left w:val="none" w:sz="0" w:space="0" w:color="auto"/>
        <w:bottom w:val="none" w:sz="0" w:space="0" w:color="auto"/>
        <w:right w:val="none" w:sz="0" w:space="0" w:color="auto"/>
      </w:divBdr>
    </w:div>
    <w:div w:id="1331640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2184</Words>
  <Characters>12451</Characters>
  <Application>Microsoft Office Word</Application>
  <DocSecurity>0</DocSecurity>
  <Lines>103</Lines>
  <Paragraphs>29</Paragraphs>
  <ScaleCrop>false</ScaleCrop>
  <Company/>
  <LinksUpToDate>false</LinksUpToDate>
  <CharactersWithSpaces>14606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Степанова Татьяна Ильинична</dc:creator>
  <cp:keywords/>
  <dc:description/>
  <cp:lastModifiedBy>Степанова Татьяна Ильинична</cp:lastModifiedBy>
  <cp:revision>2</cp:revision>
  <dcterms:created xsi:type="dcterms:W3CDTF">2021-10-29T10:28:00Z</dcterms:created>
  <dcterms:modified xsi:type="dcterms:W3CDTF">2021-10-29T10:37:00Z</dcterms:modified>
</cp:coreProperties>
</file>