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4D47E3" w:rsidRDefault="004D47E3" w:rsidP="008F6555">
      <w:pPr>
        <w:rPr>
          <w:b/>
          <w:sz w:val="32"/>
          <w:szCs w:val="32"/>
        </w:rPr>
      </w:pPr>
    </w:p>
    <w:p w:rsidR="008F6555" w:rsidRDefault="004C17F3" w:rsidP="008F655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Балтрукова</w:t>
      </w:r>
      <w:proofErr w:type="spellEnd"/>
      <w:r>
        <w:rPr>
          <w:b/>
          <w:sz w:val="32"/>
          <w:szCs w:val="32"/>
        </w:rPr>
        <w:t xml:space="preserve"> Александра Николаевна</w:t>
      </w:r>
      <w:r w:rsidR="008F6555" w:rsidRPr="00C128C3">
        <w:rPr>
          <w:b/>
          <w:sz w:val="32"/>
          <w:szCs w:val="32"/>
        </w:rPr>
        <w:t xml:space="preserve">, </w:t>
      </w:r>
      <w:r w:rsidR="0093114D">
        <w:rPr>
          <w:b/>
          <w:sz w:val="32"/>
          <w:szCs w:val="32"/>
        </w:rPr>
        <w:t xml:space="preserve"> </w:t>
      </w:r>
      <w:r w:rsidR="008F6555" w:rsidRPr="00C128C3">
        <w:rPr>
          <w:b/>
          <w:sz w:val="32"/>
          <w:szCs w:val="32"/>
        </w:rPr>
        <w:t xml:space="preserve">дата защиты </w:t>
      </w:r>
      <w:r>
        <w:rPr>
          <w:b/>
          <w:sz w:val="32"/>
          <w:szCs w:val="32"/>
        </w:rPr>
        <w:t>23</w:t>
      </w:r>
      <w:r w:rsidR="000E40C0">
        <w:rPr>
          <w:b/>
          <w:sz w:val="32"/>
          <w:szCs w:val="32"/>
        </w:rPr>
        <w:t>.0</w:t>
      </w:r>
      <w:r w:rsidR="0093114D">
        <w:rPr>
          <w:b/>
          <w:sz w:val="32"/>
          <w:szCs w:val="32"/>
        </w:rPr>
        <w:t>1</w:t>
      </w:r>
      <w:r w:rsidR="000E40C0">
        <w:rPr>
          <w:b/>
          <w:sz w:val="32"/>
          <w:szCs w:val="32"/>
        </w:rPr>
        <w:t>.2017</w:t>
      </w:r>
      <w:r w:rsidR="008F6555" w:rsidRPr="00C128C3">
        <w:rPr>
          <w:b/>
          <w:sz w:val="32"/>
          <w:szCs w:val="32"/>
        </w:rPr>
        <w:t>г.</w:t>
      </w:r>
    </w:p>
    <w:p w:rsidR="008F6555" w:rsidRDefault="008F6555" w:rsidP="008F6555">
      <w:pPr>
        <w:rPr>
          <w:b/>
          <w:sz w:val="32"/>
          <w:szCs w:val="32"/>
        </w:rPr>
      </w:pPr>
    </w:p>
    <w:p w:rsidR="008F6555" w:rsidRDefault="008F6555" w:rsidP="008F6555">
      <w:pPr>
        <w:rPr>
          <w:b/>
          <w:sz w:val="32"/>
          <w:szCs w:val="32"/>
        </w:rPr>
      </w:pPr>
    </w:p>
    <w:p w:rsidR="004C17F3" w:rsidRPr="004C17F3" w:rsidRDefault="008F6555" w:rsidP="004C17F3">
      <w:pPr>
        <w:pStyle w:val="a4"/>
        <w:spacing w:after="0" w:line="240" w:lineRule="auto"/>
        <w:ind w:left="108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D47E3">
        <w:rPr>
          <w:rFonts w:ascii="Times New Roman" w:hAnsi="Times New Roman"/>
          <w:sz w:val="28"/>
          <w:szCs w:val="28"/>
        </w:rPr>
        <w:t xml:space="preserve">Тема диссертации: </w:t>
      </w:r>
      <w:r w:rsidR="004C17F3" w:rsidRPr="004C17F3">
        <w:rPr>
          <w:rFonts w:ascii="Times New Roman" w:hAnsi="Times New Roman"/>
          <w:b/>
          <w:sz w:val="28"/>
          <w:szCs w:val="28"/>
        </w:rPr>
        <w:t>«</w:t>
      </w:r>
      <w:r w:rsidR="004C17F3" w:rsidRPr="004C17F3">
        <w:rPr>
          <w:rFonts w:ascii="Times New Roman" w:hAnsi="Times New Roman"/>
          <w:sz w:val="28"/>
          <w:szCs w:val="28"/>
        </w:rPr>
        <w:t xml:space="preserve">Сравнительный динамический анализ особенностей опухолевого процесса и гормонально-метаболического статуса больных при раке эндометрия» </w:t>
      </w:r>
    </w:p>
    <w:p w:rsidR="004C17F3" w:rsidRPr="004C17F3" w:rsidRDefault="004C17F3" w:rsidP="004C17F3">
      <w:pPr>
        <w:ind w:left="1044"/>
        <w:rPr>
          <w:sz w:val="28"/>
          <w:szCs w:val="28"/>
        </w:rPr>
      </w:pPr>
      <w:r w:rsidRPr="004C17F3">
        <w:rPr>
          <w:sz w:val="28"/>
          <w:szCs w:val="28"/>
        </w:rPr>
        <w:t xml:space="preserve">Специальности:  14.01.12 – онкология, 14.01.01 – акушерство и  </w:t>
      </w:r>
      <w:r>
        <w:rPr>
          <w:sz w:val="28"/>
          <w:szCs w:val="28"/>
        </w:rPr>
        <w:t xml:space="preserve"> </w:t>
      </w:r>
      <w:r w:rsidRPr="004C17F3">
        <w:rPr>
          <w:sz w:val="28"/>
          <w:szCs w:val="28"/>
        </w:rPr>
        <w:t xml:space="preserve">гинекология </w:t>
      </w:r>
    </w:p>
    <w:p w:rsidR="008F6555" w:rsidRPr="004D47E3" w:rsidRDefault="008F6555" w:rsidP="004D47E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F6555" w:rsidRPr="004C17F3" w:rsidRDefault="008F6555" w:rsidP="004C17F3">
      <w:pPr>
        <w:ind w:left="1044"/>
        <w:rPr>
          <w:sz w:val="28"/>
          <w:szCs w:val="28"/>
        </w:rPr>
      </w:pPr>
      <w:r w:rsidRPr="00E17481">
        <w:rPr>
          <w:sz w:val="28"/>
          <w:szCs w:val="28"/>
        </w:rPr>
        <w:t>При проведении тайного голосования диссе</w:t>
      </w:r>
      <w:r w:rsidR="004C17F3">
        <w:rPr>
          <w:sz w:val="28"/>
          <w:szCs w:val="28"/>
        </w:rPr>
        <w:t>ртационный совет в количестве 25</w:t>
      </w:r>
      <w:r w:rsidRPr="00E17481">
        <w:rPr>
          <w:sz w:val="28"/>
          <w:szCs w:val="28"/>
        </w:rPr>
        <w:t xml:space="preserve"> человек</w:t>
      </w:r>
      <w:r w:rsidR="004C17F3">
        <w:rPr>
          <w:sz w:val="28"/>
          <w:szCs w:val="28"/>
        </w:rPr>
        <w:t>, 22</w:t>
      </w:r>
      <w:r w:rsidR="004D47E3" w:rsidRPr="00E17481">
        <w:rPr>
          <w:sz w:val="28"/>
          <w:szCs w:val="28"/>
        </w:rPr>
        <w:t xml:space="preserve"> </w:t>
      </w:r>
      <w:r w:rsidRPr="00E17481">
        <w:rPr>
          <w:sz w:val="28"/>
          <w:szCs w:val="28"/>
        </w:rPr>
        <w:t xml:space="preserve"> по специальности 14.01.12 – онкология,</w:t>
      </w:r>
      <w:r w:rsidR="00E17481" w:rsidRPr="00E17481">
        <w:rPr>
          <w:sz w:val="28"/>
          <w:szCs w:val="28"/>
        </w:rPr>
        <w:t xml:space="preserve"> 3 по специальности</w:t>
      </w:r>
      <w:r w:rsidR="00E17481">
        <w:rPr>
          <w:sz w:val="28"/>
          <w:szCs w:val="28"/>
        </w:rPr>
        <w:t xml:space="preserve"> </w:t>
      </w:r>
      <w:r w:rsidR="004C17F3" w:rsidRPr="004C17F3">
        <w:rPr>
          <w:sz w:val="28"/>
          <w:szCs w:val="28"/>
        </w:rPr>
        <w:t xml:space="preserve">14.01.01 – акушерство и  </w:t>
      </w:r>
      <w:r w:rsidR="004C17F3">
        <w:rPr>
          <w:sz w:val="28"/>
          <w:szCs w:val="28"/>
        </w:rPr>
        <w:t xml:space="preserve"> </w:t>
      </w:r>
      <w:r w:rsidR="004C17F3">
        <w:rPr>
          <w:sz w:val="28"/>
          <w:szCs w:val="28"/>
        </w:rPr>
        <w:t>гинекология</w:t>
      </w:r>
      <w:r w:rsidR="00E17481" w:rsidRPr="004C17F3">
        <w:rPr>
          <w:sz w:val="28"/>
          <w:szCs w:val="28"/>
        </w:rPr>
        <w:t xml:space="preserve">, </w:t>
      </w:r>
      <w:r w:rsidR="004D47E3" w:rsidRPr="004C17F3">
        <w:rPr>
          <w:sz w:val="28"/>
          <w:szCs w:val="28"/>
        </w:rPr>
        <w:t>участвовавших в заседа</w:t>
      </w:r>
      <w:r w:rsidR="00E17481" w:rsidRPr="004C17F3">
        <w:rPr>
          <w:sz w:val="28"/>
          <w:szCs w:val="28"/>
        </w:rPr>
        <w:t>нии из 31</w:t>
      </w:r>
      <w:r w:rsidRPr="004C17F3">
        <w:rPr>
          <w:sz w:val="28"/>
          <w:szCs w:val="28"/>
        </w:rPr>
        <w:t xml:space="preserve"> человека, входящих в соста</w:t>
      </w:r>
      <w:r w:rsidR="004D47E3" w:rsidRPr="004C17F3">
        <w:rPr>
          <w:sz w:val="28"/>
          <w:szCs w:val="28"/>
        </w:rPr>
        <w:t>в сов</w:t>
      </w:r>
      <w:r w:rsidR="004C17F3">
        <w:rPr>
          <w:sz w:val="28"/>
          <w:szCs w:val="28"/>
        </w:rPr>
        <w:t>ета, проголосовали: за – 25</w:t>
      </w:r>
      <w:r w:rsidRPr="004C17F3">
        <w:rPr>
          <w:sz w:val="28"/>
          <w:szCs w:val="28"/>
        </w:rPr>
        <w:t>, против - нет,</w:t>
      </w:r>
      <w:r w:rsidR="004D47E3" w:rsidRPr="004C17F3">
        <w:rPr>
          <w:sz w:val="28"/>
          <w:szCs w:val="28"/>
        </w:rPr>
        <w:t xml:space="preserve"> н</w:t>
      </w:r>
      <w:r w:rsidR="000E40C0" w:rsidRPr="004C17F3">
        <w:rPr>
          <w:sz w:val="28"/>
          <w:szCs w:val="28"/>
        </w:rPr>
        <w:t>едействительных бюллетеней – нет</w:t>
      </w:r>
      <w:r w:rsidRPr="004C17F3">
        <w:rPr>
          <w:sz w:val="28"/>
          <w:szCs w:val="28"/>
        </w:rPr>
        <w:t>.</w:t>
      </w: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noProof/>
        </w:rPr>
      </w:pPr>
    </w:p>
    <w:p w:rsidR="008F6555" w:rsidRDefault="008F6555" w:rsidP="008F6555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E5727A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8F6555">
        <w:rPr>
          <w:noProof/>
        </w:rPr>
        <w:t xml:space="preserve"> </w:t>
      </w:r>
      <w:r w:rsidR="000E40C0" w:rsidRPr="000E40C0">
        <w:rPr>
          <w:noProof/>
        </w:rPr>
        <w:t xml:space="preserve">  </w:t>
      </w:r>
      <w:r w:rsidR="00A94D90">
        <w:rPr>
          <w:noProof/>
        </w:rPr>
        <w:t xml:space="preserve"> </w:t>
      </w: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D7C75AA" wp14:editId="40887491">
            <wp:extent cx="4663440" cy="6035040"/>
            <wp:effectExtent l="0" t="0" r="381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7F3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4C17F3" w:rsidRDefault="004C17F3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979AE33" wp14:editId="10DC32E1">
            <wp:extent cx="4663440" cy="60350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603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F0788B" w:rsidRDefault="00F0788B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  <w:r w:rsidRPr="00656946">
        <w:rPr>
          <w:noProof/>
        </w:rPr>
        <w:t xml:space="preserve">    </w:t>
      </w:r>
      <w:r w:rsidRPr="00071D6D">
        <w:rPr>
          <w:noProof/>
        </w:rPr>
        <w:t xml:space="preserve">  </w:t>
      </w:r>
    </w:p>
    <w:p w:rsidR="008F6555" w:rsidRDefault="008F6555" w:rsidP="008F6555">
      <w:pPr>
        <w:spacing w:line="360" w:lineRule="auto"/>
        <w:ind w:firstLine="709"/>
        <w:jc w:val="both"/>
        <w:rPr>
          <w:noProof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4C17F3" w:rsidRDefault="004C17F3" w:rsidP="008F6555">
      <w:pPr>
        <w:spacing w:line="360" w:lineRule="auto"/>
        <w:ind w:firstLine="709"/>
        <w:jc w:val="both"/>
        <w:rPr>
          <w:noProof/>
        </w:rPr>
      </w:pPr>
    </w:p>
    <w:p w:rsidR="008F6555" w:rsidRDefault="008F6555" w:rsidP="008F6555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071D6D">
        <w:rPr>
          <w:noProof/>
        </w:rPr>
        <w:lastRenderedPageBreak/>
        <w:t xml:space="preserve"> </w:t>
      </w:r>
    </w:p>
    <w:p w:rsidR="004C17F3" w:rsidRDefault="004C17F3" w:rsidP="004C17F3">
      <w:pPr>
        <w:pStyle w:val="20"/>
        <w:shd w:val="clear" w:color="auto" w:fill="auto"/>
        <w:tabs>
          <w:tab w:val="right" w:pos="9259"/>
          <w:tab w:val="left" w:pos="9356"/>
        </w:tabs>
        <w:spacing w:line="360" w:lineRule="auto"/>
        <w:ind w:firstLine="0"/>
      </w:pPr>
      <w:r>
        <w:t>ЗАКЛЮЧЕНИЕ ДИССЕРТАЦИОННОГО СОВЕТА Д 208.052.01, СОЗДАННОГО    НА    БАЗЕ    ФЕДЕРАЛЬНОГО</w:t>
      </w:r>
      <w:r>
        <w:tab/>
        <w:t xml:space="preserve">   ГОСУДАРСТВЕННОГО БЮДЖЕТНОГО УЧРЕЖДЕНИЯ «НАЦИОНАЛЬНЫЙ МЕДИЦИНСКИЙ ИССЛЕДОВАТЕЛЬСКИЙ ЦЕНТР  ОНКОЛОГИИ ИМЕНИ Н.Н. ПЕТРОВА» МИНИСТЕРСТВА ЗДРАВООХРАНЕНИЯ РОССИЙСКОЙ ФЕДЕРАЦИИ, ПО ДИССЕРТАЦИИ НА СОИСКАНИЕ УЧЕНОЙ СТЕПЕНИ КАНДИДАТА МЕДИЦИНСКИХ НАУК БАЛТРУКОВОЙ АЛЕКСАНДРЫ НИКОЛАЕВНЫ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0"/>
      </w:pPr>
    </w:p>
    <w:p w:rsidR="004C17F3" w:rsidRDefault="004C17F3" w:rsidP="004C17F3">
      <w:pPr>
        <w:pStyle w:val="20"/>
        <w:shd w:val="clear" w:color="auto" w:fill="auto"/>
        <w:spacing w:line="360" w:lineRule="auto"/>
        <w:ind w:left="2124" w:firstLine="0"/>
      </w:pPr>
      <w:r>
        <w:t xml:space="preserve">      аттестационное дело №</w:t>
      </w:r>
    </w:p>
    <w:p w:rsidR="004C17F3" w:rsidRDefault="004C17F3" w:rsidP="004C17F3">
      <w:pPr>
        <w:pStyle w:val="20"/>
        <w:shd w:val="clear" w:color="auto" w:fill="auto"/>
        <w:spacing w:line="360" w:lineRule="auto"/>
        <w:ind w:left="2124" w:firstLine="0"/>
      </w:pPr>
      <w:r>
        <w:t xml:space="preserve">      решение диссертационного совета от 23.01.2018 г. № 3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567"/>
      </w:pP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 xml:space="preserve">О присуждении </w:t>
      </w:r>
      <w:proofErr w:type="spellStart"/>
      <w:r>
        <w:t>Балтруковой</w:t>
      </w:r>
      <w:proofErr w:type="spellEnd"/>
      <w:r>
        <w:t xml:space="preserve"> Александре Николаевне, гражданке  РФ, ученой степени кандидата медицинских наук.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Диссертация «</w:t>
      </w:r>
      <w:r>
        <w:rPr>
          <w:rStyle w:val="FontStyle30"/>
        </w:rPr>
        <w:t>Сравнительный динамический анализ особенностей опухолевого процесса и гормонально-метаболического статуса больных при раке эндометрия</w:t>
      </w:r>
      <w:r>
        <w:t xml:space="preserve">» по специальностям: 14.01.12 – онкология, 14.01.01 - акушерство и гинекология, принята </w:t>
      </w:r>
      <w:r>
        <w:rPr>
          <w:color w:val="000000" w:themeColor="text1"/>
        </w:rPr>
        <w:t>к защите 10.11.2017 (протокол заседания № 26)</w:t>
      </w:r>
      <w:r>
        <w:rPr>
          <w:b/>
          <w:i/>
        </w:rPr>
        <w:t xml:space="preserve"> </w:t>
      </w:r>
      <w:r>
        <w:t>диссертационным советом</w:t>
      </w:r>
      <w:proofErr w:type="gramStart"/>
      <w:r>
        <w:t xml:space="preserve"> Д</w:t>
      </w:r>
      <w:proofErr w:type="gramEnd"/>
      <w:r>
        <w:t xml:space="preserve"> 208.052.01, созданным на базе федерального государственного бюджетного учреждения «Национальный медицинский исследовательский центр онкологии имени Н.Н. Петрова» Министерства здравоохранения Российской Федерации (197758, Санкт-Петербург, Песочный, ул. Ленинградская, д. 68. </w:t>
      </w:r>
      <w:proofErr w:type="gramStart"/>
      <w:r>
        <w:t>Приказ № 386/</w:t>
      </w:r>
      <w:proofErr w:type="spellStart"/>
      <w:r>
        <w:t>нк</w:t>
      </w:r>
      <w:proofErr w:type="spellEnd"/>
      <w:r>
        <w:t xml:space="preserve"> от 27.04.2017).</w:t>
      </w:r>
      <w:proofErr w:type="gramEnd"/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 xml:space="preserve">Соискатель </w:t>
      </w:r>
      <w:proofErr w:type="spellStart"/>
      <w:r>
        <w:t>Балтрукова</w:t>
      </w:r>
      <w:proofErr w:type="spellEnd"/>
      <w:r>
        <w:t xml:space="preserve"> Александра Николаевна, 1988 года рождения, в 2012 году соискатель окончила федеральное государственное бюджетное образовательное учреждение высшего образования </w:t>
      </w:r>
      <w:r>
        <w:rPr>
          <w:sz w:val="24"/>
          <w:szCs w:val="24"/>
        </w:rPr>
        <w:t>«</w:t>
      </w:r>
      <w:r>
        <w:t xml:space="preserve">Северо-Западный государственный медицинский университет им. И.И. Мечникова» Министерства здравоохранения Российской Федерации (ФГБОУ ВО СЗГМУ им. И.И. Мечникова Минздрава России) с присуждением квалификации врач по специальности «лечебное дело». В 2017 году окончила очную </w:t>
      </w:r>
      <w:r>
        <w:lastRenderedPageBreak/>
        <w:t xml:space="preserve">аспирантуру в ФГБОУ ВО СЗГМУ им. И.И. Мечникова Минздрава России. Удостоверение № 4469 о сдаче кандидатских экзаменов выдано 10.07.2017 г. ФГБОУ ВО СЗГМУ им. И.И. Мечникова Минздрава России. 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Диссертация выполнена на кафедре акушерства и гинекологии ФГБОУ ВО СЗГМУ им. И.И. Мечникова Минздрава России и на базе ФГБУ «НМИЦ онкологии им. Н.Н. Петрова» Минздрава России.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Научные руководители: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0"/>
      </w:pPr>
      <w:r>
        <w:t xml:space="preserve">доктор медицинских наук, профессор </w:t>
      </w:r>
      <w:proofErr w:type="spellStart"/>
      <w:r>
        <w:t>Берштейн</w:t>
      </w:r>
      <w:proofErr w:type="spellEnd"/>
      <w:r>
        <w:t xml:space="preserve"> Лев Михайлович, главный научный сотрудник научной лаборатории </w:t>
      </w:r>
      <w:proofErr w:type="spellStart"/>
      <w:r>
        <w:t>онкоэндокринологии</w:t>
      </w:r>
      <w:proofErr w:type="spellEnd"/>
      <w:r>
        <w:t xml:space="preserve"> ФГБУ «НМИЦ онкологии им. Н.Н. Петрова» Минздрава России;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0"/>
      </w:pPr>
      <w:r>
        <w:t xml:space="preserve">доктор медицинских наук, профессор </w:t>
      </w:r>
      <w:proofErr w:type="spellStart"/>
      <w:r>
        <w:t>Берлев</w:t>
      </w:r>
      <w:proofErr w:type="spellEnd"/>
      <w:r>
        <w:t xml:space="preserve"> Игорь Викторович, заведующий кафедрой акушерства и гинекологии ФГБОУ ВО СЗГМУ им. И.И. Мечникова Минздрава России, руководитель научного отделения </w:t>
      </w:r>
      <w:proofErr w:type="spellStart"/>
      <w:r>
        <w:t>онкогинекологии</w:t>
      </w:r>
      <w:proofErr w:type="spellEnd"/>
      <w:r>
        <w:t xml:space="preserve"> ФГБУ «НМИЦ онкологии им. Н.Н. Петрова» Минздрава России.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Официальные оппоненты:</w:t>
      </w:r>
    </w:p>
    <w:p w:rsidR="004C17F3" w:rsidRDefault="004C17F3" w:rsidP="004C17F3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Максимов Сергей Янович,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доктор медицинских наук, профессор, заведующий онкогинекологическим отделением государственного бюджетного учреждения здравоохранения «Санкт-Петербургский клинический научно-практический центр специализированных видов медицинской помощи (онкологической)»;</w:t>
      </w:r>
    </w:p>
    <w:p w:rsidR="004C17F3" w:rsidRDefault="004C17F3" w:rsidP="004C17F3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Новикова Ольга Валерьевна,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доктор медицинских наук, ведущий научный сотрудник гинекологического отделения Отдела опухолей репродуктивных и мочевыводящих органов Московского научно-исследовательского онкологического института им. П.А. Герцена – филиала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0"/>
      </w:pPr>
      <w:r>
        <w:t>дали положительные отзывы на диссертацию.</w:t>
      </w:r>
    </w:p>
    <w:p w:rsidR="004C17F3" w:rsidRDefault="004C17F3" w:rsidP="004C17F3">
      <w:pPr>
        <w:pStyle w:val="20"/>
        <w:tabs>
          <w:tab w:val="left" w:pos="3494"/>
        </w:tabs>
        <w:spacing w:line="360" w:lineRule="auto"/>
        <w:ind w:firstLine="709"/>
      </w:pPr>
      <w:proofErr w:type="gramStart"/>
      <w:r>
        <w:t xml:space="preserve">Ведущая организация федеральное государственное бюджетное </w:t>
      </w:r>
      <w:r>
        <w:lastRenderedPageBreak/>
        <w:t xml:space="preserve">образовательное учреждение высшего образования «Первый Санкт-Петербургский государственный медицинский университет имени академика И.П. Павлова» Министерства здравоохранения Российской Федерации, г. Санкт-Петербург, в своем положительном отзыве, подписанном </w:t>
      </w:r>
      <w:proofErr w:type="spellStart"/>
      <w:r>
        <w:t>Семиглазовым</w:t>
      </w:r>
      <w:proofErr w:type="spellEnd"/>
      <w:r>
        <w:t xml:space="preserve"> Владиславом Владимировичем доктором медицинских наук, заведующим кафедрой онкологии, </w:t>
      </w:r>
      <w:proofErr w:type="spellStart"/>
      <w:r>
        <w:t>Беженарем</w:t>
      </w:r>
      <w:proofErr w:type="spellEnd"/>
      <w:r>
        <w:t xml:space="preserve"> Виталием Федоровичем доктором медицинских наук, заведующим кафедрой акушерства, гинекологии и </w:t>
      </w:r>
      <w:r>
        <w:rPr>
          <w:szCs w:val="24"/>
        </w:rPr>
        <w:t>неонатологии,</w:t>
      </w:r>
      <w:r>
        <w:t xml:space="preserve"> указала, что по своей актуальности, научной новизне, объему выполненных</w:t>
      </w:r>
      <w:proofErr w:type="gramEnd"/>
      <w:r>
        <w:t xml:space="preserve"> исследований, практической значимости полученных </w:t>
      </w:r>
      <w:proofErr w:type="gramStart"/>
      <w:r>
        <w:t>результатов</w:t>
      </w:r>
      <w:proofErr w:type="gramEnd"/>
      <w:r>
        <w:t xml:space="preserve"> представленная работа соответствует п. 9 Положения о порядке присуждения ученых степеней, утвержденного постановлением Правительства РФ № 842 от 24.09.2013 (с изменениями от 21.04.2016 г. № 335), предъявляемым к диссертациям на соискание ученой степени кандидата наук, а соискатель заслуживает присуждения искомой степени по специальностям 14.01.12 – онкология, 14.01.01 - акушерство и гинекология.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Соискатель имеет 11 опубликованных работ, в том числе по теме диссертации опубликовано 11 работ, из них в рецензируемых научных изданиях опубликовано 4 работы.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Основные работы:</w:t>
      </w:r>
    </w:p>
    <w:p w:rsidR="004C17F3" w:rsidRDefault="004C17F3" w:rsidP="004C17F3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 Ожирение и особенности рака эндометрия: меняется ли что-нибудь с годами? / Л.М. </w:t>
      </w:r>
      <w:proofErr w:type="spellStart"/>
      <w:r>
        <w:rPr>
          <w:rFonts w:ascii="Times New Roman" w:hAnsi="Times New Roman"/>
          <w:sz w:val="28"/>
          <w:szCs w:val="28"/>
        </w:rPr>
        <w:t>Берштейн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</w:t>
      </w:r>
      <w:proofErr w:type="spellStart"/>
      <w:r>
        <w:rPr>
          <w:rFonts w:ascii="Times New Roman" w:hAnsi="Times New Roman"/>
          <w:sz w:val="28"/>
          <w:szCs w:val="28"/>
        </w:rPr>
        <w:t>Берлев</w:t>
      </w:r>
      <w:proofErr w:type="spellEnd"/>
      <w:r>
        <w:rPr>
          <w:rFonts w:ascii="Times New Roman" w:hAnsi="Times New Roman"/>
          <w:sz w:val="28"/>
          <w:szCs w:val="28"/>
        </w:rPr>
        <w:t xml:space="preserve">, Д.А. Васильев, А.Н. </w:t>
      </w:r>
      <w:proofErr w:type="spell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Т.Е. Порошина, И.М. Коваленко, Е.А. </w:t>
      </w:r>
      <w:proofErr w:type="spellStart"/>
      <w:r>
        <w:rPr>
          <w:rFonts w:ascii="Times New Roman" w:hAnsi="Times New Roman"/>
          <w:sz w:val="28"/>
          <w:szCs w:val="28"/>
        </w:rPr>
        <w:t>Туркевич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// Вопросы онкологии. – 2015. – Том. 61. - № 4. – С. 575 – 579. Авторский вклад 60 %.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 w:bidi="ru-RU"/>
        </w:rPr>
        <w:t>В данной статье на основании проведенных исследований сделаны выводы о тенденциях видоизменения липидного обмена у больных раком эндометрия на протяжении полувека.</w:t>
      </w:r>
    </w:p>
    <w:p w:rsidR="004C17F3" w:rsidRDefault="004C17F3" w:rsidP="004C17F3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 Сравнительная оценка гормонально-метаболического статуса больных раком эндометрия за последние пять десятилетий / А.Н. </w:t>
      </w:r>
      <w:proofErr w:type="spell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</w:t>
      </w:r>
      <w:proofErr w:type="spellStart"/>
      <w:r>
        <w:rPr>
          <w:rFonts w:ascii="Times New Roman" w:hAnsi="Times New Roman"/>
          <w:sz w:val="28"/>
          <w:szCs w:val="28"/>
        </w:rPr>
        <w:t>Берлев</w:t>
      </w:r>
      <w:proofErr w:type="spellEnd"/>
      <w:r>
        <w:rPr>
          <w:rFonts w:ascii="Times New Roman" w:hAnsi="Times New Roman"/>
          <w:sz w:val="28"/>
          <w:szCs w:val="28"/>
        </w:rPr>
        <w:t xml:space="preserve">, Л.М. </w:t>
      </w:r>
      <w:proofErr w:type="spellStart"/>
      <w:r>
        <w:rPr>
          <w:rFonts w:ascii="Times New Roman" w:hAnsi="Times New Roman"/>
          <w:sz w:val="28"/>
          <w:szCs w:val="28"/>
        </w:rPr>
        <w:t>Берштейн</w:t>
      </w:r>
      <w:proofErr w:type="spellEnd"/>
      <w:r>
        <w:rPr>
          <w:rFonts w:ascii="Times New Roman" w:hAnsi="Times New Roman"/>
          <w:sz w:val="28"/>
          <w:szCs w:val="28"/>
        </w:rPr>
        <w:t xml:space="preserve"> // Журнал </w:t>
      </w:r>
      <w:r>
        <w:rPr>
          <w:rFonts w:ascii="Times New Roman" w:hAnsi="Times New Roman"/>
          <w:sz w:val="28"/>
          <w:szCs w:val="28"/>
        </w:rPr>
        <w:lastRenderedPageBreak/>
        <w:t xml:space="preserve">акушерства и женских болезней. – 2016. – Том </w:t>
      </w:r>
      <w:r>
        <w:rPr>
          <w:rFonts w:ascii="Times New Roman" w:hAnsi="Times New Roman"/>
          <w:sz w:val="28"/>
          <w:szCs w:val="28"/>
          <w:lang w:val="en-US"/>
        </w:rPr>
        <w:t>LXV</w:t>
      </w:r>
      <w:r>
        <w:rPr>
          <w:rFonts w:ascii="Times New Roman" w:hAnsi="Times New Roman"/>
          <w:sz w:val="28"/>
          <w:szCs w:val="28"/>
        </w:rPr>
        <w:t>. – Выпуск 1. – С. 9 – 16.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</w:rPr>
        <w:t>Авторский вклад 80%.</w:t>
      </w:r>
      <w:r>
        <w:rPr>
          <w:color w:val="FF0000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Данная работа посвящена определению основных направлений динамических изменений гормонально-метаболического статуса больных раком эндометрия за пятьдесят лет.</w:t>
      </w:r>
    </w:p>
    <w:p w:rsidR="004C17F3" w:rsidRDefault="004C17F3" w:rsidP="004C17F3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 Сдвиги в менструальной и репродуктивной функции у больных раком эндометрия за последние 50 лет / А.Н. </w:t>
      </w:r>
      <w:proofErr w:type="spell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Л.М. </w:t>
      </w:r>
      <w:proofErr w:type="spellStart"/>
      <w:r>
        <w:rPr>
          <w:rFonts w:ascii="Times New Roman" w:hAnsi="Times New Roman"/>
          <w:sz w:val="28"/>
          <w:szCs w:val="28"/>
        </w:rPr>
        <w:t>Берштейн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</w:t>
      </w:r>
      <w:proofErr w:type="spellStart"/>
      <w:r>
        <w:rPr>
          <w:rFonts w:ascii="Times New Roman" w:hAnsi="Times New Roman"/>
          <w:sz w:val="28"/>
          <w:szCs w:val="28"/>
        </w:rPr>
        <w:t>Берлев</w:t>
      </w:r>
      <w:proofErr w:type="spellEnd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// Вестник Северо-Западного государственного медицинского университета им. И. И. Мечникова. — 2016.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— Т. 8, № 4. — </w:t>
      </w:r>
      <w:r>
        <w:rPr>
          <w:rFonts w:ascii="Times New Roman" w:hAnsi="Times New Roman"/>
          <w:sz w:val="28"/>
          <w:szCs w:val="28"/>
        </w:rPr>
        <w:t>С. 75 – 80. Авторский вклад 80%.</w:t>
      </w:r>
      <w: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В работе </w:t>
      </w:r>
      <w:proofErr w:type="spellStart"/>
      <w:r>
        <w:rPr>
          <w:rFonts w:ascii="Times New Roman" w:hAnsi="Times New Roman"/>
          <w:i/>
          <w:sz w:val="28"/>
          <w:szCs w:val="28"/>
        </w:rPr>
        <w:t>устоновлены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основные направления  сдвигов менструальной и репродуктивной функции у больных раком эндометрия за последние пятьдесят лет. </w:t>
      </w:r>
    </w:p>
    <w:p w:rsidR="004C17F3" w:rsidRDefault="004C17F3" w:rsidP="004C17F3">
      <w:pPr>
        <w:pStyle w:val="a4"/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А.Н. Динамика клинико-морфологических особенностей рака эндометрия за последние полвека / А.Н. </w:t>
      </w:r>
      <w:proofErr w:type="spellStart"/>
      <w:r>
        <w:rPr>
          <w:rFonts w:ascii="Times New Roman" w:hAnsi="Times New Roman"/>
          <w:sz w:val="28"/>
          <w:szCs w:val="28"/>
        </w:rPr>
        <w:t>Балтрукова</w:t>
      </w:r>
      <w:proofErr w:type="spellEnd"/>
      <w:r>
        <w:rPr>
          <w:rFonts w:ascii="Times New Roman" w:hAnsi="Times New Roman"/>
          <w:sz w:val="28"/>
          <w:szCs w:val="28"/>
        </w:rPr>
        <w:t xml:space="preserve">, Л.М. </w:t>
      </w:r>
      <w:proofErr w:type="spellStart"/>
      <w:r>
        <w:rPr>
          <w:rFonts w:ascii="Times New Roman" w:hAnsi="Times New Roman"/>
          <w:sz w:val="28"/>
          <w:szCs w:val="28"/>
        </w:rPr>
        <w:t>Берштейн</w:t>
      </w:r>
      <w:proofErr w:type="spellEnd"/>
      <w:r>
        <w:rPr>
          <w:rFonts w:ascii="Times New Roman" w:hAnsi="Times New Roman"/>
          <w:sz w:val="28"/>
          <w:szCs w:val="28"/>
        </w:rPr>
        <w:t xml:space="preserve">, И.В. </w:t>
      </w:r>
      <w:proofErr w:type="spellStart"/>
      <w:r>
        <w:rPr>
          <w:rFonts w:ascii="Times New Roman" w:hAnsi="Times New Roman"/>
          <w:sz w:val="28"/>
          <w:szCs w:val="28"/>
        </w:rPr>
        <w:t>Берлев</w:t>
      </w:r>
      <w:proofErr w:type="spellEnd"/>
      <w:r>
        <w:rPr>
          <w:rFonts w:ascii="Times New Roman" w:hAnsi="Times New Roman"/>
          <w:sz w:val="28"/>
          <w:szCs w:val="28"/>
        </w:rPr>
        <w:t xml:space="preserve">, Е.А. </w:t>
      </w:r>
      <w:proofErr w:type="spellStart"/>
      <w:r>
        <w:rPr>
          <w:rFonts w:ascii="Times New Roman" w:hAnsi="Times New Roman"/>
          <w:sz w:val="28"/>
          <w:szCs w:val="28"/>
        </w:rPr>
        <w:t>Туркевич</w:t>
      </w:r>
      <w:proofErr w:type="spellEnd"/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//</w:t>
      </w:r>
      <w:r>
        <w:rPr>
          <w:rFonts w:ascii="Times New Roman" w:hAnsi="Times New Roman"/>
          <w:sz w:val="28"/>
          <w:szCs w:val="28"/>
        </w:rPr>
        <w:t xml:space="preserve"> Вопросы онкологии – 2017. – Том 63, № 3. – С. 431 – 437. </w:t>
      </w:r>
      <w:proofErr w:type="gramStart"/>
      <w:r>
        <w:rPr>
          <w:rFonts w:ascii="Times New Roman" w:hAnsi="Times New Roman"/>
          <w:sz w:val="28"/>
          <w:szCs w:val="28"/>
        </w:rPr>
        <w:t>Авторский вклад 60%.</w:t>
      </w:r>
      <w: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В статье отражены клинико-морфологических особенности рака эндометрия и характер их изменений за полвека.</w:t>
      </w:r>
      <w:proofErr w:type="gramEnd"/>
    </w:p>
    <w:p w:rsidR="004C17F3" w:rsidRDefault="004C17F3" w:rsidP="004C17F3">
      <w:pPr>
        <w:spacing w:line="360" w:lineRule="auto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Недостоверные сведения об опубликованных соискателем ученой степени работах отсутствуют.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 xml:space="preserve">На автореферат поступило четыре отзыва </w:t>
      </w:r>
      <w:proofErr w:type="gramStart"/>
      <w:r>
        <w:t>от</w:t>
      </w:r>
      <w:proofErr w:type="gramEnd"/>
      <w:r>
        <w:t>:</w:t>
      </w:r>
    </w:p>
    <w:p w:rsidR="004C17F3" w:rsidRDefault="004C17F3" w:rsidP="004C17F3">
      <w:pPr>
        <w:spacing w:line="360" w:lineRule="auto"/>
        <w:jc w:val="both"/>
        <w:rPr>
          <w:rFonts w:eastAsia="Calibri"/>
          <w:bCs/>
          <w:sz w:val="28"/>
          <w:szCs w:val="28"/>
        </w:rPr>
      </w:pPr>
      <w:proofErr w:type="spellStart"/>
      <w:r>
        <w:rPr>
          <w:rFonts w:eastAsia="Calibri"/>
          <w:bCs/>
          <w:sz w:val="28"/>
          <w:szCs w:val="28"/>
        </w:rPr>
        <w:t>Винокурова</w:t>
      </w:r>
      <w:proofErr w:type="spellEnd"/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Владимира Леонидовича доктора медицинских наук, профессора, заслуженного деятеля наук Российской Федерации, р</w:t>
      </w:r>
      <w:r>
        <w:rPr>
          <w:sz w:val="28"/>
          <w:szCs w:val="28"/>
        </w:rPr>
        <w:t xml:space="preserve">уководителя отделения радиохирургической гинекологии </w:t>
      </w:r>
      <w:r>
        <w:rPr>
          <w:color w:val="000000" w:themeColor="text1"/>
          <w:sz w:val="28"/>
          <w:szCs w:val="28"/>
        </w:rPr>
        <w:t xml:space="preserve">федерального государственного бюджетного учреждения </w:t>
      </w:r>
      <w:r>
        <w:rPr>
          <w:sz w:val="28"/>
          <w:szCs w:val="28"/>
        </w:rPr>
        <w:t xml:space="preserve">«Российский научный центр радиологии и хирургических технологий </w:t>
      </w:r>
      <w:r>
        <w:rPr>
          <w:rFonts w:eastAsia="Calibri"/>
          <w:bCs/>
          <w:sz w:val="28"/>
          <w:szCs w:val="28"/>
        </w:rPr>
        <w:t xml:space="preserve">им. академика А.М. </w:t>
      </w:r>
      <w:proofErr w:type="spellStart"/>
      <w:r>
        <w:rPr>
          <w:rFonts w:eastAsia="Calibri"/>
          <w:bCs/>
          <w:sz w:val="28"/>
          <w:szCs w:val="28"/>
        </w:rPr>
        <w:t>Гранова</w:t>
      </w:r>
      <w:proofErr w:type="spellEnd"/>
      <w:r>
        <w:rPr>
          <w:rFonts w:eastAsia="Calibri"/>
          <w:bCs/>
          <w:sz w:val="28"/>
          <w:szCs w:val="28"/>
        </w:rPr>
        <w:t xml:space="preserve">» </w:t>
      </w:r>
      <w:r>
        <w:rPr>
          <w:sz w:val="28"/>
          <w:szCs w:val="28"/>
        </w:rPr>
        <w:t>Министерства здравоохранения Российской Федерации;</w:t>
      </w:r>
    </w:p>
    <w:p w:rsidR="004C17F3" w:rsidRDefault="004C17F3" w:rsidP="004C17F3">
      <w:pPr>
        <w:spacing w:line="360" w:lineRule="auto"/>
        <w:jc w:val="both"/>
        <w:rPr>
          <w:rFonts w:eastAsia="Courier New"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Красильникова Сергея Эдуардовича доктора медицинских наук, профессора, профессора кафедры онкологии </w:t>
      </w:r>
      <w:r>
        <w:rPr>
          <w:sz w:val="28"/>
          <w:szCs w:val="28"/>
        </w:rPr>
        <w:t xml:space="preserve">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Министерства здравоохранения </w:t>
      </w:r>
      <w:r>
        <w:rPr>
          <w:sz w:val="28"/>
          <w:szCs w:val="28"/>
        </w:rPr>
        <w:lastRenderedPageBreak/>
        <w:t>Российской Федерации, заведующего онкогинекологическим отделением государственного бюджетного учреждения здравоохранения Новосибирской области «Новосибирский областной клинический онкологический диспансер»;</w:t>
      </w:r>
    </w:p>
    <w:p w:rsidR="004C17F3" w:rsidRDefault="004C17F3" w:rsidP="004C17F3">
      <w:pPr>
        <w:spacing w:line="360" w:lineRule="auto"/>
        <w:jc w:val="both"/>
        <w:rPr>
          <w:rFonts w:eastAsia="Calibri"/>
          <w:bCs/>
          <w:sz w:val="28"/>
          <w:szCs w:val="28"/>
        </w:rPr>
      </w:pPr>
      <w:r>
        <w:rPr>
          <w:sz w:val="28"/>
          <w:szCs w:val="28"/>
        </w:rPr>
        <w:t xml:space="preserve">Дворниченко Виктории Владимировны </w:t>
      </w:r>
      <w:r>
        <w:rPr>
          <w:rFonts w:eastAsia="Calibri"/>
          <w:bCs/>
          <w:sz w:val="28"/>
          <w:szCs w:val="28"/>
        </w:rPr>
        <w:t xml:space="preserve">доктора медицинских наук, профессора, заведующей кафедрой онкологии Иркутской государственной медицинской академии последипломного образования – филиал </w:t>
      </w:r>
      <w:r>
        <w:rPr>
          <w:sz w:val="28"/>
          <w:szCs w:val="28"/>
        </w:rPr>
        <w:t>федерального государственного бюджетного образовательного учреждения дополнительного профессионального образования «</w:t>
      </w:r>
      <w:proofErr w:type="spellStart"/>
      <w:r>
        <w:rPr>
          <w:sz w:val="28"/>
          <w:szCs w:val="28"/>
        </w:rPr>
        <w:t>Росийская</w:t>
      </w:r>
      <w:proofErr w:type="spellEnd"/>
      <w:r>
        <w:rPr>
          <w:sz w:val="28"/>
          <w:szCs w:val="28"/>
        </w:rPr>
        <w:t xml:space="preserve"> медицинская академия непрерывного профессионального образования» Министерства здравоохранения Российской Федерации;</w:t>
      </w:r>
    </w:p>
    <w:p w:rsidR="004C17F3" w:rsidRDefault="004C17F3" w:rsidP="004C17F3">
      <w:pPr>
        <w:pStyle w:val="20"/>
        <w:spacing w:line="360" w:lineRule="auto"/>
        <w:ind w:firstLine="0"/>
        <w:rPr>
          <w:rFonts w:eastAsia="Calibri"/>
          <w:bCs/>
        </w:rPr>
      </w:pPr>
      <w:proofErr w:type="spellStart"/>
      <w:r>
        <w:rPr>
          <w:color w:val="000000" w:themeColor="text1"/>
        </w:rPr>
        <w:t>Ниаури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Дарико</w:t>
      </w:r>
      <w:proofErr w:type="spellEnd"/>
      <w:r>
        <w:rPr>
          <w:color w:val="000000" w:themeColor="text1"/>
        </w:rPr>
        <w:t xml:space="preserve"> Александровны </w:t>
      </w:r>
      <w:r>
        <w:rPr>
          <w:rFonts w:eastAsia="Calibri"/>
          <w:bCs/>
        </w:rPr>
        <w:t xml:space="preserve">доктора медицинских наук, профессора, заведующей кафедрой акушерства, гинекологии и </w:t>
      </w:r>
      <w:proofErr w:type="spellStart"/>
      <w:r>
        <w:rPr>
          <w:rFonts w:eastAsia="Calibri"/>
          <w:bCs/>
        </w:rPr>
        <w:t>репродуктологии</w:t>
      </w:r>
      <w:proofErr w:type="spellEnd"/>
      <w:r>
        <w:rPr>
          <w:rFonts w:eastAsia="Calibri"/>
          <w:bCs/>
        </w:rPr>
        <w:t xml:space="preserve"> </w:t>
      </w:r>
      <w:r>
        <w:t>федерального государственного бюджетного образовательного учреждения высшего образования</w:t>
      </w:r>
      <w:r>
        <w:rPr>
          <w:rFonts w:eastAsia="Calibri"/>
          <w:bCs/>
        </w:rPr>
        <w:t xml:space="preserve"> «Санкт-Петербургский государственный университет».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0"/>
      </w:pPr>
      <w:r>
        <w:t>Отзывы положительные, не содержат критических замечаний.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Выбор официальных оппонентов обосновывается тем, что они являются ведущими специалистами по теме представленной диссертации и дали свое согласие, а ведущей организации - тем, что она является ведущей научной организацией в области онкологии, акушерства и гинекологии.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 xml:space="preserve">Диссертационный совет отмечает, что выполненные соискателем научные исследования в совокупности можно квалифицировать как решение важной научной задачи, касающейся оптимизации предупреждения и раннего выявления рака эндометрия. </w:t>
      </w:r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proofErr w:type="gramStart"/>
      <w:r>
        <w:t xml:space="preserve">Диссертационный совет отмечает, что на основании выполненных соискателем исследований установлены основные направления </w:t>
      </w:r>
      <w:proofErr w:type="spellStart"/>
      <w:r>
        <w:t>эволюционирования</w:t>
      </w:r>
      <w:proofErr w:type="spellEnd"/>
      <w:r>
        <w:t xml:space="preserve"> рака эндометрия за последние 50 лет, позволяющие прогнозировать дальнейшее развитие заболевания, совершенствовать меры его профилактики, снизить уровень заболеваемости </w:t>
      </w:r>
      <w:r>
        <w:rPr>
          <w:rFonts w:eastAsia="TimesNewRomanPSMT"/>
        </w:rPr>
        <w:t>и смертности</w:t>
      </w:r>
      <w:r>
        <w:t>.</w:t>
      </w:r>
      <w:proofErr w:type="gramEnd"/>
    </w:p>
    <w:p w:rsidR="004C17F3" w:rsidRDefault="004C17F3" w:rsidP="004C17F3">
      <w:pPr>
        <w:pStyle w:val="20"/>
        <w:shd w:val="clear" w:color="auto" w:fill="auto"/>
        <w:spacing w:line="360" w:lineRule="auto"/>
        <w:ind w:firstLine="709"/>
      </w:pPr>
      <w:r>
        <w:t>Теоретическая значимость исследования обоснована тем, что:</w:t>
      </w:r>
    </w:p>
    <w:p w:rsidR="004C17F3" w:rsidRPr="004C17F3" w:rsidRDefault="004C17F3" w:rsidP="004C17F3">
      <w:pPr>
        <w:pStyle w:val="a7"/>
        <w:spacing w:line="360" w:lineRule="auto"/>
        <w:rPr>
          <w:lang w:val="ru-RU"/>
        </w:rPr>
      </w:pPr>
      <w:r w:rsidRPr="004C17F3">
        <w:rPr>
          <w:lang w:val="ru-RU"/>
        </w:rPr>
        <w:lastRenderedPageBreak/>
        <w:t>выявлены динамика возрастных особенностей больных к моменту установления диагноза рак эндометрия и изменений отдельных антропометрических показателей, характеризующих больных;</w:t>
      </w:r>
    </w:p>
    <w:p w:rsidR="004C17F3" w:rsidRPr="004C17F3" w:rsidRDefault="004C17F3" w:rsidP="004C17F3">
      <w:pPr>
        <w:pStyle w:val="a7"/>
        <w:spacing w:line="360" w:lineRule="auto"/>
        <w:rPr>
          <w:lang w:val="ru-RU"/>
        </w:rPr>
      </w:pPr>
      <w:r w:rsidRPr="004C17F3">
        <w:rPr>
          <w:lang w:val="ru-RU"/>
        </w:rPr>
        <w:t xml:space="preserve">установлены направления изменения липидного и углеводного обменов, </w:t>
      </w:r>
      <w:proofErr w:type="spellStart"/>
      <w:r w:rsidRPr="004C17F3">
        <w:rPr>
          <w:lang w:val="ru-RU"/>
        </w:rPr>
        <w:t>инсулинемии</w:t>
      </w:r>
      <w:proofErr w:type="spellEnd"/>
      <w:r w:rsidRPr="004C17F3">
        <w:rPr>
          <w:lang w:val="ru-RU"/>
        </w:rPr>
        <w:t xml:space="preserve"> и </w:t>
      </w:r>
      <w:proofErr w:type="spellStart"/>
      <w:r w:rsidRPr="004C17F3">
        <w:rPr>
          <w:lang w:val="ru-RU"/>
        </w:rPr>
        <w:t>эстрадиолемии</w:t>
      </w:r>
      <w:proofErr w:type="spellEnd"/>
      <w:r w:rsidRPr="004C17F3">
        <w:rPr>
          <w:lang w:val="ru-RU"/>
        </w:rPr>
        <w:t xml:space="preserve">; </w:t>
      </w:r>
    </w:p>
    <w:p w:rsidR="004C17F3" w:rsidRPr="004C17F3" w:rsidRDefault="004C17F3" w:rsidP="004C17F3">
      <w:pPr>
        <w:pStyle w:val="a7"/>
        <w:spacing w:line="360" w:lineRule="auto"/>
        <w:rPr>
          <w:lang w:val="ru-RU"/>
        </w:rPr>
      </w:pPr>
      <w:r w:rsidRPr="004C17F3">
        <w:rPr>
          <w:lang w:val="ru-RU"/>
        </w:rPr>
        <w:t>показано увеличение с годами доли больных раком эндометрия с признаками явного сахарного диабета;</w:t>
      </w:r>
    </w:p>
    <w:p w:rsidR="004C17F3" w:rsidRPr="004C17F3" w:rsidRDefault="004C17F3" w:rsidP="004C17F3">
      <w:pPr>
        <w:pStyle w:val="a7"/>
        <w:spacing w:line="360" w:lineRule="auto"/>
        <w:rPr>
          <w:lang w:val="ru-RU"/>
        </w:rPr>
      </w:pPr>
      <w:r w:rsidRPr="004C17F3">
        <w:rPr>
          <w:lang w:val="ru-RU"/>
        </w:rPr>
        <w:t xml:space="preserve">определены тенденции изменения показателей, характеризующих репродуктивную функцию больных - снижение возраста прихода </w:t>
      </w:r>
      <w:proofErr w:type="spellStart"/>
      <w:r w:rsidRPr="004C17F3">
        <w:rPr>
          <w:lang w:val="ru-RU"/>
        </w:rPr>
        <w:t>менархе</w:t>
      </w:r>
      <w:proofErr w:type="spellEnd"/>
      <w:r w:rsidRPr="004C17F3">
        <w:rPr>
          <w:lang w:val="ru-RU"/>
        </w:rPr>
        <w:t>, увеличение продолжительность периода между наступлением менопаузы и установлением диагноза рака эндометрия РЭ, а также доли больных, имевших беременности и роды в сочетании с уменьшением числа родов в пересчете на одну пациентку на фоне увеличения числа абортов;</w:t>
      </w:r>
    </w:p>
    <w:p w:rsidR="004C17F3" w:rsidRPr="004C17F3" w:rsidRDefault="004C17F3" w:rsidP="004C17F3">
      <w:pPr>
        <w:pStyle w:val="a7"/>
        <w:spacing w:line="360" w:lineRule="auto"/>
        <w:rPr>
          <w:lang w:val="ru-RU"/>
        </w:rPr>
      </w:pPr>
      <w:r w:rsidRPr="004C17F3">
        <w:rPr>
          <w:lang w:val="ru-RU"/>
        </w:rPr>
        <w:t xml:space="preserve">выявлена тенденция к нарастанию за 50 лет частоты встречаемости наиболее неблагоприятно протекающих серозных </w:t>
      </w:r>
      <w:proofErr w:type="spellStart"/>
      <w:r w:rsidRPr="004C17F3">
        <w:rPr>
          <w:lang w:val="ru-RU"/>
        </w:rPr>
        <w:t>аденокарцином</w:t>
      </w:r>
      <w:proofErr w:type="spellEnd"/>
      <w:r w:rsidRPr="004C17F3">
        <w:rPr>
          <w:lang w:val="ru-RU"/>
        </w:rPr>
        <w:t>, особенно у больных старше 60 лет;</w:t>
      </w:r>
    </w:p>
    <w:p w:rsidR="004C17F3" w:rsidRPr="004C17F3" w:rsidRDefault="004C17F3" w:rsidP="004C17F3">
      <w:pPr>
        <w:pStyle w:val="a7"/>
        <w:spacing w:line="360" w:lineRule="auto"/>
        <w:rPr>
          <w:lang w:val="ru-RU"/>
        </w:rPr>
      </w:pPr>
      <w:r w:rsidRPr="004C17F3">
        <w:rPr>
          <w:lang w:val="ru-RU"/>
        </w:rPr>
        <w:t xml:space="preserve">определено усиление экспрессии </w:t>
      </w:r>
      <w:r>
        <w:t>HER</w:t>
      </w:r>
      <w:r w:rsidRPr="004C17F3">
        <w:rPr>
          <w:lang w:val="ru-RU"/>
        </w:rPr>
        <w:t>-2/</w:t>
      </w:r>
      <w:proofErr w:type="spellStart"/>
      <w:r>
        <w:t>neu</w:t>
      </w:r>
      <w:proofErr w:type="spellEnd"/>
      <w:r w:rsidRPr="004C17F3">
        <w:rPr>
          <w:lang w:val="ru-RU"/>
        </w:rPr>
        <w:t>, как маркера менее благоприятного течения процесса.</w:t>
      </w:r>
    </w:p>
    <w:p w:rsidR="004C17F3" w:rsidRPr="004C17F3" w:rsidRDefault="004C17F3" w:rsidP="004C17F3">
      <w:pPr>
        <w:pStyle w:val="a7"/>
        <w:spacing w:line="360" w:lineRule="auto"/>
        <w:ind w:firstLine="709"/>
        <w:rPr>
          <w:lang w:val="ru-RU"/>
        </w:rPr>
      </w:pPr>
      <w:r w:rsidRPr="004C17F3">
        <w:rPr>
          <w:lang w:val="ru-RU"/>
        </w:rPr>
        <w:t>Значение полученных соискателем результатов исследования для практики подтверждается тем, что:</w:t>
      </w:r>
    </w:p>
    <w:p w:rsidR="004C17F3" w:rsidRPr="004C17F3" w:rsidRDefault="004C17F3" w:rsidP="004C17F3">
      <w:pPr>
        <w:pStyle w:val="a7"/>
        <w:spacing w:line="360" w:lineRule="auto"/>
        <w:rPr>
          <w:lang w:val="ru-RU"/>
        </w:rPr>
      </w:pPr>
      <w:r w:rsidRPr="004C17F3">
        <w:rPr>
          <w:lang w:val="ru-RU"/>
        </w:rPr>
        <w:t xml:space="preserve">разработаны рекомендации по совершенствованию подходов к более раннему выявлению и предупреждению рака эндометрия, которые внедрены в практическую и научную деятельность ФГБУ «НМИЦ онкологии им. Н.Н. Петрова» Минздрава России, Благотворительного центра женского здоровья «Медицинское учреждение «Белая роза» (Санкт-Петербург), в учебный процесс ФГБОУ ВО СЗГМУ им. И.И. Мечникова Минздрава России. </w:t>
      </w:r>
      <w:proofErr w:type="gramStart"/>
      <w:r w:rsidRPr="004C17F3">
        <w:rPr>
          <w:lang w:val="ru-RU"/>
        </w:rPr>
        <w:t>Представлено учебно-методическое пособие «Рак эндометрия» для студентов, обучающихся по направлению подготовки 060101 «Лечебное дело» (СПб:</w:t>
      </w:r>
      <w:proofErr w:type="gramEnd"/>
      <w:r w:rsidRPr="004C17F3">
        <w:rPr>
          <w:lang w:val="ru-RU"/>
        </w:rPr>
        <w:t xml:space="preserve"> Издательство СЗГМУ им. И.И. Мечникова, 2016. // авторы: </w:t>
      </w:r>
      <w:proofErr w:type="gramStart"/>
      <w:r w:rsidRPr="004C17F3">
        <w:rPr>
          <w:lang w:val="ru-RU"/>
        </w:rPr>
        <w:t xml:space="preserve">В.А. </w:t>
      </w:r>
      <w:proofErr w:type="spellStart"/>
      <w:r w:rsidRPr="004C17F3">
        <w:rPr>
          <w:lang w:val="ru-RU"/>
        </w:rPr>
        <w:t>Печеникова</w:t>
      </w:r>
      <w:proofErr w:type="spellEnd"/>
      <w:r w:rsidRPr="004C17F3">
        <w:rPr>
          <w:lang w:val="ru-RU"/>
        </w:rPr>
        <w:t xml:space="preserve">, Ю.Е. </w:t>
      </w:r>
      <w:proofErr w:type="spellStart"/>
      <w:r w:rsidRPr="004C17F3">
        <w:rPr>
          <w:lang w:val="ru-RU"/>
        </w:rPr>
        <w:t>Гавриш</w:t>
      </w:r>
      <w:proofErr w:type="spellEnd"/>
      <w:r w:rsidRPr="004C17F3">
        <w:rPr>
          <w:lang w:val="ru-RU"/>
        </w:rPr>
        <w:t xml:space="preserve">, А.Н. </w:t>
      </w:r>
      <w:proofErr w:type="spellStart"/>
      <w:r w:rsidRPr="004C17F3">
        <w:rPr>
          <w:lang w:val="ru-RU"/>
        </w:rPr>
        <w:t>Балтрукова</w:t>
      </w:r>
      <w:proofErr w:type="spellEnd"/>
      <w:r w:rsidRPr="004C17F3">
        <w:rPr>
          <w:lang w:val="ru-RU"/>
        </w:rPr>
        <w:t>).</w:t>
      </w:r>
      <w:proofErr w:type="gramEnd"/>
      <w:r w:rsidRPr="004C17F3">
        <w:rPr>
          <w:lang w:val="ru-RU"/>
        </w:rPr>
        <w:t xml:space="preserve"> Результаты исследования могут </w:t>
      </w:r>
      <w:r w:rsidRPr="004C17F3">
        <w:rPr>
          <w:lang w:val="ru-RU"/>
        </w:rPr>
        <w:lastRenderedPageBreak/>
        <w:t>быть использованы в практической деятельности специализированных онкологических учреждений, в медицинских организациях акушерско-гинекологического и общего профиля, в учебном процессе на кафедрах онкологии и кафедрах акушерства и гинекологии медицинских ВУЗов.</w:t>
      </w:r>
    </w:p>
    <w:p w:rsidR="004C17F3" w:rsidRDefault="004C17F3" w:rsidP="004C17F3">
      <w:pPr>
        <w:pStyle w:val="20"/>
        <w:spacing w:line="360" w:lineRule="auto"/>
        <w:ind w:firstLine="709"/>
      </w:pPr>
      <w:r>
        <w:t>Оценка достоверности результатов исследования базируется на анализе передового опыта российских и зарубежных авторов, большого и разнообразного фактического материала (проанализировано 564 пациентки в возрасте от 25 до 82 лет). Степень достоверности результатов проведенных исследований, выводов, практических рекомендаций не вызывает сомнений и определяется объемом обработанного материала, адекватным набором оцениваемых показателей, выбором для обработки материала статистических методов, соответствующих целям и задачам исследования.</w:t>
      </w:r>
    </w:p>
    <w:p w:rsidR="004C17F3" w:rsidRDefault="004C17F3" w:rsidP="004C17F3">
      <w:pPr>
        <w:pStyle w:val="20"/>
        <w:spacing w:line="360" w:lineRule="auto"/>
        <w:ind w:firstLine="709"/>
      </w:pPr>
      <w:r>
        <w:t>Диссертация полностью отражает поставленную научную задачу, что подтверждается наличием плана исследования, основной идейной линии, четкостью формулировки и взаимосвязью выводов.</w:t>
      </w:r>
    </w:p>
    <w:p w:rsidR="004C17F3" w:rsidRDefault="004C17F3" w:rsidP="004C17F3">
      <w:pPr>
        <w:pStyle w:val="20"/>
        <w:spacing w:line="360" w:lineRule="auto"/>
        <w:ind w:firstLine="709"/>
      </w:pPr>
      <w:r>
        <w:t xml:space="preserve">Личный вклад соискателя состоит </w:t>
      </w:r>
      <w:proofErr w:type="gramStart"/>
      <w:r>
        <w:t>в</w:t>
      </w:r>
      <w:proofErr w:type="gramEnd"/>
      <w:r>
        <w:t>:</w:t>
      </w:r>
    </w:p>
    <w:p w:rsidR="004C17F3" w:rsidRDefault="004C17F3" w:rsidP="004C17F3">
      <w:pPr>
        <w:pStyle w:val="20"/>
        <w:spacing w:line="360" w:lineRule="auto"/>
        <w:ind w:firstLine="0"/>
      </w:pPr>
      <w:r>
        <w:t xml:space="preserve">в участии на всех этапах исследования, в том числе, в разработке дизайна исследования. Соискателем самостоятельно выполнен анализ отечественной (73 источника) и зарубежной литературы (118 источников), проанализированы данные первичной медицинской документации, составлена база данных и проведена статистическая обработка материала. Приведенные клинические данные получены и проанализированы соискателем самостоятельно. Анализ, обобщение полученных результатов, формулирование выводов, практических рекомендаций </w:t>
      </w:r>
      <w:proofErr w:type="gramStart"/>
      <w:r>
        <w:t>выполнены</w:t>
      </w:r>
      <w:proofErr w:type="gramEnd"/>
      <w:r>
        <w:t xml:space="preserve"> соискателем лично. При участии соискателя подготовлены основные публикации по выполненной работе.</w:t>
      </w:r>
    </w:p>
    <w:p w:rsidR="004C17F3" w:rsidRDefault="004C17F3" w:rsidP="004C17F3">
      <w:pPr>
        <w:pStyle w:val="20"/>
        <w:spacing w:line="360" w:lineRule="auto"/>
        <w:ind w:firstLine="567"/>
      </w:pPr>
      <w:r>
        <w:t xml:space="preserve">На заседании 23.01.2018 диссертационный совет принял решение присудить </w:t>
      </w:r>
      <w:proofErr w:type="spellStart"/>
      <w:r>
        <w:t>Балтруковой</w:t>
      </w:r>
      <w:proofErr w:type="spellEnd"/>
      <w:r>
        <w:t xml:space="preserve"> Александре Николаевне ученую степень кандидата медицинских наук по специальностям 14.01.12 – онкология, 14.01.01 – акушерство и гинекология.</w:t>
      </w:r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567"/>
      </w:pPr>
      <w:proofErr w:type="gramStart"/>
      <w:r>
        <w:lastRenderedPageBreak/>
        <w:t>При проведении тайного голосования диссертационный совет в количестве - 25 человек, из них 22 доктора наук по специальности 14.01.12 – онкология, 3 доктора наук по специальности 14.01.01 - акушерство и гинекология, участвовавших в заседании, из 31 человека, входящих в состав совета, дополнительно введены на разовую защиту 3 человека, проголосовали: за – 25, против - нет, недействительных бюллетеней – нет.</w:t>
      </w:r>
      <w:proofErr w:type="gramEnd"/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567"/>
      </w:pPr>
    </w:p>
    <w:p w:rsidR="004C17F3" w:rsidRDefault="004C17F3" w:rsidP="004C17F3">
      <w:pPr>
        <w:pStyle w:val="30"/>
        <w:shd w:val="clear" w:color="auto" w:fill="auto"/>
        <w:spacing w:after="0" w:line="360" w:lineRule="auto"/>
        <w:ind w:right="6280" w:firstLine="0"/>
        <w:contextualSpacing/>
        <w:jc w:val="left"/>
      </w:pPr>
      <w:r>
        <w:t>Председатель диссертационного совета,</w:t>
      </w:r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0"/>
        <w:contextualSpacing/>
        <w:jc w:val="left"/>
      </w:pPr>
      <w:r>
        <w:t xml:space="preserve">доктор медицинских наук, </w:t>
      </w:r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0"/>
        <w:contextualSpacing/>
        <w:jc w:val="left"/>
      </w:pPr>
      <w:r>
        <w:t>профессор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color w:val="000000" w:themeColor="text1"/>
        </w:rPr>
        <w:t>Беляев Алексей Михайло</w:t>
      </w:r>
      <w:r>
        <w:rPr>
          <w:color w:val="000000" w:themeColor="text1"/>
        </w:rPr>
        <w:t>в</w:t>
      </w:r>
      <w:bookmarkStart w:id="0" w:name="_GoBack"/>
      <w:bookmarkEnd w:id="0"/>
      <w:r>
        <w:rPr>
          <w:color w:val="000000" w:themeColor="text1"/>
        </w:rPr>
        <w:t>ич</w:t>
      </w:r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39"/>
        <w:jc w:val="left"/>
      </w:pPr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0"/>
        <w:jc w:val="left"/>
      </w:pPr>
      <w:r>
        <w:t>Ученый секретарь</w:t>
      </w:r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0"/>
        <w:jc w:val="left"/>
      </w:pPr>
      <w:r>
        <w:t xml:space="preserve">диссертационного совета, </w:t>
      </w:r>
    </w:p>
    <w:p w:rsidR="004C17F3" w:rsidRDefault="004C17F3" w:rsidP="004C17F3">
      <w:pPr>
        <w:pStyle w:val="30"/>
        <w:shd w:val="clear" w:color="auto" w:fill="auto"/>
        <w:spacing w:after="0" w:line="360" w:lineRule="auto"/>
        <w:ind w:firstLine="0"/>
        <w:jc w:val="left"/>
      </w:pPr>
      <w:r>
        <w:t>доктор медицинских наук</w:t>
      </w:r>
      <w:r>
        <w:tab/>
      </w:r>
      <w:r>
        <w:tab/>
      </w:r>
      <w:r>
        <w:tab/>
        <w:t xml:space="preserve">        Филатова Лариса Валентиновна</w:t>
      </w:r>
    </w:p>
    <w:p w:rsidR="004C17F3" w:rsidRDefault="004C17F3" w:rsidP="004C17F3">
      <w:pPr>
        <w:pStyle w:val="30"/>
        <w:shd w:val="clear" w:color="auto" w:fill="auto"/>
        <w:spacing w:after="0" w:line="360" w:lineRule="auto"/>
        <w:ind w:right="-157" w:hanging="142"/>
      </w:pPr>
    </w:p>
    <w:p w:rsidR="004C17F3" w:rsidRDefault="004C17F3" w:rsidP="004C17F3">
      <w:pPr>
        <w:pStyle w:val="30"/>
        <w:shd w:val="clear" w:color="auto" w:fill="auto"/>
        <w:spacing w:after="0" w:line="360" w:lineRule="auto"/>
        <w:ind w:right="-157" w:hanging="142"/>
      </w:pPr>
      <w:r>
        <w:t>23.01.2018 г.</w:t>
      </w:r>
    </w:p>
    <w:p w:rsidR="00423070" w:rsidRPr="008F6555" w:rsidRDefault="00423070" w:rsidP="004C17F3">
      <w:pPr>
        <w:pStyle w:val="20"/>
        <w:shd w:val="clear" w:color="auto" w:fill="auto"/>
        <w:tabs>
          <w:tab w:val="right" w:pos="6216"/>
          <w:tab w:val="right" w:pos="9259"/>
        </w:tabs>
        <w:spacing w:line="360" w:lineRule="auto"/>
        <w:ind w:right="80" w:firstLine="0"/>
      </w:pPr>
    </w:p>
    <w:sectPr w:rsidR="00423070" w:rsidRPr="008F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0516"/>
    <w:multiLevelType w:val="hybridMultilevel"/>
    <w:tmpl w:val="AE5A2494"/>
    <w:lvl w:ilvl="0" w:tplc="7464AB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5D4F00"/>
    <w:multiLevelType w:val="hybridMultilevel"/>
    <w:tmpl w:val="15F8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3480F"/>
    <w:multiLevelType w:val="hybridMultilevel"/>
    <w:tmpl w:val="4E580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156D6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A8D1E9E"/>
    <w:multiLevelType w:val="multilevel"/>
    <w:tmpl w:val="15E0B4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DC02CB8"/>
    <w:multiLevelType w:val="hybridMultilevel"/>
    <w:tmpl w:val="B53EA670"/>
    <w:lvl w:ilvl="0" w:tplc="A602468C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27FB3"/>
    <w:multiLevelType w:val="hybridMultilevel"/>
    <w:tmpl w:val="3C4A339C"/>
    <w:lvl w:ilvl="0" w:tplc="A058D59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78"/>
    <w:rsid w:val="00082592"/>
    <w:rsid w:val="000857CC"/>
    <w:rsid w:val="000E40C0"/>
    <w:rsid w:val="00134DF3"/>
    <w:rsid w:val="002547AF"/>
    <w:rsid w:val="00423070"/>
    <w:rsid w:val="004C17F3"/>
    <w:rsid w:val="004D47E3"/>
    <w:rsid w:val="00607678"/>
    <w:rsid w:val="008F6555"/>
    <w:rsid w:val="0093114D"/>
    <w:rsid w:val="00A94D90"/>
    <w:rsid w:val="00D020D8"/>
    <w:rsid w:val="00E17481"/>
    <w:rsid w:val="00F0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  <w:style w:type="character" w:customStyle="1" w:styleId="FontStyle30">
    <w:name w:val="Font Style30"/>
    <w:rsid w:val="004C17F3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F6555"/>
    <w:rPr>
      <w:i/>
      <w:iCs/>
    </w:rPr>
  </w:style>
  <w:style w:type="paragraph" w:styleId="a4">
    <w:name w:val="List Paragraph"/>
    <w:basedOn w:val="a"/>
    <w:link w:val="a5"/>
    <w:uiPriority w:val="34"/>
    <w:qFormat/>
    <w:rsid w:val="008F65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65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6">
    <w:name w:val="Подзаголовок диссертации"/>
    <w:basedOn w:val="a"/>
    <w:uiPriority w:val="99"/>
    <w:rsid w:val="008F6555"/>
    <w:pPr>
      <w:overflowPunct w:val="0"/>
      <w:autoSpaceDE w:val="0"/>
      <w:autoSpaceDN w:val="0"/>
      <w:adjustRightInd w:val="0"/>
      <w:spacing w:line="408" w:lineRule="auto"/>
      <w:ind w:firstLine="567"/>
      <w:jc w:val="both"/>
    </w:pPr>
    <w:rPr>
      <w:rFonts w:ascii="Arial" w:hAnsi="Arial" w:cs="Arial"/>
      <w:bCs/>
      <w:i/>
      <w:iCs/>
      <w:szCs w:val="20"/>
    </w:rPr>
  </w:style>
  <w:style w:type="paragraph" w:styleId="a7">
    <w:name w:val="Body Text"/>
    <w:basedOn w:val="a"/>
    <w:link w:val="a8"/>
    <w:uiPriority w:val="1"/>
    <w:semiHidden/>
    <w:unhideWhenUsed/>
    <w:qFormat/>
    <w:rsid w:val="008F6555"/>
    <w:pPr>
      <w:widowControl w:val="0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semiHidden/>
    <w:rsid w:val="008F655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Абзац списка Знак"/>
    <w:link w:val="a4"/>
    <w:uiPriority w:val="34"/>
    <w:locked/>
    <w:rsid w:val="008F6555"/>
    <w:rPr>
      <w:rFonts w:ascii="Calibri" w:eastAsia="Calibri" w:hAnsi="Calibri" w:cs="Times New Roman"/>
    </w:rPr>
  </w:style>
  <w:style w:type="character" w:customStyle="1" w:styleId="None">
    <w:name w:val="None"/>
    <w:rsid w:val="008F6555"/>
  </w:style>
  <w:style w:type="paragraph" w:styleId="a9">
    <w:name w:val="Balloon Text"/>
    <w:basedOn w:val="a"/>
    <w:link w:val="aa"/>
    <w:uiPriority w:val="99"/>
    <w:semiHidden/>
    <w:unhideWhenUsed/>
    <w:rsid w:val="008F655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655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Subtitle"/>
    <w:basedOn w:val="a"/>
    <w:next w:val="a"/>
    <w:link w:val="ac"/>
    <w:qFormat/>
    <w:rsid w:val="004D47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c">
    <w:name w:val="Подзаголовок Знак"/>
    <w:basedOn w:val="a0"/>
    <w:link w:val="ab"/>
    <w:rsid w:val="004D47E3"/>
    <w:rPr>
      <w:rFonts w:ascii="Cambria" w:eastAsia="Times New Roman" w:hAnsi="Cambria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40C0"/>
    <w:pPr>
      <w:widowControl w:val="0"/>
      <w:shd w:val="clear" w:color="auto" w:fill="FFFFFF"/>
      <w:spacing w:line="485" w:lineRule="exact"/>
      <w:ind w:hanging="1"/>
      <w:jc w:val="both"/>
    </w:pPr>
    <w:rPr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locked/>
    <w:rsid w:val="000E40C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E40C0"/>
    <w:pPr>
      <w:widowControl w:val="0"/>
      <w:shd w:val="clear" w:color="auto" w:fill="FFFFFF"/>
      <w:spacing w:after="420" w:line="480" w:lineRule="exact"/>
      <w:ind w:firstLine="29"/>
      <w:jc w:val="both"/>
    </w:pPr>
    <w:rPr>
      <w:sz w:val="28"/>
      <w:szCs w:val="28"/>
      <w:lang w:eastAsia="en-US"/>
    </w:rPr>
  </w:style>
  <w:style w:type="paragraph" w:customStyle="1" w:styleId="1">
    <w:name w:val="Без интервала1"/>
    <w:rsid w:val="00F0788B"/>
    <w:pPr>
      <w:suppressAutoHyphens/>
      <w:spacing w:after="0" w:line="100" w:lineRule="atLeast"/>
    </w:pPr>
    <w:rPr>
      <w:rFonts w:ascii="Calibri" w:eastAsia="Arial" w:hAnsi="Calibri" w:cs="Calibri"/>
      <w:kern w:val="2"/>
      <w:lang w:eastAsia="ar-SA"/>
    </w:rPr>
  </w:style>
  <w:style w:type="character" w:customStyle="1" w:styleId="FontStyle30">
    <w:name w:val="Font Style30"/>
    <w:rsid w:val="004C17F3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10</cp:revision>
  <dcterms:created xsi:type="dcterms:W3CDTF">2017-10-11T09:21:00Z</dcterms:created>
  <dcterms:modified xsi:type="dcterms:W3CDTF">2018-01-29T13:14:00Z</dcterms:modified>
</cp:coreProperties>
</file>