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  <w:bookmarkStart w:id="0" w:name="_GoBack"/>
      <w:bookmarkEnd w:id="0"/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1476E5" w:rsidRDefault="00CF6B7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Моталкина</w:t>
      </w:r>
      <w:proofErr w:type="spellEnd"/>
      <w:r>
        <w:rPr>
          <w:b/>
          <w:sz w:val="32"/>
          <w:szCs w:val="32"/>
        </w:rPr>
        <w:t xml:space="preserve"> Маргарита Сергеевна</w:t>
      </w:r>
      <w:r w:rsidR="00C14331"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28</w:t>
      </w:r>
      <w:r w:rsidR="00825ED3">
        <w:rPr>
          <w:b/>
          <w:sz w:val="32"/>
          <w:szCs w:val="32"/>
        </w:rPr>
        <w:t>.0</w:t>
      </w:r>
      <w:r w:rsidR="007B0E22">
        <w:rPr>
          <w:b/>
          <w:sz w:val="32"/>
          <w:szCs w:val="32"/>
        </w:rPr>
        <w:t>6</w:t>
      </w:r>
      <w:r w:rsidR="00825ED3">
        <w:rPr>
          <w:b/>
          <w:sz w:val="32"/>
          <w:szCs w:val="32"/>
        </w:rPr>
        <w:t>.2016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2D4D3C" w:rsidRDefault="00BF7F0C" w:rsidP="007447EC">
      <w:pPr>
        <w:rPr>
          <w:sz w:val="28"/>
          <w:szCs w:val="28"/>
        </w:rPr>
      </w:pPr>
      <w:r>
        <w:rPr>
          <w:sz w:val="32"/>
          <w:szCs w:val="32"/>
        </w:rPr>
        <w:t>Тема диссертации</w:t>
      </w:r>
      <w:r w:rsidRPr="00A83D28">
        <w:rPr>
          <w:sz w:val="28"/>
          <w:szCs w:val="28"/>
        </w:rPr>
        <w:t>:</w:t>
      </w:r>
      <w:r w:rsidR="00DE76A8" w:rsidRPr="00A83D28">
        <w:rPr>
          <w:sz w:val="28"/>
          <w:szCs w:val="28"/>
        </w:rPr>
        <w:t xml:space="preserve"> </w:t>
      </w:r>
      <w:r w:rsidR="00CF6B79" w:rsidRPr="00CF6B79">
        <w:rPr>
          <w:sz w:val="28"/>
          <w:szCs w:val="28"/>
        </w:rPr>
        <w:t>«Современные подходы к улучшению заготовки стволовых кроветворных клеток у онкологических больных при трансплантации»</w:t>
      </w:r>
      <w:r w:rsidR="00CF6B79">
        <w:rPr>
          <w:sz w:val="28"/>
          <w:szCs w:val="28"/>
        </w:rPr>
        <w:t xml:space="preserve"> по специальности 14.01.12 – онкология</w:t>
      </w:r>
    </w:p>
    <w:p w:rsidR="00CF6B79" w:rsidRDefault="00CF6B79" w:rsidP="007447EC">
      <w:pPr>
        <w:rPr>
          <w:sz w:val="28"/>
          <w:szCs w:val="28"/>
        </w:rPr>
      </w:pPr>
    </w:p>
    <w:p w:rsidR="00AD24A0" w:rsidRDefault="00AD24A0" w:rsidP="00EF4D67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CF6B79">
        <w:rPr>
          <w:sz w:val="28"/>
          <w:szCs w:val="28"/>
        </w:rPr>
        <w:t>21</w:t>
      </w:r>
      <w:r w:rsidR="007B0E22">
        <w:rPr>
          <w:sz w:val="28"/>
          <w:szCs w:val="28"/>
        </w:rPr>
        <w:t xml:space="preserve">  человек</w:t>
      </w:r>
      <w:r w:rsidR="00CF6B79">
        <w:rPr>
          <w:sz w:val="28"/>
          <w:szCs w:val="28"/>
        </w:rPr>
        <w:t>а</w:t>
      </w:r>
      <w:r w:rsidR="007B0E22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CF6B79">
        <w:rPr>
          <w:sz w:val="28"/>
          <w:szCs w:val="28"/>
        </w:rPr>
        <w:t>все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CF6B79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онкология,</w:t>
      </w:r>
      <w:r w:rsidR="00AC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участвовавших в заседании из </w:t>
      </w:r>
      <w:r w:rsidR="00CF6B79">
        <w:rPr>
          <w:sz w:val="28"/>
          <w:szCs w:val="28"/>
        </w:rPr>
        <w:t>28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</w:t>
      </w:r>
    </w:p>
    <w:p w:rsidR="0027089F" w:rsidRDefault="0027089F" w:rsidP="00EF4D67">
      <w:pPr>
        <w:rPr>
          <w:sz w:val="28"/>
          <w:szCs w:val="28"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CF6B79">
        <w:rPr>
          <w:sz w:val="28"/>
          <w:szCs w:val="28"/>
        </w:rPr>
        <w:t>21</w:t>
      </w:r>
      <w:r w:rsidR="00D9262F">
        <w:rPr>
          <w:sz w:val="28"/>
          <w:szCs w:val="28"/>
        </w:rPr>
        <w:t>,</w:t>
      </w:r>
      <w:r w:rsidR="00CF6B79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2D4D3C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CF6B79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B38E15C" wp14:editId="0F945760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C23949" w:rsidRDefault="00C23949" w:rsidP="00C23949">
      <w:pPr>
        <w:pStyle w:val="4"/>
        <w:shd w:val="clear" w:color="auto" w:fill="auto"/>
        <w:spacing w:line="360" w:lineRule="auto"/>
        <w:ind w:left="40" w:right="40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Н.Н. ПЕТРОВА» МИНИСТЕРСТВА ЗДРАВООХРАНЕНИЯ РОССИЙСКОЙ ФЕДЕРАЦИИ ПО ДИССЕРТАЦИИ НА СОИСКАНИЕ УЧЕНОЙ СТЕПЕНИ КАНДИДАТА МЕДИЦИНСКИХ НАУК МОТАЛКИНОЙ МАРГАРИТЫ СЕРГЕЕВНЫ</w:t>
      </w:r>
    </w:p>
    <w:p w:rsidR="00C23949" w:rsidRDefault="00C23949" w:rsidP="00C23949">
      <w:pPr>
        <w:pStyle w:val="4"/>
        <w:shd w:val="clear" w:color="auto" w:fill="auto"/>
        <w:spacing w:after="67" w:line="360" w:lineRule="auto"/>
        <w:ind w:left="2340" w:firstLine="0"/>
        <w:jc w:val="lef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Аттестационное дело №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340" w:firstLine="0"/>
        <w:jc w:val="lef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Решение диссертационного совета от 28.06.2016 г. № 15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 присуждении </w:t>
      </w:r>
      <w:proofErr w:type="spellStart"/>
      <w:r>
        <w:rPr>
          <w:spacing w:val="0"/>
          <w:sz w:val="24"/>
          <w:szCs w:val="24"/>
        </w:rPr>
        <w:t>Моталкиной</w:t>
      </w:r>
      <w:proofErr w:type="spellEnd"/>
      <w:r>
        <w:rPr>
          <w:spacing w:val="0"/>
          <w:sz w:val="24"/>
          <w:szCs w:val="24"/>
        </w:rPr>
        <w:t xml:space="preserve"> Маргариты Сергеевны, гражданке РФ, ученой степени кандидата медицинских наук.</w:t>
      </w:r>
    </w:p>
    <w:p w:rsidR="00C23949" w:rsidRDefault="00C23949" w:rsidP="00C23949">
      <w:pPr>
        <w:pStyle w:val="4"/>
        <w:spacing w:line="360" w:lineRule="auto"/>
        <w:ind w:right="4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Диссертация «Современные подходы к улучшению заготовки стволовых кроветворных клеток у онкологических больных при трансплантации» по специальности 14.01.12 – онкология, принята к защите 12.04.2016 г., протокол № 8 диссертационным советом</w:t>
      </w:r>
      <w:proofErr w:type="gramStart"/>
      <w:r>
        <w:rPr>
          <w:spacing w:val="0"/>
          <w:sz w:val="24"/>
          <w:szCs w:val="24"/>
        </w:rPr>
        <w:t xml:space="preserve"> Д</w:t>
      </w:r>
      <w:proofErr w:type="gramEnd"/>
      <w:r>
        <w:rPr>
          <w:spacing w:val="0"/>
          <w:sz w:val="24"/>
          <w:szCs w:val="24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pacing w:val="0"/>
          <w:sz w:val="24"/>
          <w:szCs w:val="24"/>
        </w:rPr>
        <w:t>Приказ № 1484-1019 от 04.07.2008 г.)</w:t>
      </w:r>
      <w:proofErr w:type="gramEnd"/>
    </w:p>
    <w:p w:rsidR="00C23949" w:rsidRDefault="00C23949" w:rsidP="00C23949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4"/>
          <w:szCs w:val="24"/>
        </w:rPr>
      </w:pPr>
      <w:proofErr w:type="gramStart"/>
      <w:r>
        <w:rPr>
          <w:spacing w:val="0"/>
          <w:sz w:val="24"/>
          <w:szCs w:val="24"/>
        </w:rPr>
        <w:t xml:space="preserve">Соискатель </w:t>
      </w:r>
      <w:proofErr w:type="spellStart"/>
      <w:r>
        <w:rPr>
          <w:spacing w:val="0"/>
          <w:sz w:val="24"/>
          <w:szCs w:val="24"/>
        </w:rPr>
        <w:t>Моталкина</w:t>
      </w:r>
      <w:proofErr w:type="spellEnd"/>
      <w:r>
        <w:rPr>
          <w:spacing w:val="0"/>
          <w:sz w:val="24"/>
          <w:szCs w:val="24"/>
        </w:rPr>
        <w:t xml:space="preserve"> Маргарита Сергеевна, дата рождения 17.05.1988 г., окончила Орловский государственный университет «Медицинский институт» в 2011 г. с присуждением квалификации врач по специальности «лечебное дело», в 2013 году - ординатуру по специальности «Онкология», </w:t>
      </w:r>
      <w:r>
        <w:rPr>
          <w:sz w:val="24"/>
          <w:szCs w:val="24"/>
        </w:rPr>
        <w:t xml:space="preserve">с 2013 г. по 2016 г. проходила обучение в аспирантуре по специальности «онкология» </w:t>
      </w:r>
      <w:r>
        <w:rPr>
          <w:spacing w:val="0"/>
          <w:sz w:val="24"/>
          <w:szCs w:val="24"/>
        </w:rPr>
        <w:t>на базе ФГБУ «НИИ онкологии им. Н.Н. Петрова» Минздрава Российской Федерации.</w:t>
      </w:r>
      <w:proofErr w:type="gramEnd"/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Удостоверение №475 о сдаче кандидатских экзаменов выдано в 2016 г. при </w:t>
      </w:r>
      <w:r>
        <w:rPr>
          <w:spacing w:val="0"/>
          <w:sz w:val="24"/>
          <w:szCs w:val="24"/>
        </w:rPr>
        <w:t>ФГБУ «НИИ онкологии им. Н.Н. Петрова» Минздрава Российской Федерации.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Диссертация выполнена на базе научного отдела инновационных методов терапевтической онкологии и реабилитации  НИИ онкологии им. Н.Н. Петрова Министерства здравоохранения Российской Федерации.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0" w:firstLine="5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Научный руководитель:</w:t>
      </w:r>
    </w:p>
    <w:p w:rsidR="00C23949" w:rsidRPr="00C23949" w:rsidRDefault="00C23949" w:rsidP="00C23949">
      <w:pPr>
        <w:pStyle w:val="4"/>
        <w:shd w:val="clear" w:color="auto" w:fill="auto"/>
        <w:spacing w:line="360" w:lineRule="auto"/>
        <w:ind w:left="20" w:firstLine="560"/>
        <w:rPr>
          <w:iCs/>
          <w:spacing w:val="0"/>
          <w:sz w:val="24"/>
          <w:szCs w:val="24"/>
        </w:rPr>
      </w:pPr>
      <w:r w:rsidRPr="00C23949">
        <w:rPr>
          <w:rStyle w:val="a4"/>
          <w:iCs w:val="0"/>
          <w:sz w:val="24"/>
          <w:szCs w:val="24"/>
        </w:rPr>
        <w:t>- Д</w:t>
      </w:r>
      <w:r w:rsidRPr="00C23949">
        <w:rPr>
          <w:sz w:val="24"/>
          <w:szCs w:val="24"/>
        </w:rPr>
        <w:t xml:space="preserve">октор медицинских наук </w:t>
      </w:r>
      <w:proofErr w:type="spellStart"/>
      <w:r w:rsidRPr="00C23949">
        <w:rPr>
          <w:b/>
          <w:sz w:val="24"/>
          <w:szCs w:val="24"/>
        </w:rPr>
        <w:t>Кулёва</w:t>
      </w:r>
      <w:proofErr w:type="spellEnd"/>
      <w:r w:rsidRPr="00C23949">
        <w:rPr>
          <w:b/>
          <w:sz w:val="24"/>
          <w:szCs w:val="24"/>
        </w:rPr>
        <w:t xml:space="preserve"> Светлана Александровна</w:t>
      </w:r>
      <w:r w:rsidRPr="00C23949">
        <w:rPr>
          <w:sz w:val="24"/>
          <w:szCs w:val="24"/>
        </w:rPr>
        <w:t>, Федеральное государственное бюджетное учреждение «Научно-исследовательский институт онкологии им. Н.Н. Петрова» Министерства здравоохранения Российской Федерации, работает в должности ведущего научного сотрудника научного отдела инновационных методов терапевтической онкологии и реабилитации;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0" w:firstLine="5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Официальные оппоненты:</w:t>
      </w:r>
    </w:p>
    <w:p w:rsidR="00C23949" w:rsidRDefault="00C23949" w:rsidP="00C23949">
      <w:pPr>
        <w:tabs>
          <w:tab w:val="left" w:pos="284"/>
          <w:tab w:val="left" w:pos="567"/>
        </w:tabs>
        <w:spacing w:after="120" w:line="360" w:lineRule="auto"/>
        <w:jc w:val="both"/>
        <w:rPr>
          <w:rStyle w:val="a4"/>
          <w:i w:val="0"/>
        </w:rPr>
      </w:pPr>
      <w:r>
        <w:lastRenderedPageBreak/>
        <w:t xml:space="preserve">- Заслуженный врач РФ, доктор медицинских наук, профессор, </w:t>
      </w:r>
      <w:r>
        <w:rPr>
          <w:b/>
        </w:rPr>
        <w:t>Афанасьев Борис Владимирович</w:t>
      </w:r>
      <w:r>
        <w:t>,</w:t>
      </w:r>
      <w:r>
        <w:rPr>
          <w:b/>
        </w:rPr>
        <w:t xml:space="preserve"> </w:t>
      </w:r>
      <w:r>
        <w:t>НИИ детской онкологии, гематологии и трансплантологии им. Р. М. Горбачевой ГБОУ ВПО «Первый Санкт-Петербургский государственный медицинский университет им. акад. И.П. Павлова» Министерства здравоохранения Российской Федерации, директор</w:t>
      </w:r>
      <w:r>
        <w:rPr>
          <w:rStyle w:val="a4"/>
          <w:iCs w:val="0"/>
        </w:rPr>
        <w:t>;</w:t>
      </w:r>
    </w:p>
    <w:p w:rsidR="00C23949" w:rsidRDefault="00C23949" w:rsidP="00C23949">
      <w:pPr>
        <w:tabs>
          <w:tab w:val="left" w:pos="284"/>
          <w:tab w:val="left" w:pos="567"/>
        </w:tabs>
        <w:spacing w:line="360" w:lineRule="auto"/>
        <w:jc w:val="both"/>
      </w:pPr>
      <w:r>
        <w:rPr>
          <w:rStyle w:val="a4"/>
          <w:iCs w:val="0"/>
        </w:rPr>
        <w:t>- Д</w:t>
      </w:r>
      <w:r>
        <w:t xml:space="preserve">октор медицинских наук, профессор </w:t>
      </w:r>
      <w:r>
        <w:rPr>
          <w:b/>
        </w:rPr>
        <w:t xml:space="preserve">Ильин Николай Васильевич </w:t>
      </w:r>
      <w:r>
        <w:t xml:space="preserve">ФГБУ «Российский научный центр радиологии и хирургических технологий» Министерства здравоохранения Российской Федерации, заведующий радиотерапевтическим отделением №1    </w:t>
      </w:r>
    </w:p>
    <w:p w:rsidR="00C23949" w:rsidRDefault="00C23949" w:rsidP="00C23949">
      <w:pPr>
        <w:tabs>
          <w:tab w:val="left" w:pos="284"/>
          <w:tab w:val="left" w:pos="567"/>
        </w:tabs>
        <w:spacing w:line="360" w:lineRule="auto"/>
        <w:jc w:val="both"/>
      </w:pPr>
      <w:r>
        <w:t xml:space="preserve">Дали положительные отзывы на диссертацию. </w:t>
      </w:r>
    </w:p>
    <w:p w:rsidR="00C23949" w:rsidRDefault="00C23949" w:rsidP="00C23949">
      <w:pPr>
        <w:tabs>
          <w:tab w:val="left" w:pos="284"/>
          <w:tab w:val="left" w:pos="567"/>
        </w:tabs>
        <w:spacing w:line="360" w:lineRule="auto"/>
        <w:jc w:val="both"/>
      </w:pPr>
      <w:r>
        <w:t xml:space="preserve">Ведущая организация: </w:t>
      </w:r>
      <w:proofErr w:type="gramStart"/>
      <w:r>
        <w:t xml:space="preserve">ФГБУ «Ростовский научно-исследовательский онкологический институт» Министерства здравоохранения Российской Федерации  в своем положительном заключении, подписанном ведущим научным сотрудником отдела лекарственного лечения опухолей, заведующей отделением </w:t>
      </w:r>
      <w:proofErr w:type="spellStart"/>
      <w:r>
        <w:t>онкогематологии</w:t>
      </w:r>
      <w:proofErr w:type="spellEnd"/>
      <w:r>
        <w:t>, доктором медицинских наук, профессором И.Б. Лысенко указала, что по совокупности критериев работа полностью соответствует п. 9 Положения о порядке присуждения ученых степеней, утвержденного Постановлением Правительства РФ № 842 от 24.09.2013, предъявляемым к диссертациям на соискание ученой</w:t>
      </w:r>
      <w:proofErr w:type="gramEnd"/>
      <w:r>
        <w:t xml:space="preserve"> степени кандидата наук, а соискатель заслуживает присуждения искомой степени по специальности 14.01.12 – онкология.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0" w:right="20" w:firstLine="5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 автореферат поступил отзыв:</w:t>
      </w:r>
    </w:p>
    <w:p w:rsidR="00C23949" w:rsidRDefault="00C23949" w:rsidP="00C23949">
      <w:pPr>
        <w:pStyle w:val="4"/>
        <w:numPr>
          <w:ilvl w:val="0"/>
          <w:numId w:val="23"/>
        </w:numPr>
        <w:spacing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От заведующего кафедрой онкологии </w:t>
      </w:r>
      <w:proofErr w:type="spellStart"/>
      <w:r>
        <w:rPr>
          <w:sz w:val="24"/>
          <w:szCs w:val="24"/>
        </w:rPr>
        <w:t>ПСПбГМУ</w:t>
      </w:r>
      <w:proofErr w:type="spellEnd"/>
      <w:r>
        <w:rPr>
          <w:sz w:val="24"/>
          <w:szCs w:val="24"/>
        </w:rPr>
        <w:t xml:space="preserve"> им. акад. И.П. Павлова, доктора медицинских наук, профессора В.В. </w:t>
      </w:r>
      <w:proofErr w:type="spellStart"/>
      <w:r>
        <w:rPr>
          <w:sz w:val="24"/>
          <w:szCs w:val="24"/>
        </w:rPr>
        <w:t>Семиглазова</w:t>
      </w:r>
      <w:proofErr w:type="spellEnd"/>
      <w:r>
        <w:rPr>
          <w:spacing w:val="0"/>
          <w:sz w:val="24"/>
          <w:szCs w:val="24"/>
        </w:rPr>
        <w:t>;</w:t>
      </w:r>
    </w:p>
    <w:p w:rsidR="00C23949" w:rsidRDefault="00C23949" w:rsidP="00C23949">
      <w:pPr>
        <w:pStyle w:val="4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Отзыв положительный, не содержат критических замечаний. </w:t>
      </w:r>
    </w:p>
    <w:p w:rsidR="00C23949" w:rsidRDefault="00C23949" w:rsidP="00C23949">
      <w:pPr>
        <w:pStyle w:val="4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Выбор официальных оппонентов обусловлен тем, что они являются ведущими специалистами по теме диссертационного исследования и дали свое согласие, а ведущей организации – тем, что  она является ведущей научной организацией в области онкологии.</w:t>
      </w:r>
    </w:p>
    <w:p w:rsidR="00C23949" w:rsidRDefault="00C23949" w:rsidP="00C23949">
      <w:pPr>
        <w:pStyle w:val="4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Соискатель имеет 9 опубликованных работ по теме диссертации, в том числе 4 работы, опубликованные в рецензируемых журналах. </w:t>
      </w:r>
    </w:p>
    <w:p w:rsidR="00C23949" w:rsidRDefault="00C23949" w:rsidP="00C23949">
      <w:pPr>
        <w:pStyle w:val="4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Основные работы:</w:t>
      </w:r>
    </w:p>
    <w:p w:rsidR="00C23949" w:rsidRDefault="00C23949" w:rsidP="00C23949">
      <w:pPr>
        <w:pStyle w:val="1"/>
        <w:spacing w:before="0" w:beforeAutospacing="0" w:after="0" w:afterAutospacing="0" w:line="360" w:lineRule="auto"/>
        <w:jc w:val="both"/>
        <w:rPr>
          <w:rFonts w:eastAsia="NewtonC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spellStart"/>
      <w:r>
        <w:rPr>
          <w:b w:val="0"/>
          <w:sz w:val="24"/>
          <w:szCs w:val="24"/>
        </w:rPr>
        <w:t>Моталкина</w:t>
      </w:r>
      <w:proofErr w:type="spellEnd"/>
      <w:r>
        <w:rPr>
          <w:b w:val="0"/>
          <w:sz w:val="24"/>
          <w:szCs w:val="24"/>
        </w:rPr>
        <w:t xml:space="preserve"> М.С., </w:t>
      </w:r>
      <w:proofErr w:type="spellStart"/>
      <w:r>
        <w:rPr>
          <w:b w:val="0"/>
          <w:sz w:val="24"/>
          <w:szCs w:val="24"/>
        </w:rPr>
        <w:t>Кулева</w:t>
      </w:r>
      <w:proofErr w:type="spellEnd"/>
      <w:r>
        <w:rPr>
          <w:b w:val="0"/>
          <w:sz w:val="24"/>
          <w:szCs w:val="24"/>
        </w:rPr>
        <w:t xml:space="preserve"> С.А.,  Алексеев С.М., </w:t>
      </w:r>
      <w:proofErr w:type="spellStart"/>
      <w:r>
        <w:rPr>
          <w:b w:val="0"/>
          <w:sz w:val="24"/>
          <w:szCs w:val="24"/>
        </w:rPr>
        <w:t>Зюзгин</w:t>
      </w:r>
      <w:proofErr w:type="spellEnd"/>
      <w:r>
        <w:rPr>
          <w:b w:val="0"/>
          <w:sz w:val="24"/>
          <w:szCs w:val="24"/>
        </w:rPr>
        <w:t xml:space="preserve"> И.С., Филатова  Л.В.,  </w:t>
      </w:r>
      <w:proofErr w:type="spellStart"/>
      <w:r>
        <w:rPr>
          <w:b w:val="0"/>
          <w:sz w:val="24"/>
          <w:szCs w:val="24"/>
        </w:rPr>
        <w:t>Жабина</w:t>
      </w:r>
      <w:proofErr w:type="spellEnd"/>
      <w:r>
        <w:rPr>
          <w:b w:val="0"/>
          <w:sz w:val="24"/>
          <w:szCs w:val="24"/>
        </w:rPr>
        <w:t xml:space="preserve"> А.С., Зверькова А.А., Ишматова И.В., </w:t>
      </w:r>
      <w:proofErr w:type="spellStart"/>
      <w:r>
        <w:rPr>
          <w:b w:val="0"/>
          <w:sz w:val="24"/>
          <w:szCs w:val="24"/>
        </w:rPr>
        <w:t>Рязанкина</w:t>
      </w:r>
      <w:proofErr w:type="spellEnd"/>
      <w:r>
        <w:rPr>
          <w:b w:val="0"/>
          <w:sz w:val="24"/>
          <w:szCs w:val="24"/>
        </w:rPr>
        <w:t xml:space="preserve"> А.А., Артемьева А.С., </w:t>
      </w:r>
      <w:proofErr w:type="spellStart"/>
      <w:r>
        <w:rPr>
          <w:b w:val="0"/>
          <w:sz w:val="24"/>
          <w:szCs w:val="24"/>
        </w:rPr>
        <w:t>Семиглазова</w:t>
      </w:r>
      <w:proofErr w:type="spellEnd"/>
      <w:r>
        <w:rPr>
          <w:b w:val="0"/>
          <w:sz w:val="24"/>
          <w:szCs w:val="24"/>
        </w:rPr>
        <w:t xml:space="preserve"> Т.Ю. </w:t>
      </w:r>
      <w:r>
        <w:rPr>
          <w:rFonts w:eastAsia="NewtonC"/>
          <w:b w:val="0"/>
          <w:sz w:val="24"/>
          <w:szCs w:val="24"/>
        </w:rPr>
        <w:t xml:space="preserve">Мобилизация гемопоэтических стволовых клеток: прошлое, настоящее и будущее // Педиатр. – 2016. - №2. – С. 101-104. </w:t>
      </w:r>
      <w:r>
        <w:rPr>
          <w:sz w:val="24"/>
          <w:szCs w:val="24"/>
        </w:rPr>
        <w:t>Авторский вклад 50%.</w:t>
      </w:r>
    </w:p>
    <w:p w:rsidR="00C23949" w:rsidRDefault="00C23949" w:rsidP="00C23949">
      <w:pPr>
        <w:spacing w:line="360" w:lineRule="auto"/>
        <w:jc w:val="both"/>
        <w:rPr>
          <w:rFonts w:eastAsia="Courier New"/>
        </w:rPr>
      </w:pPr>
      <w:r>
        <w:rPr>
          <w:rFonts w:eastAsia="NewtonC"/>
        </w:rPr>
        <w:t>Автором, на основании проведенного анализа отечественной и зарубежной литературы, продемонстрированы периоды развития базовых стратегий мобилизации стволовых кроветворных клеток в кровяное русло</w:t>
      </w:r>
      <w:r>
        <w:rPr>
          <w:rFonts w:eastAsia="NewtonC"/>
          <w:b/>
        </w:rPr>
        <w:t>.</w:t>
      </w:r>
      <w:r>
        <w:rPr>
          <w:rFonts w:eastAsia="NewtonC"/>
          <w:b/>
          <w:color w:val="FF0000"/>
        </w:rPr>
        <w:t xml:space="preserve"> </w:t>
      </w:r>
      <w:r>
        <w:rPr>
          <w:noProof/>
        </w:rPr>
        <w:t xml:space="preserve">Применение </w:t>
      </w:r>
      <w:proofErr w:type="spellStart"/>
      <w:r>
        <w:t>плериксафора</w:t>
      </w:r>
      <w:proofErr w:type="spellEnd"/>
      <w:r>
        <w:t xml:space="preserve"> как нового </w:t>
      </w:r>
      <w:r>
        <w:lastRenderedPageBreak/>
        <w:t xml:space="preserve">мобилизующего препарата позволяет избежать использования химиотерапии в качестве мобилизационной стратегии и связанных с ней осложнений. </w:t>
      </w:r>
      <w:proofErr w:type="spellStart"/>
      <w:r>
        <w:t>Плериксафор</w:t>
      </w:r>
      <w:proofErr w:type="spellEnd"/>
      <w:r>
        <w:t xml:space="preserve"> показал свою клиническую эффективность как безопасный препарат, позволяющий реализовать новую дополнительную возможность мобилизации СКК периферической крови к уже существующим стандартным методам. </w:t>
      </w:r>
    </w:p>
    <w:p w:rsidR="00C23949" w:rsidRDefault="00C23949" w:rsidP="00C23949">
      <w:pPr>
        <w:spacing w:line="360" w:lineRule="auto"/>
        <w:jc w:val="both"/>
        <w:rPr>
          <w:rStyle w:val="a4"/>
          <w:i w:val="0"/>
        </w:rPr>
      </w:pPr>
      <w:r>
        <w:rPr>
          <w:rStyle w:val="a4"/>
        </w:rPr>
        <w:t xml:space="preserve">2. </w:t>
      </w:r>
      <w:proofErr w:type="spellStart"/>
      <w:proofErr w:type="gramStart"/>
      <w:r>
        <w:rPr>
          <w:rStyle w:val="a4"/>
        </w:rPr>
        <w:t>Моталкина</w:t>
      </w:r>
      <w:proofErr w:type="spellEnd"/>
      <w:r>
        <w:rPr>
          <w:rStyle w:val="a4"/>
        </w:rPr>
        <w:t xml:space="preserve"> М.С., </w:t>
      </w:r>
      <w:proofErr w:type="spellStart"/>
      <w:r>
        <w:rPr>
          <w:rStyle w:val="a4"/>
        </w:rPr>
        <w:t>Кулева</w:t>
      </w:r>
      <w:proofErr w:type="spellEnd"/>
      <w:r>
        <w:rPr>
          <w:rStyle w:val="a4"/>
        </w:rPr>
        <w:t xml:space="preserve"> С.А., Алексеев С.М., </w:t>
      </w:r>
      <w:proofErr w:type="spellStart"/>
      <w:r>
        <w:rPr>
          <w:rStyle w:val="a4"/>
        </w:rPr>
        <w:t>Зюзгин</w:t>
      </w:r>
      <w:proofErr w:type="spellEnd"/>
      <w:r>
        <w:rPr>
          <w:rStyle w:val="a4"/>
        </w:rPr>
        <w:t xml:space="preserve"> И.С., Филатова Л.В., </w:t>
      </w:r>
      <w:proofErr w:type="spellStart"/>
      <w:r>
        <w:rPr>
          <w:rStyle w:val="a4"/>
        </w:rPr>
        <w:t>Жабина</w:t>
      </w:r>
      <w:proofErr w:type="spellEnd"/>
      <w:r>
        <w:rPr>
          <w:rStyle w:val="a4"/>
        </w:rPr>
        <w:t xml:space="preserve"> А.С., Зверькова А.А., Ишматова И.В., </w:t>
      </w:r>
      <w:proofErr w:type="spellStart"/>
      <w:r>
        <w:rPr>
          <w:rStyle w:val="a4"/>
        </w:rPr>
        <w:t>Рязанкина</w:t>
      </w:r>
      <w:proofErr w:type="spellEnd"/>
      <w:r>
        <w:rPr>
          <w:rStyle w:val="a4"/>
        </w:rPr>
        <w:t xml:space="preserve"> А.А., Артемьева А.С., </w:t>
      </w:r>
      <w:proofErr w:type="spellStart"/>
      <w:r>
        <w:rPr>
          <w:rStyle w:val="a4"/>
        </w:rPr>
        <w:t>Семиглазова</w:t>
      </w:r>
      <w:proofErr w:type="spellEnd"/>
      <w:r>
        <w:rPr>
          <w:rStyle w:val="a4"/>
        </w:rPr>
        <w:t xml:space="preserve"> Т.Ю. Пример успешной мобилизации стволовых кроветворных клеток периферической крови с помощью </w:t>
      </w:r>
      <w:proofErr w:type="spellStart"/>
      <w:r>
        <w:rPr>
          <w:rStyle w:val="a4"/>
        </w:rPr>
        <w:t>плериксафора</w:t>
      </w:r>
      <w:proofErr w:type="spellEnd"/>
      <w:r>
        <w:rPr>
          <w:rStyle w:val="a4"/>
        </w:rPr>
        <w:t xml:space="preserve"> и </w:t>
      </w:r>
      <w:proofErr w:type="spellStart"/>
      <w:r>
        <w:rPr>
          <w:rStyle w:val="a4"/>
        </w:rPr>
        <w:t>пэгфилграстима</w:t>
      </w:r>
      <w:proofErr w:type="spellEnd"/>
      <w:r>
        <w:rPr>
          <w:rStyle w:val="a4"/>
        </w:rPr>
        <w:t xml:space="preserve"> у пациентки с </w:t>
      </w:r>
      <w:proofErr w:type="spellStart"/>
      <w:r>
        <w:rPr>
          <w:rStyle w:val="a4"/>
        </w:rPr>
        <w:t>неходжкинской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лимфомой</w:t>
      </w:r>
      <w:proofErr w:type="spellEnd"/>
      <w:r>
        <w:rPr>
          <w:rStyle w:val="a4"/>
        </w:rPr>
        <w:t xml:space="preserve">  // Совр. </w:t>
      </w:r>
      <w:proofErr w:type="spellStart"/>
      <w:r>
        <w:rPr>
          <w:rStyle w:val="a4"/>
        </w:rPr>
        <w:t>Онкол</w:t>
      </w:r>
      <w:proofErr w:type="spellEnd"/>
      <w:r>
        <w:rPr>
          <w:rStyle w:val="a4"/>
        </w:rPr>
        <w:t>. – 2015.</w:t>
      </w:r>
      <w:proofErr w:type="gramEnd"/>
      <w:r>
        <w:rPr>
          <w:rStyle w:val="a4"/>
        </w:rPr>
        <w:t xml:space="preserve"> – Т. 17. – №2. – С. 16-18. </w:t>
      </w:r>
      <w:r>
        <w:rPr>
          <w:rStyle w:val="a4"/>
          <w:b/>
        </w:rPr>
        <w:t>Авторский вклад 30%.</w:t>
      </w:r>
    </w:p>
    <w:p w:rsidR="00C23949" w:rsidRDefault="00C23949" w:rsidP="00C23949">
      <w:pPr>
        <w:spacing w:line="360" w:lineRule="auto"/>
        <w:jc w:val="both"/>
        <w:rPr>
          <w:rStyle w:val="a4"/>
          <w:i w:val="0"/>
        </w:rPr>
      </w:pPr>
      <w:r>
        <w:rPr>
          <w:rStyle w:val="a4"/>
        </w:rPr>
        <w:t xml:space="preserve">На собственном опыте путем разработки дизайна новой мобилизационной методики автор показал успешное и эффективное применение комбинации </w:t>
      </w:r>
      <w:proofErr w:type="spellStart"/>
      <w:r>
        <w:rPr>
          <w:rStyle w:val="a4"/>
        </w:rPr>
        <w:t>плекриксафора</w:t>
      </w:r>
      <w:proofErr w:type="spellEnd"/>
      <w:r>
        <w:rPr>
          <w:rStyle w:val="a4"/>
        </w:rPr>
        <w:t xml:space="preserve"> в сочетании с </w:t>
      </w:r>
      <w:proofErr w:type="spellStart"/>
      <w:r>
        <w:rPr>
          <w:rStyle w:val="a4"/>
        </w:rPr>
        <w:t>колониестимулирующим</w:t>
      </w:r>
      <w:proofErr w:type="spellEnd"/>
      <w:r>
        <w:rPr>
          <w:rStyle w:val="a4"/>
        </w:rPr>
        <w:t xml:space="preserve"> фактором продленного действия</w:t>
      </w:r>
    </w:p>
    <w:p w:rsidR="00C23949" w:rsidRDefault="00C23949" w:rsidP="00C23949">
      <w:pPr>
        <w:spacing w:line="360" w:lineRule="auto"/>
        <w:jc w:val="both"/>
        <w:rPr>
          <w:rFonts w:eastAsia="NewtonC"/>
          <w:color w:val="000000"/>
        </w:rPr>
      </w:pPr>
      <w:r>
        <w:t xml:space="preserve">3. </w:t>
      </w:r>
      <w:proofErr w:type="spellStart"/>
      <w:r>
        <w:t>Моталкина</w:t>
      </w:r>
      <w:proofErr w:type="spellEnd"/>
      <w:r>
        <w:t xml:space="preserve"> М.С., </w:t>
      </w:r>
      <w:proofErr w:type="spellStart"/>
      <w:r>
        <w:t>Кулева</w:t>
      </w:r>
      <w:proofErr w:type="spellEnd"/>
      <w:r>
        <w:t xml:space="preserve"> С.А.,  Алексеев С.М., </w:t>
      </w:r>
      <w:proofErr w:type="spellStart"/>
      <w:r>
        <w:t>Зюзгин</w:t>
      </w:r>
      <w:proofErr w:type="spellEnd"/>
      <w:r>
        <w:t xml:space="preserve"> И.С., Филатова  Л.В.,  </w:t>
      </w:r>
      <w:proofErr w:type="spellStart"/>
      <w:r>
        <w:t>Жабина</w:t>
      </w:r>
      <w:proofErr w:type="spellEnd"/>
      <w:r>
        <w:t xml:space="preserve"> А.С., Зверькова А.А., Ишматова И.В., </w:t>
      </w:r>
      <w:proofErr w:type="spellStart"/>
      <w:r>
        <w:t>Рязанкина</w:t>
      </w:r>
      <w:proofErr w:type="spellEnd"/>
      <w:r>
        <w:t xml:space="preserve"> А.А., Артемьева А.С., </w:t>
      </w:r>
      <w:proofErr w:type="spellStart"/>
      <w:r>
        <w:t>Семиглазова</w:t>
      </w:r>
      <w:proofErr w:type="spellEnd"/>
      <w:r>
        <w:t xml:space="preserve"> Т.Ю. </w:t>
      </w:r>
      <w:r>
        <w:rPr>
          <w:rFonts w:eastAsia="NewtonC"/>
        </w:rPr>
        <w:t xml:space="preserve">Современные способы улучшения мобилизации стволовых кроветворных клеток: обзор литературы // </w:t>
      </w:r>
      <w:r>
        <w:rPr>
          <w:rFonts w:eastAsia="NewtonC"/>
          <w:lang w:val="en-US"/>
        </w:rPr>
        <w:t>Medline</w:t>
      </w:r>
      <w:r>
        <w:rPr>
          <w:rFonts w:eastAsia="NewtonC"/>
        </w:rPr>
        <w:t>.</w:t>
      </w:r>
      <w:proofErr w:type="spellStart"/>
      <w:r>
        <w:rPr>
          <w:rFonts w:eastAsia="NewtonC"/>
          <w:lang w:val="en-US"/>
        </w:rPr>
        <w:t>ru</w:t>
      </w:r>
      <w:proofErr w:type="spellEnd"/>
      <w:r>
        <w:rPr>
          <w:rFonts w:eastAsia="NewtonC"/>
        </w:rPr>
        <w:t xml:space="preserve">. – 2015. – Т. 16. – С. 916-933. </w:t>
      </w:r>
      <w:r>
        <w:rPr>
          <w:rFonts w:eastAsia="NewtonC"/>
          <w:b/>
        </w:rPr>
        <w:t>Авторский вклад 30%.</w:t>
      </w:r>
    </w:p>
    <w:p w:rsidR="00C23949" w:rsidRDefault="00C23949" w:rsidP="00C23949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Автором самостоятельно обработана информация по существующей проблеме и раскрыта тема основополагающих исторических этапов становления понятия о механизмах сложного процесса регуляции </w:t>
      </w:r>
      <w:proofErr w:type="spellStart"/>
      <w:r>
        <w:rPr>
          <w:b w:val="0"/>
          <w:sz w:val="24"/>
          <w:szCs w:val="24"/>
        </w:rPr>
        <w:t>хоминга</w:t>
      </w:r>
      <w:proofErr w:type="spellEnd"/>
      <w:r>
        <w:rPr>
          <w:b w:val="0"/>
          <w:sz w:val="24"/>
          <w:szCs w:val="24"/>
        </w:rPr>
        <w:t xml:space="preserve"> и мобилизации стволовых кроветворных клеток в периферическую кровь. </w:t>
      </w:r>
    </w:p>
    <w:p w:rsidR="00C23949" w:rsidRDefault="00C23949" w:rsidP="00C23949">
      <w:pPr>
        <w:spacing w:line="360" w:lineRule="auto"/>
        <w:jc w:val="both"/>
        <w:rPr>
          <w:rStyle w:val="a4"/>
          <w:i w:val="0"/>
        </w:rPr>
      </w:pPr>
      <w:r>
        <w:rPr>
          <w:rFonts w:eastAsia="NewtonC"/>
        </w:rPr>
        <w:t xml:space="preserve">4. </w:t>
      </w:r>
      <w:proofErr w:type="spellStart"/>
      <w:r>
        <w:rPr>
          <w:rStyle w:val="a4"/>
        </w:rPr>
        <w:t>Моталкина</w:t>
      </w:r>
      <w:proofErr w:type="spellEnd"/>
      <w:r>
        <w:rPr>
          <w:rStyle w:val="a4"/>
        </w:rPr>
        <w:t xml:space="preserve"> М.С. Опыт применения комбинации </w:t>
      </w:r>
      <w:proofErr w:type="spellStart"/>
      <w:r>
        <w:rPr>
          <w:rStyle w:val="a4"/>
        </w:rPr>
        <w:t>пэгфилграстима</w:t>
      </w:r>
      <w:proofErr w:type="spellEnd"/>
      <w:r>
        <w:rPr>
          <w:rStyle w:val="a4"/>
        </w:rPr>
        <w:t xml:space="preserve"> и </w:t>
      </w:r>
      <w:proofErr w:type="spellStart"/>
      <w:r>
        <w:rPr>
          <w:rStyle w:val="a4"/>
        </w:rPr>
        <w:t>плериксафора</w:t>
      </w:r>
      <w:proofErr w:type="spellEnd"/>
      <w:r>
        <w:rPr>
          <w:rStyle w:val="a4"/>
        </w:rPr>
        <w:t xml:space="preserve"> в качестве эффективного режима мобилизации стволовых кроветворных клеток у онкологических больных // </w:t>
      </w:r>
      <w:proofErr w:type="spellStart"/>
      <w:r>
        <w:rPr>
          <w:rStyle w:val="a4"/>
        </w:rPr>
        <w:t>Вопр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Онкол</w:t>
      </w:r>
      <w:proofErr w:type="spellEnd"/>
      <w:r>
        <w:rPr>
          <w:rStyle w:val="a4"/>
        </w:rPr>
        <w:t>. – 2015. – Т. 61. – С. 1013-1017. </w:t>
      </w:r>
      <w:r>
        <w:rPr>
          <w:rStyle w:val="a4"/>
          <w:b/>
        </w:rPr>
        <w:t>Авторский вклад 100%.</w:t>
      </w:r>
    </w:p>
    <w:p w:rsidR="00C23949" w:rsidRDefault="00C23949" w:rsidP="00C23949">
      <w:pPr>
        <w:spacing w:line="360" w:lineRule="auto"/>
        <w:jc w:val="both"/>
        <w:rPr>
          <w:rStyle w:val="a4"/>
          <w:i w:val="0"/>
        </w:rPr>
      </w:pPr>
      <w:r>
        <w:rPr>
          <w:rStyle w:val="a4"/>
        </w:rPr>
        <w:t xml:space="preserve">Автором лично выполнена оценка и интерпретация данных эффективного использования  нового селективного антагониста рецепторов </w:t>
      </w:r>
      <w:r>
        <w:rPr>
          <w:rStyle w:val="a4"/>
          <w:lang w:val="en-US"/>
        </w:rPr>
        <w:t>CXCR</w:t>
      </w:r>
      <w:r>
        <w:rPr>
          <w:rStyle w:val="a4"/>
        </w:rPr>
        <w:t xml:space="preserve">4 – </w:t>
      </w:r>
      <w:proofErr w:type="spellStart"/>
      <w:r>
        <w:rPr>
          <w:rStyle w:val="a4"/>
        </w:rPr>
        <w:t>плериксафора</w:t>
      </w:r>
      <w:proofErr w:type="spellEnd"/>
      <w:r>
        <w:rPr>
          <w:rStyle w:val="a4"/>
        </w:rPr>
        <w:t xml:space="preserve"> в сочетании с </w:t>
      </w:r>
      <w:proofErr w:type="spellStart"/>
      <w:r>
        <w:rPr>
          <w:rStyle w:val="a4"/>
        </w:rPr>
        <w:t>пэгфилграстимом</w:t>
      </w:r>
      <w:proofErr w:type="spellEnd"/>
      <w:r>
        <w:rPr>
          <w:rStyle w:val="a4"/>
        </w:rPr>
        <w:t xml:space="preserve"> в качестве комбинации, увеличивающий процент успешных процедур </w:t>
      </w:r>
      <w:proofErr w:type="spellStart"/>
      <w:r>
        <w:rPr>
          <w:rStyle w:val="a4"/>
        </w:rPr>
        <w:t>лейкафереза</w:t>
      </w:r>
      <w:proofErr w:type="spellEnd"/>
      <w:r>
        <w:rPr>
          <w:rStyle w:val="a4"/>
        </w:rPr>
        <w:t xml:space="preserve"> у пациентов, у которых предыдущие попытки были безуспешны.</w:t>
      </w:r>
    </w:p>
    <w:p w:rsidR="00C23949" w:rsidRDefault="00C23949" w:rsidP="00C23949">
      <w:pPr>
        <w:pStyle w:val="4"/>
        <w:shd w:val="clear" w:color="auto" w:fill="auto"/>
        <w:tabs>
          <w:tab w:val="left" w:pos="4652"/>
        </w:tabs>
        <w:spacing w:line="360" w:lineRule="auto"/>
        <w:ind w:right="23" w:firstLine="561"/>
        <w:rPr>
          <w:sz w:val="24"/>
          <w:szCs w:val="24"/>
        </w:rPr>
      </w:pPr>
      <w:r>
        <w:rPr>
          <w:sz w:val="24"/>
          <w:szCs w:val="24"/>
        </w:rPr>
        <w:t xml:space="preserve">Диссертационный совет отмечает, что на основании выполненного диссертационного исследования разработаны оригинальные, научно-обоснованные рекомендации при выборе режима мобилизации гемопоэтического материала у пациентов с показаниями к проведению курса высокодозной химиотерапии и трансплантацией </w:t>
      </w:r>
      <w:proofErr w:type="spellStart"/>
      <w:r>
        <w:rPr>
          <w:sz w:val="24"/>
          <w:szCs w:val="24"/>
        </w:rPr>
        <w:t>аутологичных</w:t>
      </w:r>
      <w:proofErr w:type="spellEnd"/>
      <w:r>
        <w:rPr>
          <w:sz w:val="24"/>
          <w:szCs w:val="24"/>
        </w:rPr>
        <w:t xml:space="preserve"> стволовых клеток. Доказано, </w:t>
      </w:r>
      <w:r>
        <w:rPr>
          <w:spacing w:val="-4"/>
          <w:sz w:val="24"/>
          <w:szCs w:val="24"/>
        </w:rPr>
        <w:t xml:space="preserve">что </w:t>
      </w:r>
      <w:r>
        <w:rPr>
          <w:sz w:val="24"/>
          <w:szCs w:val="24"/>
        </w:rPr>
        <w:t xml:space="preserve">при проведении курса высокодозной химиотерапии, когда необходимо достичь </w:t>
      </w:r>
      <w:r>
        <w:rPr>
          <w:sz w:val="24"/>
          <w:szCs w:val="24"/>
        </w:rPr>
        <w:lastRenderedPageBreak/>
        <w:t xml:space="preserve">дополнительную опухолевую </w:t>
      </w:r>
      <w:proofErr w:type="spellStart"/>
      <w:r>
        <w:rPr>
          <w:sz w:val="24"/>
          <w:szCs w:val="24"/>
        </w:rPr>
        <w:t>циторедуцию</w:t>
      </w:r>
      <w:proofErr w:type="spellEnd"/>
      <w:r>
        <w:rPr>
          <w:sz w:val="24"/>
          <w:szCs w:val="24"/>
        </w:rPr>
        <w:t xml:space="preserve">, оптимальным и предпочтительным режимом мобилизации стволовых кроветворных клеток является комбинированное использование химиотерапии в сочетании с </w:t>
      </w:r>
      <w:proofErr w:type="spellStart"/>
      <w:r>
        <w:rPr>
          <w:sz w:val="24"/>
          <w:szCs w:val="24"/>
        </w:rPr>
        <w:t>колониестимулирующим</w:t>
      </w:r>
      <w:proofErr w:type="spellEnd"/>
      <w:r>
        <w:rPr>
          <w:sz w:val="24"/>
          <w:szCs w:val="24"/>
        </w:rPr>
        <w:t xml:space="preserve"> фактором. В случае, когда на этапе индукционной химиотерапии 1 линии, у пациентов диагностирован полный противоопухолевый ответ, как альтернатива с минимальным профилем токсичности, может рассматриваться режим мобилизации стволовых кроветворных клеток с использованием селективного антагониста рецептора </w:t>
      </w:r>
      <w:r>
        <w:rPr>
          <w:sz w:val="24"/>
          <w:szCs w:val="24"/>
          <w:lang w:val="en-US"/>
        </w:rPr>
        <w:t>CXCR</w:t>
      </w:r>
      <w:r>
        <w:rPr>
          <w:sz w:val="24"/>
          <w:szCs w:val="24"/>
        </w:rPr>
        <w:t xml:space="preserve">4 – </w:t>
      </w:r>
      <w:proofErr w:type="spellStart"/>
      <w:r>
        <w:rPr>
          <w:sz w:val="24"/>
          <w:szCs w:val="24"/>
        </w:rPr>
        <w:t>плериксафор</w:t>
      </w:r>
      <w:proofErr w:type="spellEnd"/>
      <w:r>
        <w:rPr>
          <w:sz w:val="24"/>
          <w:szCs w:val="24"/>
        </w:rPr>
        <w:t xml:space="preserve">   </w:t>
      </w:r>
    </w:p>
    <w:p w:rsidR="00C23949" w:rsidRDefault="00C23949" w:rsidP="00C23949">
      <w:pPr>
        <w:pStyle w:val="4"/>
        <w:shd w:val="clear" w:color="auto" w:fill="auto"/>
        <w:tabs>
          <w:tab w:val="left" w:pos="4652"/>
        </w:tabs>
        <w:spacing w:line="360" w:lineRule="auto"/>
        <w:ind w:right="23" w:firstLine="561"/>
        <w:rPr>
          <w:sz w:val="24"/>
          <w:szCs w:val="24"/>
        </w:rPr>
      </w:pPr>
      <w:r>
        <w:rPr>
          <w:sz w:val="24"/>
          <w:szCs w:val="24"/>
        </w:rPr>
        <w:t xml:space="preserve">Подтверждено, что факт проведения лучевой терапии в анамнезе заболевания негативно влияет на успех сбора гемопоэтического материала, что обусловлено применением его в качестве консолидирующего этапа терапии </w:t>
      </w:r>
      <w:proofErr w:type="spellStart"/>
      <w:r>
        <w:rPr>
          <w:sz w:val="24"/>
          <w:szCs w:val="24"/>
        </w:rPr>
        <w:t>лимфопролиферативных</w:t>
      </w:r>
      <w:proofErr w:type="spellEnd"/>
      <w:r>
        <w:rPr>
          <w:sz w:val="24"/>
          <w:szCs w:val="24"/>
        </w:rPr>
        <w:t xml:space="preserve"> заболеваний.</w:t>
      </w:r>
    </w:p>
    <w:p w:rsidR="00C23949" w:rsidRDefault="00C23949" w:rsidP="00C23949">
      <w:pPr>
        <w:pStyle w:val="4"/>
        <w:shd w:val="clear" w:color="auto" w:fill="auto"/>
        <w:tabs>
          <w:tab w:val="left" w:pos="4652"/>
        </w:tabs>
        <w:spacing w:line="360" w:lineRule="auto"/>
        <w:ind w:right="23" w:firstLine="561"/>
        <w:rPr>
          <w:sz w:val="24"/>
          <w:szCs w:val="24"/>
        </w:rPr>
      </w:pPr>
      <w:r>
        <w:rPr>
          <w:sz w:val="24"/>
          <w:szCs w:val="24"/>
        </w:rPr>
        <w:t xml:space="preserve">Установлено, что полученные данные сравнительного </w:t>
      </w:r>
      <w:proofErr w:type="spellStart"/>
      <w:r>
        <w:rPr>
          <w:sz w:val="24"/>
          <w:szCs w:val="24"/>
        </w:rPr>
        <w:t>фармакоэкономического</w:t>
      </w:r>
      <w:proofErr w:type="spellEnd"/>
      <w:r>
        <w:rPr>
          <w:sz w:val="24"/>
          <w:szCs w:val="24"/>
        </w:rPr>
        <w:t xml:space="preserve"> анализа могут быть использованы при принятии решения о выборе оптимального режима мобилизации стволовых кроветворных клеток. </w:t>
      </w:r>
    </w:p>
    <w:p w:rsidR="00C23949" w:rsidRDefault="00C23949" w:rsidP="00C23949">
      <w:pPr>
        <w:pStyle w:val="ae"/>
        <w:spacing w:before="0" w:beforeAutospacing="0" w:after="0" w:afterAutospacing="0" w:line="360" w:lineRule="auto"/>
        <w:ind w:firstLine="708"/>
        <w:jc w:val="both"/>
      </w:pPr>
      <w:r>
        <w:t xml:space="preserve">Оценка достоверности результатов исследования выявила, что идея базируется на анализе обширного и разнообразного фактического материала. Степень достоверности результатов проведенных исследований, выводов и рекомендаций не вызывают сомнений и определяется объёмом обработанного материала, адекватным набором оцениваемых показателей, выбором для обработки материала и методов, соответствующих целям и задачам исследования. </w:t>
      </w:r>
    </w:p>
    <w:p w:rsidR="00C23949" w:rsidRDefault="00C23949" w:rsidP="00C23949">
      <w:pPr>
        <w:spacing w:line="360" w:lineRule="auto"/>
        <w:ind w:firstLine="709"/>
        <w:jc w:val="both"/>
      </w:pPr>
      <w:r>
        <w:t xml:space="preserve">Значение полученных соискателем результатов исследования для практики подтверждается тем, что разработанные на основании этих данных рекомендации могут быть активно внедрены в образовательные программы для врачей, преподавания в учебных заведениях, а также использованы в повседневной клинической работе отделений </w:t>
      </w:r>
      <w:proofErr w:type="spellStart"/>
      <w:r>
        <w:t>онкогематологического</w:t>
      </w:r>
      <w:proofErr w:type="spellEnd"/>
      <w:r>
        <w:t xml:space="preserve"> профиля. Теоретическая основа данной диссертационной работы позволила освежить и всесторонне раскрыть суть существующей проблемы и на уровне практических рекомендаций показать стиль и направление развития дальнейших решений. Благодаря сделанным выводам появилась возможность использовать сегодняшние полезные заключения в завтрашних практических достижениях. 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3" w:right="40" w:firstLine="69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Личный вклад соискателя состоит в том, что автором самостоятельно выполнен анализ отечественной и зарубежной литературы, проанализирована информация о результатах мобилизации стволовых кроветворных клеток в периферическую кровь у пациентов с </w:t>
      </w:r>
      <w:proofErr w:type="spellStart"/>
      <w:r>
        <w:rPr>
          <w:spacing w:val="0"/>
          <w:sz w:val="24"/>
          <w:szCs w:val="24"/>
        </w:rPr>
        <w:t>лимфопролиферативными</w:t>
      </w:r>
      <w:proofErr w:type="spellEnd"/>
      <w:r>
        <w:rPr>
          <w:spacing w:val="0"/>
          <w:sz w:val="24"/>
          <w:szCs w:val="24"/>
        </w:rPr>
        <w:t xml:space="preserve"> заболеваниями, разработан дизайн исследования. </w:t>
      </w:r>
      <w:r>
        <w:rPr>
          <w:sz w:val="24"/>
          <w:szCs w:val="24"/>
        </w:rPr>
        <w:lastRenderedPageBreak/>
        <w:t xml:space="preserve">С учетом поставленной цели сформулированы задачи исследования, определены его методы, подготовлен литературный обзор по проблеме. Проведены подбор и </w:t>
      </w:r>
      <w:proofErr w:type="spellStart"/>
      <w:r>
        <w:rPr>
          <w:sz w:val="24"/>
          <w:szCs w:val="24"/>
        </w:rPr>
        <w:t>курация</w:t>
      </w:r>
      <w:proofErr w:type="spellEnd"/>
      <w:r>
        <w:rPr>
          <w:sz w:val="24"/>
          <w:szCs w:val="24"/>
        </w:rPr>
        <w:t xml:space="preserve"> пациентов, удовлетворяющих критериям включения в исследования. </w:t>
      </w:r>
      <w:r>
        <w:rPr>
          <w:spacing w:val="0"/>
          <w:sz w:val="24"/>
          <w:szCs w:val="24"/>
        </w:rPr>
        <w:t>С участием автора составлена</w:t>
      </w:r>
      <w:r>
        <w:rPr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и модифицирована программа статистической обработки и анализ данных. </w:t>
      </w:r>
      <w:r>
        <w:rPr>
          <w:sz w:val="24"/>
          <w:szCs w:val="24"/>
        </w:rPr>
        <w:t xml:space="preserve">Сформулированы положения, выносимые на защиту, </w:t>
      </w:r>
      <w:r>
        <w:rPr>
          <w:spacing w:val="0"/>
          <w:sz w:val="24"/>
          <w:szCs w:val="24"/>
        </w:rPr>
        <w:t xml:space="preserve">разработаны научно-обоснованные рекомендации использования различных мобилизационных режимов во всех изучаемых группах онкологических больных, которым было показано проведение курса высокодозной химиотерапии с последующей трансплантацией </w:t>
      </w:r>
      <w:proofErr w:type="spellStart"/>
      <w:r>
        <w:rPr>
          <w:spacing w:val="0"/>
          <w:sz w:val="24"/>
          <w:szCs w:val="24"/>
        </w:rPr>
        <w:t>аутологичных</w:t>
      </w:r>
      <w:proofErr w:type="spellEnd"/>
      <w:r>
        <w:rPr>
          <w:spacing w:val="0"/>
          <w:sz w:val="24"/>
          <w:szCs w:val="24"/>
        </w:rPr>
        <w:t xml:space="preserve"> стволовых кроветворных клеток как в качестве </w:t>
      </w:r>
      <w:proofErr w:type="spellStart"/>
      <w:r>
        <w:rPr>
          <w:spacing w:val="0"/>
          <w:sz w:val="24"/>
          <w:szCs w:val="24"/>
        </w:rPr>
        <w:t>front-line</w:t>
      </w:r>
      <w:proofErr w:type="spellEnd"/>
      <w:r>
        <w:rPr>
          <w:spacing w:val="0"/>
          <w:sz w:val="24"/>
          <w:szCs w:val="24"/>
        </w:rPr>
        <w:t xml:space="preserve"> терапии, так и при рецидиве или первично-резистентном течении основного заболевания.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3" w:right="40" w:firstLine="69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Диссертация охватывает основные вопросы поставленной научной задачи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0" w:right="40" w:firstLine="560"/>
        <w:rPr>
          <w:spacing w:val="0"/>
          <w:sz w:val="24"/>
          <w:szCs w:val="24"/>
        </w:rPr>
      </w:pPr>
      <w:proofErr w:type="gramStart"/>
      <w:r>
        <w:rPr>
          <w:spacing w:val="0"/>
          <w:sz w:val="24"/>
          <w:szCs w:val="24"/>
        </w:rPr>
        <w:t xml:space="preserve">Диссертационным советом сделан вывод о том, что диссертация </w:t>
      </w:r>
      <w:proofErr w:type="spellStart"/>
      <w:r>
        <w:rPr>
          <w:spacing w:val="0"/>
          <w:sz w:val="24"/>
          <w:szCs w:val="24"/>
        </w:rPr>
        <w:t>Моталкиной</w:t>
      </w:r>
      <w:proofErr w:type="spellEnd"/>
      <w:r>
        <w:rPr>
          <w:spacing w:val="0"/>
          <w:sz w:val="24"/>
          <w:szCs w:val="24"/>
        </w:rPr>
        <w:t xml:space="preserve"> Маргариты Сергеевны «Современные подходы к улучшению заготовки стволовых кроветворных клеток у онкологических больных при трансплантации» представляет собой научно-квалификационную работу, в которой осуществлено решение важной научно-практической задачи повышения эффективности мобилизации стволовых кроветворных клеток в периферическую кровь, соответствует критериям, установленным</w:t>
      </w:r>
      <w:r>
        <w:rPr>
          <w:sz w:val="24"/>
          <w:szCs w:val="24"/>
        </w:rPr>
        <w:t xml:space="preserve"> п. 9 Положения о порядке присуждения ученых степеней, утвержденного Постановлением Правительства РФ № 842</w:t>
      </w:r>
      <w:proofErr w:type="gramEnd"/>
      <w:r>
        <w:rPr>
          <w:sz w:val="24"/>
          <w:szCs w:val="24"/>
        </w:rPr>
        <w:t xml:space="preserve"> от 24.09.2013, предъявляемым к диссертациям на соискание ученой степени кандидата наук и принял решение присудить </w:t>
      </w:r>
      <w:proofErr w:type="spellStart"/>
      <w:r>
        <w:rPr>
          <w:spacing w:val="0"/>
          <w:sz w:val="24"/>
          <w:szCs w:val="24"/>
        </w:rPr>
        <w:t>Моталкиной</w:t>
      </w:r>
      <w:proofErr w:type="spellEnd"/>
      <w:r>
        <w:rPr>
          <w:spacing w:val="0"/>
          <w:sz w:val="24"/>
          <w:szCs w:val="24"/>
        </w:rPr>
        <w:t xml:space="preserve"> Маргарите Сергеевне ученую степень кандидата медицинских наук </w:t>
      </w:r>
      <w:r>
        <w:rPr>
          <w:sz w:val="24"/>
          <w:szCs w:val="24"/>
        </w:rPr>
        <w:t>по специальности 14.01.12 – онкология</w:t>
      </w:r>
      <w:r>
        <w:rPr>
          <w:spacing w:val="0"/>
          <w:sz w:val="24"/>
          <w:szCs w:val="24"/>
        </w:rPr>
        <w:t>.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0" w:right="40" w:firstLine="5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При проведении тайного голосования диссертационный совет в количестве  21 человек, из них 21 доктор наук по специальности 14.01.12 – онкология, участвовавших в заседании, из  28  человек, входящих в состав совета, проголосовали за - 21, против - нет, недействительных бюллетеней - нет.</w:t>
      </w:r>
    </w:p>
    <w:p w:rsidR="00C23949" w:rsidRDefault="00C23949" w:rsidP="00C23949">
      <w:pPr>
        <w:pStyle w:val="4"/>
        <w:shd w:val="clear" w:color="auto" w:fill="auto"/>
        <w:spacing w:line="360" w:lineRule="auto"/>
        <w:ind w:left="20" w:right="40" w:firstLine="560"/>
        <w:rPr>
          <w:spacing w:val="0"/>
          <w:sz w:val="24"/>
          <w:szCs w:val="24"/>
        </w:rPr>
      </w:pP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Председатель </w:t>
      </w: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диссертационного совета, </w:t>
      </w: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доктор медицинских наук, профессор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  <w:t xml:space="preserve">Беляев Алексей Михайлович </w:t>
      </w: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 xml:space="preserve">Ученый секретарь 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диссертационного совета, </w:t>
      </w:r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доктор медицинских наук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proofErr w:type="spellStart"/>
      <w:r>
        <w:rPr>
          <w:spacing w:val="0"/>
          <w:sz w:val="24"/>
          <w:szCs w:val="24"/>
        </w:rPr>
        <w:t>Бахидзе</w:t>
      </w:r>
      <w:proofErr w:type="spellEnd"/>
      <w:r>
        <w:rPr>
          <w:spacing w:val="0"/>
          <w:sz w:val="24"/>
          <w:szCs w:val="24"/>
        </w:rPr>
        <w:t xml:space="preserve"> Елена </w:t>
      </w:r>
      <w:proofErr w:type="spellStart"/>
      <w:r>
        <w:rPr>
          <w:spacing w:val="0"/>
          <w:sz w:val="24"/>
          <w:szCs w:val="24"/>
        </w:rPr>
        <w:t>Вильевна</w:t>
      </w:r>
      <w:proofErr w:type="spellEnd"/>
    </w:p>
    <w:p w:rsidR="00C23949" w:rsidRDefault="00C23949" w:rsidP="00C23949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28.06.2016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</w:p>
    <w:p w:rsidR="00C14331" w:rsidRDefault="00C14331" w:rsidP="00174FD3"/>
    <w:p w:rsidR="002F42EE" w:rsidRPr="003E6BAA" w:rsidRDefault="002F42EE" w:rsidP="00174FD3"/>
    <w:sectPr w:rsidR="002F42EE" w:rsidRPr="003E6BAA" w:rsidSect="0014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13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18"/>
  </w:num>
  <w:num w:numId="12">
    <w:abstractNumId w:val="17"/>
  </w:num>
  <w:num w:numId="13">
    <w:abstractNumId w:val="9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B17"/>
    <w:rsid w:val="00655DD1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98B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99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99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Леонид В. Константинов</cp:lastModifiedBy>
  <cp:revision>2</cp:revision>
  <dcterms:created xsi:type="dcterms:W3CDTF">2016-07-27T13:33:00Z</dcterms:created>
  <dcterms:modified xsi:type="dcterms:W3CDTF">2016-07-27T13:33:00Z</dcterms:modified>
</cp:coreProperties>
</file>