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8A" w:rsidRPr="0083798A" w:rsidRDefault="0083798A" w:rsidP="0083798A">
      <w:pPr>
        <w:autoSpaceDE w:val="0"/>
        <w:autoSpaceDN w:val="0"/>
        <w:adjustRightInd w:val="0"/>
        <w:spacing w:after="0" w:line="360" w:lineRule="auto"/>
        <w:ind w:firstLine="540"/>
        <w:jc w:val="center"/>
        <w:rPr>
          <w:rFonts w:ascii="Times New Roman" w:hAnsi="Times New Roman" w:cs="Times New Roman"/>
          <w:b/>
          <w:sz w:val="28"/>
          <w:szCs w:val="28"/>
        </w:rPr>
      </w:pPr>
      <w:r w:rsidRPr="0083798A">
        <w:rPr>
          <w:rFonts w:ascii="Times New Roman" w:hAnsi="Times New Roman" w:cs="Times New Roman"/>
          <w:b/>
          <w:sz w:val="28"/>
          <w:szCs w:val="28"/>
        </w:rPr>
        <w:t>Обобщенная информация об учетной политике учреждения</w:t>
      </w:r>
    </w:p>
    <w:p w:rsidR="00483D36" w:rsidRPr="002F35E6" w:rsidRDefault="006435F8" w:rsidP="002F35E6">
      <w:pPr>
        <w:pStyle w:val="a3"/>
        <w:numPr>
          <w:ilvl w:val="0"/>
          <w:numId w:val="11"/>
        </w:numPr>
        <w:tabs>
          <w:tab w:val="left" w:pos="1418"/>
        </w:tabs>
        <w:autoSpaceDE w:val="0"/>
        <w:autoSpaceDN w:val="0"/>
        <w:adjustRightInd w:val="0"/>
        <w:spacing w:after="0" w:line="360" w:lineRule="auto"/>
        <w:ind w:left="0" w:firstLine="567"/>
        <w:jc w:val="both"/>
        <w:rPr>
          <w:rFonts w:ascii="Times New Roman" w:hAnsi="Times New Roman" w:cs="Times New Roman"/>
          <w:sz w:val="28"/>
          <w:szCs w:val="28"/>
        </w:rPr>
      </w:pPr>
      <w:r w:rsidRPr="002F35E6">
        <w:rPr>
          <w:rFonts w:ascii="Times New Roman" w:hAnsi="Times New Roman" w:cs="Times New Roman"/>
          <w:sz w:val="28"/>
          <w:szCs w:val="28"/>
        </w:rPr>
        <w:t>Приказом от 3</w:t>
      </w:r>
      <w:r w:rsidR="007C778D" w:rsidRPr="002F35E6">
        <w:rPr>
          <w:rFonts w:ascii="Times New Roman" w:hAnsi="Times New Roman" w:cs="Times New Roman"/>
          <w:sz w:val="28"/>
          <w:szCs w:val="28"/>
        </w:rPr>
        <w:t>0</w:t>
      </w:r>
      <w:r w:rsidR="00483D36" w:rsidRPr="002F35E6">
        <w:rPr>
          <w:rFonts w:ascii="Times New Roman" w:hAnsi="Times New Roman" w:cs="Times New Roman"/>
          <w:sz w:val="28"/>
          <w:szCs w:val="28"/>
        </w:rPr>
        <w:t>.12.20</w:t>
      </w:r>
      <w:r w:rsidRPr="002F35E6">
        <w:rPr>
          <w:rFonts w:ascii="Times New Roman" w:hAnsi="Times New Roman" w:cs="Times New Roman"/>
          <w:sz w:val="28"/>
          <w:szCs w:val="28"/>
        </w:rPr>
        <w:t>2</w:t>
      </w:r>
      <w:r w:rsidR="007C778D" w:rsidRPr="002F35E6">
        <w:rPr>
          <w:rFonts w:ascii="Times New Roman" w:hAnsi="Times New Roman" w:cs="Times New Roman"/>
          <w:sz w:val="28"/>
          <w:szCs w:val="28"/>
        </w:rPr>
        <w:t>2</w:t>
      </w:r>
      <w:r w:rsidR="00483D36" w:rsidRPr="002F35E6">
        <w:rPr>
          <w:rFonts w:ascii="Times New Roman" w:hAnsi="Times New Roman" w:cs="Times New Roman"/>
          <w:sz w:val="28"/>
          <w:szCs w:val="28"/>
        </w:rPr>
        <w:t xml:space="preserve"> № </w:t>
      </w:r>
      <w:r w:rsidR="007C778D" w:rsidRPr="002F35E6">
        <w:rPr>
          <w:rFonts w:ascii="Times New Roman" w:hAnsi="Times New Roman" w:cs="Times New Roman"/>
          <w:sz w:val="28"/>
          <w:szCs w:val="28"/>
        </w:rPr>
        <w:t>1070</w:t>
      </w:r>
      <w:r w:rsidR="00483D36" w:rsidRPr="002F35E6">
        <w:rPr>
          <w:rFonts w:ascii="Times New Roman" w:hAnsi="Times New Roman" w:cs="Times New Roman"/>
          <w:sz w:val="28"/>
          <w:szCs w:val="28"/>
        </w:rPr>
        <w:t xml:space="preserve"> утвержден</w:t>
      </w:r>
      <w:r w:rsidR="00987D76" w:rsidRPr="002F35E6">
        <w:rPr>
          <w:rFonts w:ascii="Times New Roman" w:hAnsi="Times New Roman" w:cs="Times New Roman"/>
          <w:sz w:val="28"/>
          <w:szCs w:val="28"/>
        </w:rPr>
        <w:t>ы изменения, вносимые в учетную</w:t>
      </w:r>
      <w:r w:rsidR="00483D36" w:rsidRPr="002F35E6">
        <w:rPr>
          <w:rFonts w:ascii="Times New Roman" w:hAnsi="Times New Roman" w:cs="Times New Roman"/>
          <w:sz w:val="28"/>
          <w:szCs w:val="28"/>
        </w:rPr>
        <w:t xml:space="preserve"> политик</w:t>
      </w:r>
      <w:r w:rsidR="00987D76" w:rsidRPr="002F35E6">
        <w:rPr>
          <w:rFonts w:ascii="Times New Roman" w:hAnsi="Times New Roman" w:cs="Times New Roman"/>
          <w:sz w:val="28"/>
          <w:szCs w:val="28"/>
        </w:rPr>
        <w:t>у</w:t>
      </w:r>
      <w:r w:rsidR="007C778D" w:rsidRPr="002F35E6">
        <w:rPr>
          <w:rFonts w:ascii="Times New Roman" w:hAnsi="Times New Roman" w:cs="Times New Roman"/>
          <w:sz w:val="28"/>
          <w:szCs w:val="28"/>
        </w:rPr>
        <w:t xml:space="preserve"> (новая редакция)</w:t>
      </w:r>
      <w:r w:rsidR="00987D76" w:rsidRPr="002F35E6">
        <w:rPr>
          <w:rFonts w:ascii="Times New Roman" w:hAnsi="Times New Roman" w:cs="Times New Roman"/>
          <w:sz w:val="28"/>
          <w:szCs w:val="28"/>
        </w:rPr>
        <w:t xml:space="preserve">, </w:t>
      </w:r>
      <w:r w:rsidR="00BF0B56" w:rsidRPr="002F35E6">
        <w:rPr>
          <w:rFonts w:ascii="Times New Roman" w:hAnsi="Times New Roman" w:cs="Times New Roman"/>
          <w:sz w:val="28"/>
          <w:szCs w:val="28"/>
        </w:rPr>
        <w:t xml:space="preserve">разделами </w:t>
      </w:r>
      <w:r w:rsidR="00987D76" w:rsidRPr="002F35E6">
        <w:rPr>
          <w:rFonts w:ascii="Times New Roman" w:hAnsi="Times New Roman" w:cs="Times New Roman"/>
          <w:sz w:val="28"/>
          <w:szCs w:val="28"/>
        </w:rPr>
        <w:t>которой установлены следующие основные положения:</w:t>
      </w:r>
    </w:p>
    <w:p w:rsidR="00987D76" w:rsidRPr="00987D76" w:rsidRDefault="00987D76" w:rsidP="00B13BD2">
      <w:pPr>
        <w:pStyle w:val="a3"/>
        <w:numPr>
          <w:ilvl w:val="0"/>
          <w:numId w:val="1"/>
        </w:numPr>
        <w:tabs>
          <w:tab w:val="left" w:pos="1134"/>
        </w:tabs>
        <w:autoSpaceDE w:val="0"/>
        <w:autoSpaceDN w:val="0"/>
        <w:adjustRightInd w:val="0"/>
        <w:spacing w:before="220" w:after="0" w:line="360" w:lineRule="auto"/>
        <w:ind w:left="0" w:firstLine="567"/>
        <w:jc w:val="both"/>
        <w:rPr>
          <w:rStyle w:val="FontStyle29"/>
          <w:b w:val="0"/>
          <w:bCs w:val="0"/>
          <w:sz w:val="28"/>
          <w:szCs w:val="28"/>
        </w:rPr>
      </w:pPr>
      <w:r w:rsidRPr="005A6E77">
        <w:rPr>
          <w:rStyle w:val="FontStyle29"/>
          <w:sz w:val="28"/>
          <w:szCs w:val="28"/>
        </w:rPr>
        <w:t xml:space="preserve">Часть 1. </w:t>
      </w:r>
      <w:r>
        <w:rPr>
          <w:rStyle w:val="FontStyle29"/>
          <w:sz w:val="28"/>
          <w:szCs w:val="28"/>
        </w:rPr>
        <w:t>Общие положения</w:t>
      </w:r>
    </w:p>
    <w:p w:rsidR="006A17C4" w:rsidRPr="006A17C4" w:rsidRDefault="00987D76"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sz w:val="28"/>
          <w:szCs w:val="28"/>
        </w:rPr>
      </w:pPr>
      <w:r w:rsidRPr="0074352B">
        <w:rPr>
          <w:rFonts w:ascii="Times New Roman" w:hAnsi="Times New Roman" w:cs="Times New Roman"/>
          <w:b/>
          <w:sz w:val="28"/>
          <w:szCs w:val="28"/>
        </w:rPr>
        <w:t xml:space="preserve">Часть </w:t>
      </w:r>
      <w:r>
        <w:rPr>
          <w:rFonts w:ascii="Times New Roman" w:hAnsi="Times New Roman" w:cs="Times New Roman"/>
          <w:b/>
          <w:sz w:val="28"/>
          <w:szCs w:val="28"/>
        </w:rPr>
        <w:t>2</w:t>
      </w:r>
      <w:r w:rsidRPr="0074352B">
        <w:rPr>
          <w:rFonts w:ascii="Times New Roman" w:hAnsi="Times New Roman" w:cs="Times New Roman"/>
          <w:b/>
          <w:sz w:val="28"/>
          <w:szCs w:val="28"/>
        </w:rPr>
        <w:t xml:space="preserve">. </w:t>
      </w:r>
      <w:r w:rsidR="006A17C4">
        <w:rPr>
          <w:rFonts w:ascii="Times New Roman" w:hAnsi="Times New Roman" w:cs="Times New Roman"/>
          <w:b/>
          <w:sz w:val="28"/>
          <w:szCs w:val="28"/>
        </w:rPr>
        <w:t>Формирование рабочего плана счетов</w:t>
      </w:r>
    </w:p>
    <w:p w:rsidR="006A17C4" w:rsidRPr="006A17C4" w:rsidRDefault="006A17C4" w:rsidP="006A17C4">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6A17C4">
        <w:rPr>
          <w:rFonts w:ascii="Times New Roman" w:hAnsi="Times New Roman" w:cs="Times New Roman"/>
          <w:sz w:val="28"/>
          <w:szCs w:val="28"/>
        </w:rPr>
        <w:t>рабочий план счетов бухгалтерского учета и правила формирования номера счета бухгалтерского учета;</w:t>
      </w:r>
    </w:p>
    <w:p w:rsidR="006A17C4" w:rsidRPr="006A17C4" w:rsidRDefault="006A17C4" w:rsidP="006A17C4">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sz w:val="28"/>
          <w:szCs w:val="28"/>
        </w:rPr>
      </w:pPr>
      <w:r w:rsidRPr="006A17C4">
        <w:rPr>
          <w:rFonts w:ascii="Times New Roman" w:hAnsi="Times New Roman" w:cs="Times New Roman"/>
          <w:b/>
          <w:sz w:val="28"/>
          <w:szCs w:val="28"/>
        </w:rPr>
        <w:t xml:space="preserve">Часть 3. </w:t>
      </w:r>
      <w:r>
        <w:rPr>
          <w:rFonts w:ascii="Times New Roman" w:hAnsi="Times New Roman" w:cs="Times New Roman"/>
          <w:b/>
          <w:sz w:val="28"/>
          <w:szCs w:val="28"/>
        </w:rPr>
        <w:t>Т</w:t>
      </w:r>
      <w:r w:rsidRPr="0074352B">
        <w:rPr>
          <w:rFonts w:ascii="Times New Roman" w:hAnsi="Times New Roman" w:cs="Times New Roman"/>
          <w:b/>
          <w:sz w:val="28"/>
          <w:szCs w:val="28"/>
        </w:rPr>
        <w:t>ехнология обработки учетной информации</w:t>
      </w:r>
      <w:r>
        <w:rPr>
          <w:rFonts w:ascii="Times New Roman" w:hAnsi="Times New Roman" w:cs="Times New Roman"/>
          <w:b/>
          <w:sz w:val="28"/>
          <w:szCs w:val="28"/>
        </w:rPr>
        <w:t xml:space="preserve"> и правила документооборота</w:t>
      </w:r>
      <w:bookmarkStart w:id="0" w:name="_Toc48913282"/>
    </w:p>
    <w:p w:rsidR="006A17C4" w:rsidRPr="006A17C4" w:rsidRDefault="006A17C4" w:rsidP="006A17C4">
      <w:pPr>
        <w:pStyle w:val="a3"/>
        <w:numPr>
          <w:ilvl w:val="1"/>
          <w:numId w:val="8"/>
        </w:numPr>
        <w:tabs>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6A17C4">
        <w:rPr>
          <w:rFonts w:ascii="Times New Roman" w:hAnsi="Times New Roman" w:cs="Times New Roman"/>
          <w:b/>
          <w:i/>
          <w:sz w:val="28"/>
          <w:szCs w:val="28"/>
        </w:rPr>
        <w:t>Технология обработки учетной информации</w:t>
      </w:r>
      <w:bookmarkEnd w:id="0"/>
    </w:p>
    <w:p w:rsidR="001C1B51" w:rsidRDefault="001C1B51"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483D36">
        <w:rPr>
          <w:rFonts w:ascii="Times New Roman" w:hAnsi="Times New Roman" w:cs="Times New Roman"/>
          <w:sz w:val="28"/>
          <w:szCs w:val="28"/>
        </w:rPr>
        <w:t>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РФ не предусмотрены обязательные для их оформления формы документов</w:t>
      </w:r>
    </w:p>
    <w:p w:rsidR="006A17C4" w:rsidRPr="006A17C4" w:rsidRDefault="006A17C4" w:rsidP="006A17C4">
      <w:pPr>
        <w:pStyle w:val="a3"/>
        <w:numPr>
          <w:ilvl w:val="1"/>
          <w:numId w:val="8"/>
        </w:numPr>
        <w:tabs>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AF2E16">
        <w:rPr>
          <w:rFonts w:ascii="Times New Roman" w:hAnsi="Times New Roman" w:cs="Times New Roman"/>
          <w:b/>
          <w:i/>
          <w:sz w:val="28"/>
          <w:szCs w:val="28"/>
        </w:rPr>
        <w:t>Правила документооборота</w:t>
      </w:r>
    </w:p>
    <w:p w:rsidR="006A17C4" w:rsidRPr="001B5071"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B5071">
        <w:rPr>
          <w:rFonts w:ascii="Times New Roman" w:hAnsi="Times New Roman" w:cs="Times New Roman"/>
          <w:sz w:val="28"/>
          <w:szCs w:val="28"/>
        </w:rPr>
        <w:t>правила документооборота и технология обработки учетной информации в учреждении, в том числе порядок взаимодействия структурных подразделений и (или) лиц, ответственных за оформление фактов хозяйственной жизни, по предоставлению первичных учетных документов для ведения бухгалтерского учета;</w:t>
      </w:r>
    </w:p>
    <w:p w:rsidR="006A17C4"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483D36">
        <w:rPr>
          <w:rFonts w:ascii="Times New Roman" w:hAnsi="Times New Roman" w:cs="Times New Roman"/>
          <w:sz w:val="28"/>
          <w:szCs w:val="28"/>
        </w:rPr>
        <w:t>правила документооборота, в том числе порядок и сроки передачи первичных (сводных) учетных документов при ведении бухгалтерского учета и (или) составления отчетности централизованной бухгалтерией</w:t>
      </w:r>
      <w:r>
        <w:rPr>
          <w:rFonts w:ascii="Times New Roman" w:hAnsi="Times New Roman" w:cs="Times New Roman"/>
          <w:sz w:val="28"/>
          <w:szCs w:val="28"/>
        </w:rPr>
        <w:t>.</w:t>
      </w:r>
    </w:p>
    <w:p w:rsidR="006A17C4" w:rsidRPr="001C1B51"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C1B51">
        <w:rPr>
          <w:rFonts w:ascii="Times New Roman" w:hAnsi="Times New Roman" w:cs="Times New Roman"/>
          <w:sz w:val="28"/>
          <w:szCs w:val="28"/>
        </w:rPr>
        <w:t>порядок организации и обеспечения (осуществления) внутреннего контроля;</w:t>
      </w:r>
    </w:p>
    <w:p w:rsidR="006A17C4" w:rsidRPr="001C1B51" w:rsidRDefault="006A17C4"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C1B51">
        <w:rPr>
          <w:rFonts w:ascii="Times New Roman" w:hAnsi="Times New Roman" w:cs="Times New Roman"/>
          <w:sz w:val="28"/>
          <w:szCs w:val="28"/>
        </w:rPr>
        <w:lastRenderedPageBreak/>
        <w:t>порядок признания в бухгалтерском учете и раскрытия в отчетности событий после отчетной даты</w:t>
      </w:r>
      <w:r>
        <w:rPr>
          <w:rFonts w:ascii="Times New Roman" w:hAnsi="Times New Roman" w:cs="Times New Roman"/>
          <w:sz w:val="28"/>
          <w:szCs w:val="28"/>
        </w:rPr>
        <w:t>.</w:t>
      </w:r>
    </w:p>
    <w:p w:rsidR="006A17C4" w:rsidRPr="006A17C4" w:rsidRDefault="006A17C4" w:rsidP="006A17C4">
      <w:pPr>
        <w:tabs>
          <w:tab w:val="left" w:pos="1701"/>
        </w:tabs>
        <w:autoSpaceDE w:val="0"/>
        <w:autoSpaceDN w:val="0"/>
        <w:adjustRightInd w:val="0"/>
        <w:spacing w:before="220" w:after="0" w:line="360" w:lineRule="auto"/>
        <w:jc w:val="both"/>
        <w:rPr>
          <w:rFonts w:ascii="Times New Roman" w:hAnsi="Times New Roman" w:cs="Times New Roman"/>
          <w:sz w:val="28"/>
          <w:szCs w:val="28"/>
        </w:rPr>
      </w:pPr>
    </w:p>
    <w:p w:rsidR="006A17C4" w:rsidRDefault="00987D76"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b/>
          <w:sz w:val="28"/>
          <w:szCs w:val="28"/>
        </w:rPr>
      </w:pPr>
      <w:r w:rsidRPr="001C1B51">
        <w:rPr>
          <w:rFonts w:ascii="Times New Roman" w:hAnsi="Times New Roman" w:cs="Times New Roman"/>
          <w:b/>
          <w:sz w:val="28"/>
          <w:szCs w:val="28"/>
        </w:rPr>
        <w:t xml:space="preserve">Часть </w:t>
      </w:r>
      <w:r w:rsidR="006A17C4">
        <w:rPr>
          <w:rFonts w:ascii="Times New Roman" w:hAnsi="Times New Roman" w:cs="Times New Roman"/>
          <w:b/>
          <w:sz w:val="28"/>
          <w:szCs w:val="28"/>
        </w:rPr>
        <w:t xml:space="preserve">4. </w:t>
      </w:r>
      <w:r w:rsidR="006A17C4" w:rsidRPr="00C177CF">
        <w:rPr>
          <w:rFonts w:ascii="Times New Roman" w:hAnsi="Times New Roman" w:cs="Times New Roman"/>
          <w:b/>
          <w:sz w:val="28"/>
          <w:szCs w:val="28"/>
        </w:rPr>
        <w:t>Порядок проведения инвентаризации имущества и обязательств</w:t>
      </w:r>
    </w:p>
    <w:p w:rsidR="001B5071" w:rsidRDefault="001B5071" w:rsidP="001B5071">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483D36">
        <w:rPr>
          <w:rFonts w:ascii="Times New Roman" w:hAnsi="Times New Roman" w:cs="Times New Roman"/>
          <w:sz w:val="28"/>
          <w:szCs w:val="28"/>
        </w:rPr>
        <w:t xml:space="preserve">порядок проведения инвентаризации активов, имущества, учитываемого на </w:t>
      </w:r>
      <w:proofErr w:type="spellStart"/>
      <w:r w:rsidRPr="00483D36">
        <w:rPr>
          <w:rFonts w:ascii="Times New Roman" w:hAnsi="Times New Roman" w:cs="Times New Roman"/>
          <w:sz w:val="28"/>
          <w:szCs w:val="28"/>
        </w:rPr>
        <w:t>забалансовых</w:t>
      </w:r>
      <w:proofErr w:type="spellEnd"/>
      <w:r w:rsidRPr="00483D36">
        <w:rPr>
          <w:rFonts w:ascii="Times New Roman" w:hAnsi="Times New Roman" w:cs="Times New Roman"/>
          <w:sz w:val="28"/>
          <w:szCs w:val="28"/>
        </w:rPr>
        <w:t xml:space="preserve"> счетах, обязательств, иных объектов бухгалтерского учета;</w:t>
      </w:r>
    </w:p>
    <w:p w:rsidR="006A17C4" w:rsidRPr="006A17C4" w:rsidRDefault="006A17C4" w:rsidP="00B13BD2">
      <w:pPr>
        <w:pStyle w:val="a3"/>
        <w:numPr>
          <w:ilvl w:val="0"/>
          <w:numId w:val="1"/>
        </w:numPr>
        <w:tabs>
          <w:tab w:val="left" w:pos="1134"/>
        </w:tabs>
        <w:autoSpaceDE w:val="0"/>
        <w:autoSpaceDN w:val="0"/>
        <w:adjustRightInd w:val="0"/>
        <w:spacing w:before="220" w:after="0" w:line="360" w:lineRule="auto"/>
        <w:ind w:left="0" w:firstLine="567"/>
        <w:jc w:val="both"/>
        <w:rPr>
          <w:rStyle w:val="FontStyle36"/>
          <w:bCs w:val="0"/>
          <w:sz w:val="28"/>
          <w:szCs w:val="28"/>
        </w:rPr>
      </w:pPr>
      <w:r w:rsidRPr="001C1B51">
        <w:rPr>
          <w:rFonts w:ascii="Times New Roman" w:hAnsi="Times New Roman" w:cs="Times New Roman"/>
          <w:b/>
          <w:sz w:val="28"/>
          <w:szCs w:val="28"/>
        </w:rPr>
        <w:t xml:space="preserve">Часть </w:t>
      </w:r>
      <w:r>
        <w:rPr>
          <w:rFonts w:ascii="Times New Roman" w:hAnsi="Times New Roman" w:cs="Times New Roman"/>
          <w:b/>
          <w:sz w:val="28"/>
          <w:szCs w:val="28"/>
        </w:rPr>
        <w:t xml:space="preserve">5. </w:t>
      </w:r>
      <w:r>
        <w:rPr>
          <w:rStyle w:val="FontStyle36"/>
          <w:sz w:val="28"/>
          <w:szCs w:val="28"/>
        </w:rPr>
        <w:t>Учет отдельных видов активов и обязательств</w:t>
      </w:r>
    </w:p>
    <w:p w:rsidR="006A17C4" w:rsidRPr="006A17C4" w:rsidRDefault="006A17C4"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1" w:name="_Toc48913286"/>
      <w:r w:rsidRPr="006A17C4">
        <w:rPr>
          <w:rStyle w:val="FontStyle36"/>
          <w:i/>
          <w:sz w:val="28"/>
          <w:szCs w:val="28"/>
        </w:rPr>
        <w:t>Учет нефинансовых активов</w:t>
      </w:r>
      <w:bookmarkEnd w:id="1"/>
      <w:r w:rsidR="000F46C0">
        <w:rPr>
          <w:rStyle w:val="FontStyle36"/>
          <w:i/>
          <w:sz w:val="28"/>
          <w:szCs w:val="28"/>
        </w:rPr>
        <w:t>;</w:t>
      </w:r>
    </w:p>
    <w:p w:rsidR="00483D36" w:rsidRPr="00987D76" w:rsidRDefault="00483D36"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b/>
          <w:sz w:val="28"/>
          <w:szCs w:val="28"/>
        </w:rPr>
      </w:pPr>
      <w:r w:rsidRPr="00987D76">
        <w:rPr>
          <w:rFonts w:ascii="Times New Roman" w:hAnsi="Times New Roman" w:cs="Times New Roman"/>
          <w:sz w:val="28"/>
          <w:szCs w:val="28"/>
        </w:rPr>
        <w:t>методы оценки объектов бухгалтерского учета, порядок признания (постановки на учет), прекращения признания (выбытия из учета) объектов бухгалтерского учета и (или) раскрытия информации о них в бухгалтерской (финансовой) отчетности</w:t>
      </w:r>
      <w:r w:rsidR="00987D76">
        <w:rPr>
          <w:rFonts w:ascii="Times New Roman" w:hAnsi="Times New Roman" w:cs="Times New Roman"/>
          <w:sz w:val="28"/>
          <w:szCs w:val="28"/>
        </w:rPr>
        <w:t xml:space="preserve"> –</w:t>
      </w:r>
      <w:r w:rsidRPr="00987D76">
        <w:rPr>
          <w:rFonts w:ascii="Times New Roman" w:hAnsi="Times New Roman" w:cs="Times New Roman"/>
          <w:b/>
          <w:sz w:val="28"/>
          <w:szCs w:val="28"/>
        </w:rPr>
        <w:t>;</w:t>
      </w:r>
    </w:p>
    <w:p w:rsidR="004843DA" w:rsidRDefault="004843DA"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r w:rsidRPr="001C1B51">
        <w:rPr>
          <w:rFonts w:ascii="Times New Roman" w:hAnsi="Times New Roman" w:cs="Times New Roman"/>
          <w:sz w:val="28"/>
          <w:szCs w:val="28"/>
        </w:rPr>
        <w:t>иные способы ведения бухгалтерского учета, необходимые для организации ведения бухгалтерского учета и формирования отчетности учреждения.</w:t>
      </w:r>
    </w:p>
    <w:p w:rsidR="001B5071" w:rsidRPr="000F46C0" w:rsidRDefault="001B5071"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2" w:name="_Toc48913287"/>
      <w:r w:rsidRPr="000F46C0">
        <w:rPr>
          <w:rStyle w:val="FontStyle36"/>
          <w:i/>
          <w:sz w:val="28"/>
          <w:szCs w:val="28"/>
        </w:rPr>
        <w:t>Учет основных средств</w:t>
      </w:r>
      <w:bookmarkEnd w:id="2"/>
      <w:r w:rsidR="000F46C0" w:rsidRPr="000F46C0">
        <w:rPr>
          <w:rStyle w:val="FontStyle36"/>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3" w:name="_Toc48913288"/>
      <w:r w:rsidRPr="000F46C0">
        <w:rPr>
          <w:rStyle w:val="FontStyle36"/>
          <w:i/>
          <w:sz w:val="28"/>
          <w:szCs w:val="28"/>
        </w:rPr>
        <w:t>Учет основных средств, вовлеченных в арендные отношения</w:t>
      </w:r>
      <w:bookmarkStart w:id="4" w:name="_Toc48913289"/>
      <w:bookmarkEnd w:id="3"/>
      <w:r w:rsidRPr="000F46C0">
        <w:rPr>
          <w:rStyle w:val="FontStyle36"/>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нематериальных активов</w:t>
      </w:r>
      <w:bookmarkStart w:id="5" w:name="_Toc48913290"/>
      <w:bookmarkEnd w:id="4"/>
      <w:r w:rsidRPr="000F46C0">
        <w:rPr>
          <w:rStyle w:val="FontStyle36"/>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материально-производственных запасо</w:t>
      </w:r>
      <w:bookmarkStart w:id="6" w:name="_Toc48913291"/>
      <w:bookmarkEnd w:id="5"/>
      <w:r w:rsidRPr="000F46C0">
        <w:rPr>
          <w:rStyle w:val="FontStyle36"/>
          <w:i/>
          <w:sz w:val="28"/>
          <w:szCs w:val="28"/>
        </w:rPr>
        <w:t>в;</w:t>
      </w:r>
    </w:p>
    <w:p w:rsidR="001B5071"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лекарственных средств и и</w:t>
      </w:r>
      <w:r w:rsidRPr="000F46C0">
        <w:rPr>
          <w:rStyle w:val="FontStyle36"/>
          <w:bCs w:val="0"/>
          <w:i/>
          <w:sz w:val="28"/>
          <w:szCs w:val="28"/>
        </w:rPr>
        <w:t>зделий медицинского назначения, реагентов, реактивов</w:t>
      </w:r>
      <w:bookmarkEnd w:id="6"/>
      <w:r w:rsidRPr="000F46C0">
        <w:rPr>
          <w:rStyle w:val="FontStyle36"/>
          <w:bCs w:val="0"/>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7" w:name="_Toc48913292"/>
      <w:r w:rsidRPr="000F46C0">
        <w:rPr>
          <w:rStyle w:val="FontStyle36"/>
          <w:i/>
          <w:sz w:val="28"/>
          <w:szCs w:val="28"/>
        </w:rPr>
        <w:t>Учет затрат на изготовление готовой продукции, выполнение работ, услуг</w:t>
      </w:r>
      <w:bookmarkEnd w:id="7"/>
      <w:r w:rsidRPr="000F46C0">
        <w:rPr>
          <w:rStyle w:val="FontStyle36"/>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t>Учет денежных средств и денежных документов;</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bookmarkStart w:id="8" w:name="_Toc48913294"/>
      <w:r w:rsidRPr="000F46C0">
        <w:rPr>
          <w:rStyle w:val="FontStyle36"/>
          <w:i/>
          <w:sz w:val="28"/>
          <w:szCs w:val="28"/>
        </w:rPr>
        <w:t>Расчеты с подотчетными лицами</w:t>
      </w:r>
      <w:bookmarkEnd w:id="8"/>
      <w:r w:rsidRPr="000F46C0">
        <w:rPr>
          <w:rStyle w:val="FontStyle36"/>
          <w:i/>
          <w:sz w:val="28"/>
          <w:szCs w:val="28"/>
        </w:rPr>
        <w:t>;</w:t>
      </w:r>
    </w:p>
    <w:p w:rsid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6"/>
          <w:i/>
          <w:sz w:val="28"/>
          <w:szCs w:val="28"/>
        </w:rPr>
      </w:pPr>
      <w:r w:rsidRPr="000F46C0">
        <w:rPr>
          <w:rStyle w:val="FontStyle36"/>
          <w:i/>
          <w:sz w:val="28"/>
          <w:szCs w:val="28"/>
        </w:rPr>
        <w:lastRenderedPageBreak/>
        <w:t>Учет расчетов, дебиторской и кредиторской задолженности;</w:t>
      </w:r>
      <w:bookmarkStart w:id="9" w:name="_Toc48913296"/>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i/>
          <w:sz w:val="28"/>
          <w:szCs w:val="28"/>
        </w:rPr>
        <w:t>Учет расходования средств грантов</w:t>
      </w:r>
      <w:bookmarkEnd w:id="9"/>
      <w:r>
        <w:rPr>
          <w:rFonts w:ascii="Times New Roman" w:hAnsi="Times New Roman" w:cs="Times New Roman"/>
          <w:b/>
          <w:i/>
          <w:sz w:val="28"/>
          <w:szCs w:val="28"/>
        </w:rPr>
        <w:t>;</w:t>
      </w:r>
    </w:p>
    <w:p w:rsidR="000F46C0" w:rsidRP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bookmarkStart w:id="10" w:name="_Toc48913297"/>
      <w:r w:rsidRPr="003A4DBE">
        <w:rPr>
          <w:rFonts w:ascii="Times New Roman" w:hAnsi="Times New Roman" w:cs="Times New Roman"/>
          <w:b/>
          <w:i/>
          <w:sz w:val="28"/>
          <w:szCs w:val="28"/>
        </w:rPr>
        <w:t>Расчеты по выданным авансам</w:t>
      </w:r>
      <w:bookmarkEnd w:id="10"/>
      <w:r>
        <w:rPr>
          <w:rFonts w:ascii="Times New Roman" w:hAnsi="Times New Roman" w:cs="Times New Roman"/>
          <w:b/>
          <w:i/>
          <w:sz w:val="28"/>
          <w:szCs w:val="28"/>
        </w:rPr>
        <w:t>;</w:t>
      </w:r>
      <w:bookmarkStart w:id="11" w:name="_Toc48913298"/>
    </w:p>
    <w:p w:rsid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bCs/>
          <w:i/>
          <w:sz w:val="28"/>
          <w:szCs w:val="28"/>
        </w:rPr>
        <w:t>Учет расчетов с учредителем</w:t>
      </w:r>
      <w:bookmarkEnd w:id="11"/>
      <w:r>
        <w:rPr>
          <w:rFonts w:ascii="Times New Roman" w:hAnsi="Times New Roman" w:cs="Times New Roman"/>
          <w:b/>
          <w:bCs/>
          <w:i/>
          <w:sz w:val="28"/>
          <w:szCs w:val="28"/>
        </w:rPr>
        <w:t>;</w:t>
      </w:r>
      <w:bookmarkStart w:id="12" w:name="_Toc48913299"/>
    </w:p>
    <w:p w:rsidR="000F46C0" w:rsidRDefault="000F46C0"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bCs/>
          <w:i/>
          <w:sz w:val="28"/>
          <w:szCs w:val="28"/>
        </w:rPr>
        <w:t>Учет расчетов по обязательствам</w:t>
      </w:r>
      <w:bookmarkStart w:id="13" w:name="_Toc48913300"/>
      <w:bookmarkEnd w:id="12"/>
    </w:p>
    <w:p w:rsidR="00966BDA" w:rsidRPr="00966BDA" w:rsidRDefault="000F46C0" w:rsidP="00966BDA">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0F46C0">
        <w:rPr>
          <w:rFonts w:ascii="Times New Roman" w:hAnsi="Times New Roman" w:cs="Times New Roman"/>
          <w:b/>
          <w:i/>
          <w:sz w:val="28"/>
          <w:szCs w:val="28"/>
        </w:rPr>
        <w:t>Порядок списания задолженностей</w:t>
      </w:r>
      <w:bookmarkStart w:id="14" w:name="_Toc48913301"/>
      <w:bookmarkEnd w:id="13"/>
    </w:p>
    <w:p w:rsidR="00966BDA" w:rsidRPr="00966BDA" w:rsidRDefault="00966BDA" w:rsidP="00966BDA">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r w:rsidRPr="00966BDA">
        <w:rPr>
          <w:rFonts w:ascii="Times New Roman" w:hAnsi="Times New Roman" w:cs="Times New Roman"/>
          <w:b/>
          <w:i/>
          <w:sz w:val="28"/>
          <w:szCs w:val="28"/>
        </w:rPr>
        <w:t>Отдельные виды доходов и расходов</w:t>
      </w:r>
      <w:bookmarkEnd w:id="14"/>
      <w:r w:rsidRPr="00966BDA">
        <w:rPr>
          <w:rFonts w:ascii="Times New Roman" w:hAnsi="Times New Roman" w:cs="Times New Roman"/>
          <w:b/>
          <w:i/>
          <w:sz w:val="28"/>
          <w:szCs w:val="28"/>
        </w:rPr>
        <w:t>;</w:t>
      </w:r>
      <w:bookmarkStart w:id="15" w:name="_Toc48913302"/>
    </w:p>
    <w:p w:rsidR="00966BDA" w:rsidRPr="00966BDA" w:rsidRDefault="00966BDA" w:rsidP="00966BDA">
      <w:pPr>
        <w:pStyle w:val="a3"/>
        <w:numPr>
          <w:ilvl w:val="1"/>
          <w:numId w:val="9"/>
        </w:numPr>
        <w:tabs>
          <w:tab w:val="left" w:pos="1985"/>
        </w:tabs>
        <w:autoSpaceDE w:val="0"/>
        <w:autoSpaceDN w:val="0"/>
        <w:adjustRightInd w:val="0"/>
        <w:spacing w:before="220" w:after="0" w:line="360" w:lineRule="auto"/>
        <w:ind w:left="0" w:firstLine="1134"/>
        <w:jc w:val="both"/>
        <w:rPr>
          <w:rStyle w:val="FontStyle32"/>
          <w:b/>
          <w:bCs/>
          <w:i/>
          <w:sz w:val="28"/>
          <w:szCs w:val="28"/>
        </w:rPr>
      </w:pPr>
      <w:r w:rsidRPr="00966BDA">
        <w:rPr>
          <w:rFonts w:ascii="Times New Roman" w:hAnsi="Times New Roman" w:cs="Times New Roman"/>
          <w:b/>
          <w:i/>
          <w:sz w:val="28"/>
          <w:szCs w:val="28"/>
        </w:rPr>
        <w:t>Учет</w:t>
      </w:r>
      <w:r w:rsidRPr="00966BDA">
        <w:rPr>
          <w:rStyle w:val="FontStyle32"/>
          <w:b/>
          <w:i/>
          <w:sz w:val="28"/>
          <w:szCs w:val="28"/>
        </w:rPr>
        <w:t xml:space="preserve"> финансового результата</w:t>
      </w:r>
      <w:bookmarkEnd w:id="15"/>
    </w:p>
    <w:p w:rsidR="000F46C0" w:rsidRPr="00966BDA" w:rsidRDefault="00966BDA"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bookmarkStart w:id="16" w:name="_Toc48913303"/>
      <w:r w:rsidRPr="008355B0">
        <w:rPr>
          <w:rFonts w:ascii="Times New Roman" w:hAnsi="Times New Roman" w:cs="Times New Roman"/>
          <w:b/>
          <w:i/>
          <w:sz w:val="28"/>
          <w:szCs w:val="28"/>
        </w:rPr>
        <w:t>Резервы учреждения</w:t>
      </w:r>
      <w:bookmarkEnd w:id="16"/>
      <w:r>
        <w:rPr>
          <w:rFonts w:ascii="Times New Roman" w:hAnsi="Times New Roman" w:cs="Times New Roman"/>
          <w:b/>
          <w:i/>
          <w:sz w:val="28"/>
          <w:szCs w:val="28"/>
        </w:rPr>
        <w:t>;</w:t>
      </w:r>
    </w:p>
    <w:p w:rsidR="00966BDA" w:rsidRPr="00966BDA" w:rsidRDefault="00966BDA" w:rsidP="000F46C0">
      <w:pPr>
        <w:pStyle w:val="a3"/>
        <w:numPr>
          <w:ilvl w:val="1"/>
          <w:numId w:val="9"/>
        </w:numPr>
        <w:tabs>
          <w:tab w:val="left" w:pos="1985"/>
        </w:tabs>
        <w:autoSpaceDE w:val="0"/>
        <w:autoSpaceDN w:val="0"/>
        <w:adjustRightInd w:val="0"/>
        <w:spacing w:before="220" w:after="0" w:line="360" w:lineRule="auto"/>
        <w:ind w:left="0" w:firstLine="1134"/>
        <w:jc w:val="both"/>
        <w:rPr>
          <w:rStyle w:val="FontStyle32"/>
          <w:b/>
          <w:bCs/>
          <w:i/>
          <w:sz w:val="28"/>
          <w:szCs w:val="28"/>
        </w:rPr>
      </w:pPr>
      <w:bookmarkStart w:id="17" w:name="_Toc48913304"/>
      <w:r w:rsidRPr="005A6E77">
        <w:rPr>
          <w:rStyle w:val="FontStyle32"/>
          <w:b/>
          <w:i/>
          <w:sz w:val="28"/>
          <w:szCs w:val="28"/>
        </w:rPr>
        <w:t>Учет санкционирования расходов</w:t>
      </w:r>
      <w:bookmarkEnd w:id="17"/>
      <w:r>
        <w:rPr>
          <w:rStyle w:val="FontStyle32"/>
          <w:b/>
          <w:i/>
          <w:sz w:val="28"/>
          <w:szCs w:val="28"/>
        </w:rPr>
        <w:t>;</w:t>
      </w:r>
    </w:p>
    <w:p w:rsidR="00966BDA" w:rsidRPr="00966BDA" w:rsidRDefault="00966BDA" w:rsidP="000F46C0">
      <w:pPr>
        <w:pStyle w:val="a3"/>
        <w:numPr>
          <w:ilvl w:val="1"/>
          <w:numId w:val="9"/>
        </w:numPr>
        <w:tabs>
          <w:tab w:val="left" w:pos="1985"/>
        </w:tabs>
        <w:autoSpaceDE w:val="0"/>
        <w:autoSpaceDN w:val="0"/>
        <w:adjustRightInd w:val="0"/>
        <w:spacing w:before="220" w:after="0" w:line="360" w:lineRule="auto"/>
        <w:ind w:left="0" w:firstLine="1134"/>
        <w:jc w:val="both"/>
        <w:rPr>
          <w:rFonts w:ascii="Times New Roman" w:hAnsi="Times New Roman" w:cs="Times New Roman"/>
          <w:b/>
          <w:bCs/>
          <w:i/>
          <w:sz w:val="28"/>
          <w:szCs w:val="28"/>
        </w:rPr>
      </w:pPr>
      <w:bookmarkStart w:id="18" w:name="_Toc48913305"/>
      <w:r w:rsidRPr="00976FC0">
        <w:rPr>
          <w:rFonts w:ascii="Times New Roman" w:hAnsi="Times New Roman" w:cs="Times New Roman"/>
          <w:b/>
          <w:i/>
          <w:sz w:val="28"/>
          <w:szCs w:val="28"/>
        </w:rPr>
        <w:t xml:space="preserve">Применение отдельных видов </w:t>
      </w:r>
      <w:proofErr w:type="spellStart"/>
      <w:r w:rsidRPr="00976FC0">
        <w:rPr>
          <w:rFonts w:ascii="Times New Roman" w:hAnsi="Times New Roman" w:cs="Times New Roman"/>
          <w:b/>
          <w:i/>
          <w:sz w:val="28"/>
          <w:szCs w:val="28"/>
        </w:rPr>
        <w:t>забалансовых</w:t>
      </w:r>
      <w:proofErr w:type="spellEnd"/>
      <w:r w:rsidRPr="00976FC0">
        <w:rPr>
          <w:rFonts w:ascii="Times New Roman" w:hAnsi="Times New Roman" w:cs="Times New Roman"/>
          <w:b/>
          <w:i/>
          <w:sz w:val="28"/>
          <w:szCs w:val="28"/>
        </w:rPr>
        <w:t xml:space="preserve"> счетов</w:t>
      </w:r>
      <w:bookmarkEnd w:id="18"/>
      <w:r>
        <w:rPr>
          <w:rFonts w:ascii="Times New Roman" w:hAnsi="Times New Roman" w:cs="Times New Roman"/>
          <w:b/>
          <w:i/>
          <w:sz w:val="28"/>
          <w:szCs w:val="28"/>
        </w:rPr>
        <w:t>4</w:t>
      </w:r>
    </w:p>
    <w:p w:rsidR="001C1B51" w:rsidRDefault="001C1B51"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b/>
          <w:sz w:val="28"/>
          <w:szCs w:val="28"/>
        </w:rPr>
      </w:pPr>
      <w:bookmarkStart w:id="19" w:name="_Toc536002906"/>
      <w:r w:rsidRPr="001C1B51">
        <w:rPr>
          <w:rFonts w:ascii="Times New Roman" w:hAnsi="Times New Roman" w:cs="Times New Roman"/>
          <w:b/>
          <w:sz w:val="28"/>
          <w:szCs w:val="28"/>
        </w:rPr>
        <w:t>Часть 6. Организация ведения бухгалтерского учета в обособленных учреждениях (филиалах).</w:t>
      </w:r>
      <w:bookmarkStart w:id="20" w:name="_Toc536002907"/>
      <w:bookmarkEnd w:id="19"/>
    </w:p>
    <w:p w:rsidR="001C1B51" w:rsidRDefault="0097148E"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b/>
          <w:sz w:val="28"/>
          <w:szCs w:val="28"/>
        </w:rPr>
      </w:pPr>
      <w:r>
        <w:rPr>
          <w:rFonts w:ascii="Times New Roman" w:hAnsi="Times New Roman" w:cs="Times New Roman"/>
          <w:sz w:val="28"/>
          <w:szCs w:val="28"/>
        </w:rPr>
        <w:t>определены способы и методы ведения бухгалтерского учета в обособленных подразделениях учреждения.</w:t>
      </w:r>
    </w:p>
    <w:p w:rsidR="001C1B51" w:rsidRPr="001C1B51" w:rsidRDefault="001C1B51" w:rsidP="00B13BD2">
      <w:pPr>
        <w:pStyle w:val="a3"/>
        <w:numPr>
          <w:ilvl w:val="0"/>
          <w:numId w:val="1"/>
        </w:numPr>
        <w:tabs>
          <w:tab w:val="left" w:pos="1134"/>
        </w:tabs>
        <w:autoSpaceDE w:val="0"/>
        <w:autoSpaceDN w:val="0"/>
        <w:adjustRightInd w:val="0"/>
        <w:spacing w:before="220" w:after="0" w:line="360" w:lineRule="auto"/>
        <w:ind w:left="0" w:firstLine="567"/>
        <w:jc w:val="both"/>
        <w:rPr>
          <w:rFonts w:ascii="Times New Roman" w:hAnsi="Times New Roman" w:cs="Times New Roman"/>
          <w:b/>
          <w:sz w:val="28"/>
          <w:szCs w:val="28"/>
        </w:rPr>
      </w:pPr>
      <w:r w:rsidRPr="001C1B51">
        <w:rPr>
          <w:rFonts w:ascii="Times New Roman" w:hAnsi="Times New Roman" w:cs="Times New Roman"/>
          <w:b/>
          <w:sz w:val="28"/>
          <w:szCs w:val="28"/>
        </w:rPr>
        <w:t xml:space="preserve">Часть 7. </w:t>
      </w:r>
      <w:r w:rsidRPr="001C1B51">
        <w:rPr>
          <w:rFonts w:ascii="Times New Roman" w:hAnsi="Times New Roman" w:cs="Times New Roman"/>
          <w:b/>
          <w:bCs/>
          <w:sz w:val="28"/>
          <w:szCs w:val="28"/>
        </w:rPr>
        <w:t>Бухгалтерская (финансовая) отчетность</w:t>
      </w:r>
      <w:bookmarkEnd w:id="20"/>
    </w:p>
    <w:p w:rsidR="00B13BD2" w:rsidRPr="00B13BD2" w:rsidRDefault="00CE21B6" w:rsidP="00B13BD2">
      <w:pPr>
        <w:pStyle w:val="a3"/>
        <w:numPr>
          <w:ilvl w:val="0"/>
          <w:numId w:val="2"/>
        </w:numPr>
        <w:tabs>
          <w:tab w:val="left" w:pos="1134"/>
          <w:tab w:val="left" w:pos="1701"/>
        </w:tabs>
        <w:autoSpaceDE w:val="0"/>
        <w:autoSpaceDN w:val="0"/>
        <w:adjustRightInd w:val="0"/>
        <w:spacing w:before="220" w:after="0" w:line="360" w:lineRule="auto"/>
        <w:ind w:left="0" w:firstLine="1134"/>
        <w:jc w:val="both"/>
        <w:rPr>
          <w:rFonts w:ascii="Times New Roman" w:hAnsi="Times New Roman" w:cs="Times New Roman"/>
          <w:sz w:val="28"/>
          <w:szCs w:val="28"/>
        </w:rPr>
      </w:pPr>
      <w:bookmarkStart w:id="21" w:name="_Toc536002908"/>
      <w:r>
        <w:rPr>
          <w:rFonts w:ascii="Times New Roman" w:hAnsi="Times New Roman" w:cs="Times New Roman"/>
          <w:bCs/>
          <w:iCs/>
          <w:sz w:val="28"/>
          <w:szCs w:val="28"/>
        </w:rPr>
        <w:t>б</w:t>
      </w:r>
      <w:r w:rsidR="001C1B51" w:rsidRPr="001C1B51">
        <w:rPr>
          <w:rFonts w:ascii="Times New Roman" w:hAnsi="Times New Roman" w:cs="Times New Roman"/>
          <w:bCs/>
          <w:iCs/>
          <w:sz w:val="28"/>
          <w:szCs w:val="28"/>
        </w:rPr>
        <w:t>ухгалтерская отчетность формируется и хранится в виде электронного документа в информационной системе подсистемы ГИИС «Электронный бюджет». Бумажная копия комплекта отчетности хранится у главного бухгалтера</w:t>
      </w:r>
      <w:r w:rsidR="001C1B51">
        <w:rPr>
          <w:rFonts w:ascii="Times New Roman" w:hAnsi="Times New Roman" w:cs="Times New Roman"/>
          <w:bCs/>
          <w:iCs/>
          <w:sz w:val="28"/>
          <w:szCs w:val="28"/>
        </w:rPr>
        <w:t>.</w:t>
      </w:r>
    </w:p>
    <w:p w:rsidR="00CE21B6" w:rsidRPr="00B13BD2" w:rsidRDefault="00CE21B6" w:rsidP="00B13BD2">
      <w:pPr>
        <w:tabs>
          <w:tab w:val="left" w:pos="1134"/>
          <w:tab w:val="left" w:pos="1701"/>
        </w:tabs>
        <w:autoSpaceDE w:val="0"/>
        <w:autoSpaceDN w:val="0"/>
        <w:adjustRightInd w:val="0"/>
        <w:spacing w:before="220" w:after="0" w:line="360" w:lineRule="auto"/>
        <w:jc w:val="both"/>
        <w:rPr>
          <w:rStyle w:val="FontStyle14"/>
          <w:b w:val="0"/>
          <w:bCs w:val="0"/>
          <w:sz w:val="28"/>
          <w:szCs w:val="28"/>
        </w:rPr>
      </w:pPr>
      <w:r w:rsidRPr="00B13BD2">
        <w:rPr>
          <w:rStyle w:val="FontStyle14"/>
          <w:sz w:val="28"/>
          <w:szCs w:val="28"/>
        </w:rPr>
        <w:t>Приложения к Учетной политике.</w:t>
      </w:r>
    </w:p>
    <w:bookmarkEnd w:id="21"/>
    <w:p w:rsidR="00966BDA" w:rsidRPr="00B45BA0" w:rsidRDefault="00966BDA" w:rsidP="00966BDA">
      <w:pPr>
        <w:pStyle w:val="Style2"/>
        <w:widowControl/>
        <w:numPr>
          <w:ilvl w:val="0"/>
          <w:numId w:val="3"/>
        </w:numPr>
        <w:tabs>
          <w:tab w:val="left" w:pos="1426"/>
        </w:tabs>
        <w:spacing w:line="276" w:lineRule="auto"/>
        <w:ind w:left="0" w:firstLine="709"/>
        <w:jc w:val="both"/>
        <w:rPr>
          <w:rStyle w:val="FontStyle18"/>
          <w:sz w:val="28"/>
          <w:szCs w:val="28"/>
        </w:rPr>
      </w:pPr>
      <w:r w:rsidRPr="00B45BA0">
        <w:rPr>
          <w:rStyle w:val="FontStyle18"/>
          <w:sz w:val="28"/>
          <w:szCs w:val="28"/>
        </w:rPr>
        <w:t>Положение о бухгалтерской службе.</w:t>
      </w:r>
    </w:p>
    <w:p w:rsidR="00966BDA" w:rsidRPr="00B45BA0" w:rsidRDefault="00966BDA" w:rsidP="00966BDA">
      <w:pPr>
        <w:pStyle w:val="Style2"/>
        <w:widowControl/>
        <w:numPr>
          <w:ilvl w:val="1"/>
          <w:numId w:val="4"/>
        </w:numPr>
        <w:tabs>
          <w:tab w:val="left" w:pos="851"/>
          <w:tab w:val="left" w:pos="1418"/>
        </w:tabs>
        <w:spacing w:line="276" w:lineRule="auto"/>
        <w:ind w:left="0" w:firstLine="709"/>
        <w:jc w:val="both"/>
        <w:rPr>
          <w:rStyle w:val="FontStyle18"/>
          <w:sz w:val="28"/>
          <w:szCs w:val="28"/>
        </w:rPr>
      </w:pPr>
      <w:r w:rsidRPr="00B45BA0">
        <w:rPr>
          <w:rStyle w:val="FontStyle18"/>
          <w:sz w:val="28"/>
          <w:szCs w:val="28"/>
        </w:rPr>
        <w:t>План счетов бухгалтерского учета.</w:t>
      </w:r>
    </w:p>
    <w:p w:rsidR="00966BDA" w:rsidRPr="00B45BA0" w:rsidRDefault="00966BDA" w:rsidP="00966BDA">
      <w:pPr>
        <w:pStyle w:val="Style2"/>
        <w:widowControl/>
        <w:numPr>
          <w:ilvl w:val="1"/>
          <w:numId w:val="4"/>
        </w:numPr>
        <w:tabs>
          <w:tab w:val="left" w:pos="851"/>
          <w:tab w:val="left" w:pos="1418"/>
        </w:tabs>
        <w:spacing w:line="276" w:lineRule="auto"/>
        <w:ind w:left="0" w:firstLine="709"/>
        <w:jc w:val="both"/>
        <w:rPr>
          <w:rStyle w:val="FontStyle18"/>
          <w:sz w:val="28"/>
          <w:szCs w:val="28"/>
        </w:rPr>
      </w:pPr>
      <w:r w:rsidRPr="00B45BA0">
        <w:rPr>
          <w:rStyle w:val="FontStyle18"/>
          <w:sz w:val="28"/>
          <w:szCs w:val="28"/>
        </w:rPr>
        <w:t xml:space="preserve">План </w:t>
      </w:r>
      <w:proofErr w:type="spellStart"/>
      <w:r w:rsidRPr="00B45BA0">
        <w:rPr>
          <w:rStyle w:val="FontStyle18"/>
          <w:sz w:val="28"/>
          <w:szCs w:val="28"/>
        </w:rPr>
        <w:t>забалансовых</w:t>
      </w:r>
      <w:proofErr w:type="spellEnd"/>
      <w:r w:rsidRPr="00B45BA0">
        <w:rPr>
          <w:rStyle w:val="FontStyle18"/>
          <w:sz w:val="28"/>
          <w:szCs w:val="28"/>
        </w:rPr>
        <w:t xml:space="preserve"> счетов.</w:t>
      </w:r>
    </w:p>
    <w:p w:rsidR="00966BDA" w:rsidRPr="00B45BA0" w:rsidRDefault="00966BDA" w:rsidP="00966BDA">
      <w:pPr>
        <w:pStyle w:val="Style2"/>
        <w:widowControl/>
        <w:numPr>
          <w:ilvl w:val="1"/>
          <w:numId w:val="4"/>
        </w:numPr>
        <w:tabs>
          <w:tab w:val="left" w:pos="851"/>
          <w:tab w:val="left" w:pos="1418"/>
        </w:tabs>
        <w:spacing w:line="276" w:lineRule="auto"/>
        <w:ind w:left="0" w:firstLine="709"/>
        <w:jc w:val="both"/>
        <w:rPr>
          <w:rStyle w:val="FontStyle18"/>
          <w:sz w:val="28"/>
          <w:szCs w:val="28"/>
        </w:rPr>
      </w:pPr>
      <w:r w:rsidRPr="00B45BA0">
        <w:rPr>
          <w:rStyle w:val="FontStyle18"/>
          <w:sz w:val="28"/>
          <w:szCs w:val="28"/>
        </w:rPr>
        <w:t>Рабочий план счетов.</w:t>
      </w:r>
    </w:p>
    <w:p w:rsidR="00966BDA" w:rsidRPr="00E355DF" w:rsidRDefault="00966BDA" w:rsidP="00966BDA">
      <w:pPr>
        <w:pStyle w:val="Style2"/>
        <w:widowControl/>
        <w:numPr>
          <w:ilvl w:val="0"/>
          <w:numId w:val="4"/>
        </w:numPr>
        <w:tabs>
          <w:tab w:val="left" w:pos="1426"/>
        </w:tabs>
        <w:spacing w:line="276" w:lineRule="auto"/>
        <w:ind w:left="0" w:firstLine="709"/>
        <w:jc w:val="both"/>
        <w:rPr>
          <w:sz w:val="28"/>
          <w:szCs w:val="28"/>
        </w:rPr>
      </w:pPr>
      <w:r>
        <w:rPr>
          <w:sz w:val="28"/>
          <w:szCs w:val="28"/>
        </w:rPr>
        <w:t xml:space="preserve">Перечень </w:t>
      </w:r>
      <w:r w:rsidRPr="00E355DF">
        <w:rPr>
          <w:sz w:val="28"/>
          <w:szCs w:val="28"/>
        </w:rPr>
        <w:t>должностных лиц, совершающих сделку (операцию) и ответственных за правильность оформления совершившегося факта хозяйственной жизни (события)</w:t>
      </w:r>
      <w:r w:rsidRPr="00E355DF">
        <w:rPr>
          <w:rFonts w:eastAsia="SimSun"/>
          <w:kern w:val="3"/>
          <w:sz w:val="28"/>
          <w:szCs w:val="28"/>
          <w:lang w:eastAsia="zh-CN"/>
        </w:rPr>
        <w:t>.</w:t>
      </w:r>
    </w:p>
    <w:p w:rsidR="00966BDA" w:rsidRPr="00B45BA0" w:rsidRDefault="00966BDA" w:rsidP="00966BDA">
      <w:pPr>
        <w:pStyle w:val="Style2"/>
        <w:widowControl/>
        <w:numPr>
          <w:ilvl w:val="0"/>
          <w:numId w:val="4"/>
        </w:numPr>
        <w:tabs>
          <w:tab w:val="left" w:pos="1426"/>
        </w:tabs>
        <w:spacing w:line="276" w:lineRule="auto"/>
        <w:ind w:left="0" w:firstLine="709"/>
        <w:jc w:val="both"/>
        <w:rPr>
          <w:sz w:val="28"/>
          <w:szCs w:val="28"/>
        </w:rPr>
      </w:pPr>
      <w:r w:rsidRPr="00B45BA0">
        <w:rPr>
          <w:sz w:val="28"/>
          <w:szCs w:val="28"/>
        </w:rPr>
        <w:t>Состав комиссии по поступлению и выбытию активов.</w:t>
      </w:r>
    </w:p>
    <w:p w:rsidR="00966BDA" w:rsidRDefault="00966BDA" w:rsidP="00966BDA">
      <w:pPr>
        <w:pStyle w:val="Style2"/>
        <w:widowControl/>
        <w:numPr>
          <w:ilvl w:val="0"/>
          <w:numId w:val="4"/>
        </w:numPr>
        <w:tabs>
          <w:tab w:val="left" w:pos="1426"/>
        </w:tabs>
        <w:spacing w:line="276" w:lineRule="auto"/>
        <w:ind w:left="0" w:firstLine="709"/>
        <w:jc w:val="both"/>
        <w:rPr>
          <w:rFonts w:eastAsia="SimSun"/>
          <w:kern w:val="3"/>
          <w:sz w:val="28"/>
          <w:szCs w:val="28"/>
          <w:lang w:eastAsia="zh-CN"/>
        </w:rPr>
      </w:pPr>
      <w:r w:rsidRPr="00B45BA0">
        <w:rPr>
          <w:rFonts w:eastAsia="SimSun"/>
          <w:kern w:val="3"/>
          <w:sz w:val="28"/>
          <w:szCs w:val="28"/>
          <w:lang w:eastAsia="zh-CN"/>
        </w:rPr>
        <w:lastRenderedPageBreak/>
        <w:t>Поряд</w:t>
      </w:r>
      <w:r>
        <w:rPr>
          <w:rFonts w:eastAsia="SimSun"/>
          <w:kern w:val="3"/>
          <w:sz w:val="28"/>
          <w:szCs w:val="28"/>
          <w:lang w:eastAsia="zh-CN"/>
        </w:rPr>
        <w:t>о</w:t>
      </w:r>
      <w:r w:rsidRPr="00B45BA0">
        <w:rPr>
          <w:rFonts w:eastAsia="SimSun"/>
          <w:kern w:val="3"/>
          <w:sz w:val="28"/>
          <w:szCs w:val="28"/>
          <w:lang w:eastAsia="zh-CN"/>
        </w:rPr>
        <w:t>к учета первичного учетного документа и регистра бухгалтерского учета.</w:t>
      </w:r>
    </w:p>
    <w:p w:rsidR="00966BDA" w:rsidRDefault="00966BDA" w:rsidP="00966BDA">
      <w:pPr>
        <w:pStyle w:val="Style2"/>
        <w:widowControl/>
        <w:tabs>
          <w:tab w:val="left" w:pos="1426"/>
        </w:tabs>
        <w:spacing w:line="276" w:lineRule="auto"/>
        <w:ind w:firstLine="709"/>
        <w:jc w:val="both"/>
        <w:rPr>
          <w:rFonts w:eastAsia="SimSun"/>
          <w:kern w:val="3"/>
          <w:sz w:val="28"/>
          <w:szCs w:val="28"/>
          <w:lang w:eastAsia="zh-CN"/>
        </w:rPr>
      </w:pPr>
      <w:r>
        <w:rPr>
          <w:rFonts w:eastAsia="SimSun"/>
          <w:kern w:val="3"/>
          <w:sz w:val="28"/>
          <w:szCs w:val="28"/>
          <w:lang w:eastAsia="zh-CN"/>
        </w:rPr>
        <w:t>Утвержденные формы неунифицированных учетных документов.</w:t>
      </w:r>
    </w:p>
    <w:p w:rsidR="00966BDA" w:rsidRPr="009D68BC" w:rsidRDefault="00966BDA" w:rsidP="00966BDA">
      <w:pPr>
        <w:pStyle w:val="Style2"/>
        <w:widowControl/>
        <w:numPr>
          <w:ilvl w:val="1"/>
          <w:numId w:val="4"/>
        </w:numPr>
        <w:spacing w:line="276" w:lineRule="auto"/>
        <w:ind w:left="1701" w:hanging="992"/>
        <w:jc w:val="both"/>
        <w:rPr>
          <w:sz w:val="28"/>
          <w:szCs w:val="28"/>
        </w:rPr>
      </w:pPr>
      <w:r w:rsidRPr="009D68BC">
        <w:rPr>
          <w:sz w:val="28"/>
          <w:szCs w:val="28"/>
        </w:rPr>
        <w:t>Акт ввода в эксплуатацию</w:t>
      </w:r>
      <w:r>
        <w:rPr>
          <w:sz w:val="28"/>
          <w:szCs w:val="28"/>
        </w:rPr>
        <w:t>.</w:t>
      </w:r>
    </w:p>
    <w:p w:rsidR="00966BDA" w:rsidRPr="00D81243" w:rsidRDefault="00966BDA" w:rsidP="00966BDA">
      <w:pPr>
        <w:pStyle w:val="Style2"/>
        <w:widowControl/>
        <w:numPr>
          <w:ilvl w:val="1"/>
          <w:numId w:val="4"/>
        </w:numPr>
        <w:spacing w:line="276" w:lineRule="auto"/>
        <w:ind w:left="1701" w:hanging="992"/>
        <w:jc w:val="both"/>
        <w:rPr>
          <w:sz w:val="28"/>
          <w:szCs w:val="28"/>
        </w:rPr>
      </w:pPr>
      <w:r>
        <w:rPr>
          <w:sz w:val="28"/>
          <w:szCs w:val="28"/>
        </w:rPr>
        <w:t>Форма акта выполненных работ.</w:t>
      </w:r>
    </w:p>
    <w:p w:rsidR="00966BDA" w:rsidRPr="00D81243"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Форма акта установки запасных част</w:t>
      </w:r>
      <w:r>
        <w:rPr>
          <w:sz w:val="28"/>
          <w:szCs w:val="28"/>
        </w:rPr>
        <w:t>ей на автотранспортное средство.</w:t>
      </w:r>
    </w:p>
    <w:p w:rsidR="00966BDA" w:rsidRPr="00D81243"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Форма акт</w:t>
      </w:r>
      <w:r>
        <w:rPr>
          <w:sz w:val="28"/>
          <w:szCs w:val="28"/>
        </w:rPr>
        <w:t>а приемки-передачи оборудования.</w:t>
      </w:r>
    </w:p>
    <w:p w:rsidR="00966BDA" w:rsidRPr="00D81243"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Форма акта приемки-п</w:t>
      </w:r>
      <w:r>
        <w:rPr>
          <w:sz w:val="28"/>
          <w:szCs w:val="28"/>
        </w:rPr>
        <w:t>ередачи строительных материалов.</w:t>
      </w:r>
    </w:p>
    <w:p w:rsidR="00966BDA" w:rsidRPr="00D81243"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Форма акта выполненных строительн</w:t>
      </w:r>
      <w:r>
        <w:rPr>
          <w:sz w:val="28"/>
          <w:szCs w:val="28"/>
        </w:rPr>
        <w:t>ых работ хозяйственным способом.</w:t>
      </w:r>
    </w:p>
    <w:p w:rsidR="00966BDA" w:rsidRPr="00D81243"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Форма ведомости выдачи материальны</w:t>
      </w:r>
      <w:r>
        <w:rPr>
          <w:sz w:val="28"/>
          <w:szCs w:val="28"/>
        </w:rPr>
        <w:t>х ценностей на нужды учреждения.</w:t>
      </w:r>
    </w:p>
    <w:p w:rsidR="00966BDA" w:rsidRPr="00D81243" w:rsidRDefault="00966BDA" w:rsidP="00966BDA">
      <w:pPr>
        <w:pStyle w:val="Style2"/>
        <w:widowControl/>
        <w:numPr>
          <w:ilvl w:val="1"/>
          <w:numId w:val="4"/>
        </w:numPr>
        <w:spacing w:line="276" w:lineRule="auto"/>
        <w:ind w:left="1701" w:hanging="992"/>
        <w:jc w:val="both"/>
        <w:rPr>
          <w:sz w:val="28"/>
          <w:szCs w:val="28"/>
        </w:rPr>
      </w:pPr>
      <w:r>
        <w:rPr>
          <w:sz w:val="28"/>
          <w:szCs w:val="28"/>
        </w:rPr>
        <w:t>Форма дефектной ведомости.</w:t>
      </w:r>
    </w:p>
    <w:p w:rsidR="00966BDA" w:rsidRPr="00D81243"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 xml:space="preserve">Форма требования-накладной на заказ </w:t>
      </w:r>
      <w:r>
        <w:rPr>
          <w:sz w:val="28"/>
          <w:szCs w:val="28"/>
        </w:rPr>
        <w:t>лекарственных средств из аптеки.</w:t>
      </w:r>
    </w:p>
    <w:p w:rsidR="00966BDA" w:rsidRPr="00D81243"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Форма Акта</w:t>
      </w:r>
      <w:r>
        <w:rPr>
          <w:sz w:val="28"/>
          <w:szCs w:val="28"/>
        </w:rPr>
        <w:t xml:space="preserve"> установки материальных запасов.</w:t>
      </w:r>
    </w:p>
    <w:p w:rsidR="00966BDA" w:rsidRPr="00D81243" w:rsidRDefault="00966BDA" w:rsidP="00966BDA">
      <w:pPr>
        <w:pStyle w:val="Style2"/>
        <w:widowControl/>
        <w:numPr>
          <w:ilvl w:val="1"/>
          <w:numId w:val="4"/>
        </w:numPr>
        <w:spacing w:line="276" w:lineRule="auto"/>
        <w:ind w:left="1701" w:hanging="992"/>
        <w:jc w:val="both"/>
        <w:rPr>
          <w:sz w:val="28"/>
          <w:szCs w:val="28"/>
        </w:rPr>
      </w:pPr>
      <w:r>
        <w:rPr>
          <w:sz w:val="28"/>
          <w:szCs w:val="28"/>
        </w:rPr>
        <w:t>Форма Акта о консервации.</w:t>
      </w:r>
    </w:p>
    <w:p w:rsidR="00966BDA" w:rsidRPr="00D81243" w:rsidRDefault="00966BDA" w:rsidP="00966BDA">
      <w:pPr>
        <w:pStyle w:val="Style2"/>
        <w:widowControl/>
        <w:numPr>
          <w:ilvl w:val="1"/>
          <w:numId w:val="4"/>
        </w:numPr>
        <w:spacing w:line="276" w:lineRule="auto"/>
        <w:ind w:left="1701" w:hanging="992"/>
        <w:jc w:val="both"/>
        <w:rPr>
          <w:sz w:val="28"/>
          <w:szCs w:val="28"/>
        </w:rPr>
      </w:pPr>
      <w:r>
        <w:rPr>
          <w:sz w:val="28"/>
          <w:szCs w:val="28"/>
        </w:rPr>
        <w:t>Форма Порционного требования.</w:t>
      </w:r>
    </w:p>
    <w:p w:rsidR="00966BDA" w:rsidRDefault="00966BDA" w:rsidP="00966BDA">
      <w:pPr>
        <w:pStyle w:val="Style2"/>
        <w:widowControl/>
        <w:numPr>
          <w:ilvl w:val="1"/>
          <w:numId w:val="4"/>
        </w:numPr>
        <w:spacing w:line="276" w:lineRule="auto"/>
        <w:ind w:left="1701" w:hanging="992"/>
        <w:jc w:val="both"/>
        <w:rPr>
          <w:sz w:val="28"/>
          <w:szCs w:val="28"/>
        </w:rPr>
      </w:pPr>
      <w:r w:rsidRPr="00D81243">
        <w:rPr>
          <w:sz w:val="28"/>
          <w:szCs w:val="28"/>
        </w:rPr>
        <w:t>Форма Акта по движению подопытных животных</w:t>
      </w:r>
      <w:r>
        <w:rPr>
          <w:sz w:val="28"/>
          <w:szCs w:val="28"/>
        </w:rPr>
        <w:t>.</w:t>
      </w:r>
    </w:p>
    <w:p w:rsidR="00966BDA" w:rsidRPr="00331536" w:rsidRDefault="00966BDA" w:rsidP="00966BDA">
      <w:pPr>
        <w:pStyle w:val="Style2"/>
        <w:widowControl/>
        <w:numPr>
          <w:ilvl w:val="1"/>
          <w:numId w:val="4"/>
        </w:numPr>
        <w:spacing w:line="276" w:lineRule="auto"/>
        <w:ind w:left="1701" w:hanging="992"/>
        <w:jc w:val="both"/>
        <w:rPr>
          <w:sz w:val="28"/>
          <w:szCs w:val="28"/>
        </w:rPr>
      </w:pPr>
      <w:r>
        <w:rPr>
          <w:sz w:val="28"/>
          <w:szCs w:val="28"/>
        </w:rPr>
        <w:t>Реестр сдачи наличных денег.</w:t>
      </w:r>
    </w:p>
    <w:p w:rsidR="00966BDA" w:rsidRPr="009D68BC" w:rsidRDefault="00966BDA" w:rsidP="00966BDA">
      <w:pPr>
        <w:pStyle w:val="Style2"/>
        <w:widowControl/>
        <w:numPr>
          <w:ilvl w:val="1"/>
          <w:numId w:val="4"/>
        </w:numPr>
        <w:spacing w:line="276" w:lineRule="auto"/>
        <w:ind w:left="1701" w:hanging="992"/>
        <w:jc w:val="both"/>
        <w:rPr>
          <w:sz w:val="28"/>
          <w:szCs w:val="28"/>
        </w:rPr>
      </w:pPr>
      <w:r>
        <w:rPr>
          <w:sz w:val="28"/>
          <w:szCs w:val="28"/>
        </w:rPr>
        <w:t>Сводное требование.</w:t>
      </w:r>
    </w:p>
    <w:p w:rsidR="00966BDA" w:rsidRPr="00331536" w:rsidRDefault="00966BDA" w:rsidP="00966BDA">
      <w:pPr>
        <w:pStyle w:val="Style2"/>
        <w:widowControl/>
        <w:numPr>
          <w:ilvl w:val="1"/>
          <w:numId w:val="4"/>
        </w:numPr>
        <w:spacing w:line="276" w:lineRule="auto"/>
        <w:ind w:left="1701" w:hanging="992"/>
        <w:jc w:val="both"/>
        <w:rPr>
          <w:sz w:val="28"/>
          <w:szCs w:val="28"/>
        </w:rPr>
      </w:pPr>
      <w:r w:rsidRPr="00331536">
        <w:rPr>
          <w:sz w:val="28"/>
          <w:szCs w:val="28"/>
        </w:rPr>
        <w:t xml:space="preserve">Акт о </w:t>
      </w:r>
      <w:proofErr w:type="spellStart"/>
      <w:r w:rsidRPr="00331536">
        <w:rPr>
          <w:sz w:val="28"/>
          <w:szCs w:val="28"/>
        </w:rPr>
        <w:t>разукомплектации</w:t>
      </w:r>
      <w:proofErr w:type="spellEnd"/>
      <w:r w:rsidRPr="00331536">
        <w:rPr>
          <w:sz w:val="28"/>
          <w:szCs w:val="28"/>
        </w:rPr>
        <w:t xml:space="preserve"> (частичной</w:t>
      </w:r>
      <w:r>
        <w:rPr>
          <w:sz w:val="28"/>
          <w:szCs w:val="28"/>
        </w:rPr>
        <w:t xml:space="preserve"> ликвидации) основного средства.</w:t>
      </w:r>
    </w:p>
    <w:p w:rsidR="00966BDA" w:rsidRPr="00331536" w:rsidRDefault="00966BDA" w:rsidP="00966BDA">
      <w:pPr>
        <w:pStyle w:val="Style2"/>
        <w:widowControl/>
        <w:numPr>
          <w:ilvl w:val="1"/>
          <w:numId w:val="4"/>
        </w:numPr>
        <w:spacing w:line="276" w:lineRule="auto"/>
        <w:ind w:left="1701" w:hanging="992"/>
        <w:jc w:val="both"/>
        <w:rPr>
          <w:sz w:val="28"/>
          <w:szCs w:val="28"/>
        </w:rPr>
      </w:pPr>
      <w:r w:rsidRPr="00331536">
        <w:rPr>
          <w:sz w:val="28"/>
          <w:szCs w:val="28"/>
        </w:rPr>
        <w:t>Кар</w:t>
      </w:r>
      <w:r>
        <w:rPr>
          <w:sz w:val="28"/>
          <w:szCs w:val="28"/>
        </w:rPr>
        <w:t>точка учета плановых назначений.</w:t>
      </w:r>
    </w:p>
    <w:p w:rsidR="00966BDA" w:rsidRPr="00331536" w:rsidRDefault="00966BDA" w:rsidP="00966BDA">
      <w:pPr>
        <w:pStyle w:val="Style2"/>
        <w:widowControl/>
        <w:numPr>
          <w:ilvl w:val="1"/>
          <w:numId w:val="4"/>
        </w:numPr>
        <w:spacing w:line="276" w:lineRule="auto"/>
        <w:ind w:left="1701" w:hanging="992"/>
        <w:jc w:val="both"/>
        <w:rPr>
          <w:sz w:val="28"/>
          <w:szCs w:val="28"/>
        </w:rPr>
      </w:pPr>
      <w:r w:rsidRPr="00331536">
        <w:rPr>
          <w:sz w:val="28"/>
          <w:szCs w:val="28"/>
        </w:rPr>
        <w:t>Свод начисленно</w:t>
      </w:r>
      <w:r>
        <w:rPr>
          <w:sz w:val="28"/>
          <w:szCs w:val="28"/>
        </w:rPr>
        <w:t>й и удержанной заработной платы.</w:t>
      </w:r>
    </w:p>
    <w:p w:rsidR="00966BDA" w:rsidRPr="00331536" w:rsidRDefault="00966BDA" w:rsidP="00966BDA">
      <w:pPr>
        <w:pStyle w:val="Style2"/>
        <w:widowControl/>
        <w:numPr>
          <w:ilvl w:val="1"/>
          <w:numId w:val="4"/>
        </w:numPr>
        <w:spacing w:line="276" w:lineRule="auto"/>
        <w:ind w:left="1701" w:hanging="992"/>
        <w:jc w:val="both"/>
        <w:rPr>
          <w:sz w:val="28"/>
          <w:szCs w:val="28"/>
        </w:rPr>
      </w:pPr>
      <w:r w:rsidRPr="00331536">
        <w:rPr>
          <w:sz w:val="28"/>
          <w:szCs w:val="28"/>
        </w:rPr>
        <w:t>Свод (полный) начислений и удержаний по заработ</w:t>
      </w:r>
      <w:r>
        <w:rPr>
          <w:sz w:val="28"/>
          <w:szCs w:val="28"/>
        </w:rPr>
        <w:t>ной плате с начислениями на ФОТ.</w:t>
      </w:r>
    </w:p>
    <w:p w:rsidR="00966BDA" w:rsidRPr="00331536" w:rsidRDefault="00966BDA" w:rsidP="00966BDA">
      <w:pPr>
        <w:pStyle w:val="Style2"/>
        <w:widowControl/>
        <w:numPr>
          <w:ilvl w:val="1"/>
          <w:numId w:val="4"/>
        </w:numPr>
        <w:spacing w:line="276" w:lineRule="auto"/>
        <w:ind w:left="1701" w:hanging="992"/>
        <w:jc w:val="both"/>
        <w:rPr>
          <w:sz w:val="28"/>
          <w:szCs w:val="28"/>
        </w:rPr>
      </w:pPr>
      <w:r w:rsidRPr="00331536">
        <w:rPr>
          <w:sz w:val="28"/>
          <w:szCs w:val="28"/>
        </w:rPr>
        <w:t xml:space="preserve">Табель учета использования </w:t>
      </w:r>
      <w:r>
        <w:rPr>
          <w:sz w:val="28"/>
          <w:szCs w:val="28"/>
        </w:rPr>
        <w:t>рабочего времени.</w:t>
      </w:r>
    </w:p>
    <w:p w:rsidR="00966BDA" w:rsidRDefault="00966BDA" w:rsidP="00966BDA">
      <w:pPr>
        <w:pStyle w:val="Style2"/>
        <w:widowControl/>
        <w:numPr>
          <w:ilvl w:val="1"/>
          <w:numId w:val="4"/>
        </w:numPr>
        <w:spacing w:line="276" w:lineRule="auto"/>
        <w:ind w:left="1701" w:hanging="992"/>
        <w:jc w:val="both"/>
        <w:rPr>
          <w:sz w:val="28"/>
          <w:szCs w:val="28"/>
        </w:rPr>
      </w:pPr>
      <w:r w:rsidRPr="00331536">
        <w:rPr>
          <w:sz w:val="28"/>
          <w:szCs w:val="28"/>
        </w:rPr>
        <w:t>Расчетный лист</w:t>
      </w:r>
      <w:r w:rsidR="00C12C1B">
        <w:rPr>
          <w:sz w:val="28"/>
          <w:szCs w:val="28"/>
        </w:rPr>
        <w:t>;</w:t>
      </w:r>
    </w:p>
    <w:p w:rsidR="00C12C1B" w:rsidRDefault="00C12C1B" w:rsidP="00C12C1B">
      <w:pPr>
        <w:pStyle w:val="Style2"/>
        <w:widowControl/>
        <w:numPr>
          <w:ilvl w:val="1"/>
          <w:numId w:val="4"/>
        </w:numPr>
        <w:spacing w:line="276" w:lineRule="auto"/>
        <w:ind w:left="1701" w:hanging="992"/>
        <w:jc w:val="both"/>
        <w:rPr>
          <w:sz w:val="28"/>
          <w:szCs w:val="28"/>
        </w:rPr>
      </w:pPr>
      <w:r>
        <w:rPr>
          <w:sz w:val="28"/>
          <w:szCs w:val="28"/>
        </w:rPr>
        <w:t>Отчет о дистанционной работе;</w:t>
      </w:r>
    </w:p>
    <w:p w:rsidR="00C12C1B" w:rsidRPr="00331536" w:rsidRDefault="00C12C1B" w:rsidP="00C12C1B">
      <w:pPr>
        <w:pStyle w:val="Style2"/>
        <w:widowControl/>
        <w:numPr>
          <w:ilvl w:val="1"/>
          <w:numId w:val="4"/>
        </w:numPr>
        <w:spacing w:line="276" w:lineRule="auto"/>
        <w:ind w:left="1701" w:hanging="992"/>
        <w:jc w:val="both"/>
        <w:rPr>
          <w:sz w:val="28"/>
          <w:szCs w:val="28"/>
        </w:rPr>
      </w:pPr>
      <w:r>
        <w:rPr>
          <w:sz w:val="28"/>
          <w:szCs w:val="28"/>
        </w:rPr>
        <w:t>Форма претензии о нарушении договорных обязательств.</w:t>
      </w:r>
    </w:p>
    <w:p w:rsidR="00C12C1B" w:rsidRPr="00331536" w:rsidRDefault="00C12C1B" w:rsidP="00C12C1B">
      <w:pPr>
        <w:pStyle w:val="Style2"/>
        <w:widowControl/>
        <w:spacing w:line="276" w:lineRule="auto"/>
        <w:jc w:val="both"/>
        <w:rPr>
          <w:sz w:val="28"/>
          <w:szCs w:val="28"/>
        </w:rPr>
      </w:pPr>
    </w:p>
    <w:p w:rsidR="00C12C1B"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Pr>
          <w:sz w:val="28"/>
          <w:szCs w:val="28"/>
        </w:rPr>
        <w:t>П</w:t>
      </w:r>
      <w:r w:rsidRPr="000C397D">
        <w:rPr>
          <w:sz w:val="28"/>
          <w:szCs w:val="28"/>
        </w:rPr>
        <w:t>еречень должностных лиц, имеющих право подписи (утверждения) первичных учетных документов, счетов-фактур, денежных и расчетных документов, финансовых обязательств</w:t>
      </w:r>
      <w:r>
        <w:rPr>
          <w:sz w:val="28"/>
          <w:szCs w:val="28"/>
        </w:rPr>
        <w:t>.</w:t>
      </w:r>
    </w:p>
    <w:p w:rsidR="00C12C1B" w:rsidRDefault="00C12C1B" w:rsidP="00C12C1B">
      <w:pPr>
        <w:pStyle w:val="Style2"/>
        <w:widowControl/>
        <w:numPr>
          <w:ilvl w:val="0"/>
          <w:numId w:val="4"/>
        </w:numPr>
        <w:tabs>
          <w:tab w:val="left" w:pos="1426"/>
        </w:tabs>
        <w:spacing w:line="276" w:lineRule="auto"/>
        <w:ind w:left="0" w:firstLine="709"/>
        <w:jc w:val="both"/>
        <w:rPr>
          <w:bCs/>
          <w:sz w:val="28"/>
          <w:szCs w:val="28"/>
        </w:rPr>
      </w:pPr>
      <w:r w:rsidRPr="00D31093">
        <w:rPr>
          <w:bCs/>
          <w:sz w:val="28"/>
          <w:szCs w:val="28"/>
        </w:rPr>
        <w:t>Перечень хозяйственного и производственного инвентаря, который включается в состав основных средств</w:t>
      </w:r>
      <w:r>
        <w:rPr>
          <w:bCs/>
          <w:sz w:val="28"/>
          <w:szCs w:val="28"/>
        </w:rPr>
        <w:t>.</w:t>
      </w:r>
    </w:p>
    <w:p w:rsidR="00C12C1B" w:rsidRPr="00805B06" w:rsidRDefault="00C12C1B" w:rsidP="00C12C1B">
      <w:pPr>
        <w:pStyle w:val="Style2"/>
        <w:widowControl/>
        <w:numPr>
          <w:ilvl w:val="0"/>
          <w:numId w:val="4"/>
        </w:numPr>
        <w:tabs>
          <w:tab w:val="left" w:pos="1426"/>
        </w:tabs>
        <w:spacing w:line="276" w:lineRule="auto"/>
        <w:ind w:left="0" w:firstLine="709"/>
        <w:jc w:val="both"/>
        <w:rPr>
          <w:bCs/>
          <w:sz w:val="28"/>
          <w:szCs w:val="28"/>
        </w:rPr>
      </w:pPr>
      <w:r w:rsidRPr="00805B06">
        <w:rPr>
          <w:bCs/>
          <w:sz w:val="28"/>
          <w:szCs w:val="28"/>
        </w:rPr>
        <w:lastRenderedPageBreak/>
        <w:t>Периодичность формирования регистров бухгалтерского учета на бумажных носителях</w:t>
      </w:r>
      <w:r>
        <w:rPr>
          <w:bCs/>
          <w:sz w:val="28"/>
          <w:szCs w:val="28"/>
        </w:rPr>
        <w:t>.</w:t>
      </w:r>
    </w:p>
    <w:p w:rsidR="00C12C1B" w:rsidRDefault="00C12C1B" w:rsidP="00C12C1B">
      <w:pPr>
        <w:pStyle w:val="Style2"/>
        <w:widowControl/>
        <w:numPr>
          <w:ilvl w:val="0"/>
          <w:numId w:val="4"/>
        </w:numPr>
        <w:tabs>
          <w:tab w:val="left" w:pos="1426"/>
        </w:tabs>
        <w:spacing w:line="276" w:lineRule="auto"/>
        <w:ind w:left="0" w:firstLine="709"/>
        <w:jc w:val="both"/>
        <w:rPr>
          <w:bCs/>
          <w:sz w:val="28"/>
          <w:szCs w:val="28"/>
        </w:rPr>
      </w:pPr>
      <w:r w:rsidRPr="00805B06">
        <w:rPr>
          <w:sz w:val="28"/>
          <w:szCs w:val="28"/>
        </w:rPr>
        <w:t>Номера журналов операций</w:t>
      </w:r>
      <w:r>
        <w:rPr>
          <w:sz w:val="28"/>
          <w:szCs w:val="28"/>
        </w:rPr>
        <w:t>.</w:t>
      </w:r>
    </w:p>
    <w:p w:rsidR="00C12C1B" w:rsidRPr="00F7404D" w:rsidRDefault="00C12C1B" w:rsidP="00C12C1B">
      <w:pPr>
        <w:pStyle w:val="Style2"/>
        <w:widowControl/>
        <w:numPr>
          <w:ilvl w:val="0"/>
          <w:numId w:val="4"/>
        </w:numPr>
        <w:tabs>
          <w:tab w:val="left" w:pos="1426"/>
        </w:tabs>
        <w:spacing w:line="276" w:lineRule="auto"/>
        <w:ind w:left="0" w:firstLine="709"/>
        <w:jc w:val="both"/>
        <w:rPr>
          <w:bCs/>
          <w:sz w:val="28"/>
          <w:szCs w:val="28"/>
        </w:rPr>
      </w:pPr>
      <w:r>
        <w:rPr>
          <w:bCs/>
          <w:sz w:val="28"/>
          <w:szCs w:val="28"/>
        </w:rPr>
        <w:t>Форма заявления на выдачу аванса командировочных расходов.</w:t>
      </w:r>
    </w:p>
    <w:p w:rsidR="00C12C1B" w:rsidRPr="007C047F"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Pr>
          <w:rStyle w:val="FontStyle18"/>
          <w:sz w:val="28"/>
          <w:szCs w:val="28"/>
        </w:rPr>
        <w:t>Форма заявления на выдачу денежных документов.</w:t>
      </w:r>
    </w:p>
    <w:p w:rsidR="00C12C1B" w:rsidRPr="001B7BF8"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Перечень лиц, имеющих право получения доверенностей.</w:t>
      </w:r>
    </w:p>
    <w:p w:rsidR="00C12C1B" w:rsidRPr="001B7BF8"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Положение о выдаче под отчет денежных документов, составлении и представлении отчетов подотчетными лицами.</w:t>
      </w:r>
    </w:p>
    <w:p w:rsidR="00C12C1B" w:rsidRPr="001B7BF8"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Перечень лиц, имеющих право получать под отчет денежные документы.</w:t>
      </w:r>
    </w:p>
    <w:p w:rsidR="00C12C1B" w:rsidRPr="00610E93"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sidRPr="00AE229C">
        <w:rPr>
          <w:sz w:val="28"/>
          <w:szCs w:val="28"/>
        </w:rPr>
        <w:t>Документы, подтверждающие наличие исключительных прав на объекты нематериальных активов</w:t>
      </w:r>
      <w:r>
        <w:rPr>
          <w:rStyle w:val="FontStyle18"/>
          <w:sz w:val="28"/>
          <w:szCs w:val="28"/>
        </w:rPr>
        <w:t>.</w:t>
      </w:r>
    </w:p>
    <w:p w:rsidR="00C12C1B" w:rsidRPr="00AE229C" w:rsidRDefault="00C12C1B" w:rsidP="00C12C1B">
      <w:pPr>
        <w:pStyle w:val="Style2"/>
        <w:widowControl/>
        <w:numPr>
          <w:ilvl w:val="0"/>
          <w:numId w:val="4"/>
        </w:numPr>
        <w:tabs>
          <w:tab w:val="left" w:pos="1426"/>
        </w:tabs>
        <w:spacing w:line="276" w:lineRule="auto"/>
        <w:ind w:left="0" w:firstLine="709"/>
        <w:jc w:val="both"/>
        <w:rPr>
          <w:sz w:val="28"/>
          <w:szCs w:val="28"/>
        </w:rPr>
      </w:pPr>
      <w:r w:rsidRPr="00AE229C">
        <w:rPr>
          <w:sz w:val="28"/>
          <w:szCs w:val="28"/>
        </w:rPr>
        <w:t>Порядок калькуляции себестоимости</w:t>
      </w:r>
      <w:r>
        <w:rPr>
          <w:sz w:val="28"/>
          <w:szCs w:val="28"/>
        </w:rPr>
        <w:t>.</w:t>
      </w:r>
    </w:p>
    <w:p w:rsidR="00C12C1B" w:rsidRPr="006910BE" w:rsidRDefault="00C12C1B" w:rsidP="00C12C1B">
      <w:pPr>
        <w:pStyle w:val="Style2"/>
        <w:widowControl/>
        <w:numPr>
          <w:ilvl w:val="1"/>
          <w:numId w:val="4"/>
        </w:numPr>
        <w:tabs>
          <w:tab w:val="left" w:pos="1426"/>
        </w:tabs>
        <w:spacing w:line="276" w:lineRule="auto"/>
        <w:ind w:left="0" w:firstLine="709"/>
        <w:jc w:val="both"/>
        <w:rPr>
          <w:sz w:val="28"/>
          <w:szCs w:val="28"/>
        </w:rPr>
      </w:pPr>
      <w:r>
        <w:rPr>
          <w:sz w:val="28"/>
          <w:szCs w:val="28"/>
        </w:rPr>
        <w:t>Калькуляция себестоимости.</w:t>
      </w:r>
    </w:p>
    <w:p w:rsidR="00C12C1B" w:rsidRPr="00C0371B" w:rsidRDefault="00C12C1B" w:rsidP="00C12C1B">
      <w:pPr>
        <w:pStyle w:val="Style2"/>
        <w:widowControl/>
        <w:numPr>
          <w:ilvl w:val="0"/>
          <w:numId w:val="4"/>
        </w:numPr>
        <w:tabs>
          <w:tab w:val="left" w:pos="1426"/>
        </w:tabs>
        <w:spacing w:line="276" w:lineRule="auto"/>
        <w:ind w:left="0" w:firstLine="709"/>
        <w:jc w:val="both"/>
        <w:rPr>
          <w:sz w:val="28"/>
          <w:szCs w:val="28"/>
        </w:rPr>
      </w:pPr>
      <w:r w:rsidRPr="00C0371B">
        <w:rPr>
          <w:bCs/>
          <w:sz w:val="28"/>
          <w:szCs w:val="28"/>
        </w:rPr>
        <w:t>Перечень лиц, имеющих право получать бланки строгой отчетности</w:t>
      </w:r>
      <w:r>
        <w:rPr>
          <w:bCs/>
          <w:sz w:val="28"/>
          <w:szCs w:val="28"/>
        </w:rPr>
        <w:t>.</w:t>
      </w:r>
    </w:p>
    <w:p w:rsidR="00C12C1B" w:rsidRPr="00C0371B" w:rsidRDefault="00C12C1B" w:rsidP="00C12C1B">
      <w:pPr>
        <w:pStyle w:val="Style2"/>
        <w:widowControl/>
        <w:numPr>
          <w:ilvl w:val="0"/>
          <w:numId w:val="4"/>
        </w:numPr>
        <w:tabs>
          <w:tab w:val="left" w:pos="1426"/>
        </w:tabs>
        <w:spacing w:line="276" w:lineRule="auto"/>
        <w:ind w:left="0" w:firstLine="709"/>
        <w:jc w:val="both"/>
        <w:rPr>
          <w:sz w:val="28"/>
          <w:szCs w:val="28"/>
        </w:rPr>
      </w:pPr>
      <w:r w:rsidRPr="00C0371B">
        <w:rPr>
          <w:sz w:val="28"/>
          <w:szCs w:val="28"/>
        </w:rPr>
        <w:t>Положение о приемке, хранении, выдаче (списании) бланков строгой отчетности.</w:t>
      </w:r>
    </w:p>
    <w:p w:rsidR="00C12C1B" w:rsidRPr="005A6E77"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sidRPr="00C0371B">
        <w:rPr>
          <w:rStyle w:val="FontStyle18"/>
          <w:sz w:val="28"/>
          <w:szCs w:val="28"/>
        </w:rPr>
        <w:t>Положение</w:t>
      </w:r>
      <w:r w:rsidRPr="005A6E77">
        <w:rPr>
          <w:rStyle w:val="FontStyle18"/>
          <w:sz w:val="28"/>
          <w:szCs w:val="28"/>
        </w:rPr>
        <w:t xml:space="preserve"> о расходах на телефон</w:t>
      </w:r>
      <w:r>
        <w:rPr>
          <w:rStyle w:val="FontStyle18"/>
          <w:sz w:val="28"/>
          <w:szCs w:val="28"/>
        </w:rPr>
        <w:t>ную, мобильную связь и Интернет.</w:t>
      </w:r>
    </w:p>
    <w:p w:rsidR="00C12C1B" w:rsidRPr="005A6E77"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Pr>
          <w:rStyle w:val="FontStyle18"/>
          <w:sz w:val="28"/>
          <w:szCs w:val="28"/>
        </w:rPr>
        <w:t>Положение о</w:t>
      </w:r>
      <w:r w:rsidRPr="005A6E77">
        <w:rPr>
          <w:rStyle w:val="FontStyle18"/>
          <w:sz w:val="28"/>
          <w:szCs w:val="28"/>
        </w:rPr>
        <w:t xml:space="preserve"> представительски</w:t>
      </w:r>
      <w:r>
        <w:rPr>
          <w:rStyle w:val="FontStyle18"/>
          <w:sz w:val="28"/>
          <w:szCs w:val="28"/>
        </w:rPr>
        <w:t>х расходах.</w:t>
      </w:r>
    </w:p>
    <w:p w:rsidR="00C12C1B"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Методика формирования резервов</w:t>
      </w:r>
      <w:r>
        <w:rPr>
          <w:rStyle w:val="FontStyle18"/>
          <w:sz w:val="28"/>
          <w:szCs w:val="28"/>
        </w:rPr>
        <w:t>.</w:t>
      </w:r>
    </w:p>
    <w:p w:rsidR="00C12C1B" w:rsidRPr="001B7BF8" w:rsidRDefault="00C12C1B" w:rsidP="00C12C1B">
      <w:pPr>
        <w:pStyle w:val="Style2"/>
        <w:widowControl/>
        <w:numPr>
          <w:ilvl w:val="0"/>
          <w:numId w:val="4"/>
        </w:numPr>
        <w:tabs>
          <w:tab w:val="left" w:pos="1426"/>
        </w:tabs>
        <w:spacing w:line="276" w:lineRule="auto"/>
        <w:ind w:left="0" w:firstLine="709"/>
        <w:jc w:val="both"/>
        <w:rPr>
          <w:rStyle w:val="FontStyle18"/>
          <w:sz w:val="28"/>
          <w:szCs w:val="28"/>
        </w:rPr>
      </w:pPr>
      <w:r w:rsidRPr="001B7BF8">
        <w:rPr>
          <w:rStyle w:val="FontStyle18"/>
          <w:sz w:val="28"/>
          <w:szCs w:val="28"/>
        </w:rPr>
        <w:t>Положение об организации и проведении внутреннего финансового контроля и график проведения внутреннего контроля.</w:t>
      </w:r>
    </w:p>
    <w:p w:rsidR="00C12C1B" w:rsidRPr="000342FE" w:rsidRDefault="00C12C1B" w:rsidP="00C12C1B">
      <w:pPr>
        <w:pStyle w:val="Style2"/>
        <w:widowControl/>
        <w:numPr>
          <w:ilvl w:val="0"/>
          <w:numId w:val="4"/>
        </w:numPr>
        <w:tabs>
          <w:tab w:val="left" w:pos="1426"/>
        </w:tabs>
        <w:spacing w:line="276" w:lineRule="auto"/>
        <w:ind w:left="0" w:firstLine="709"/>
        <w:jc w:val="both"/>
        <w:rPr>
          <w:sz w:val="28"/>
          <w:szCs w:val="28"/>
        </w:rPr>
      </w:pPr>
      <w:r w:rsidRPr="00D31093">
        <w:rPr>
          <w:sz w:val="28"/>
          <w:szCs w:val="28"/>
        </w:rPr>
        <w:t>Порядок передачи документов бухгалтерского учета и дел при смене руководителя, главного бухгалтера</w:t>
      </w:r>
      <w:r>
        <w:rPr>
          <w:sz w:val="28"/>
          <w:szCs w:val="28"/>
        </w:rPr>
        <w:t>.</w:t>
      </w:r>
      <w:r>
        <w:rPr>
          <w:iCs/>
          <w:sz w:val="28"/>
          <w:szCs w:val="28"/>
        </w:rPr>
        <w:t xml:space="preserve"> </w:t>
      </w:r>
    </w:p>
    <w:p w:rsidR="00C12C1B" w:rsidRDefault="00C12C1B" w:rsidP="00C12C1B">
      <w:pPr>
        <w:pStyle w:val="Style2"/>
        <w:widowControl/>
        <w:numPr>
          <w:ilvl w:val="0"/>
          <w:numId w:val="4"/>
        </w:numPr>
        <w:tabs>
          <w:tab w:val="left" w:pos="1426"/>
        </w:tabs>
        <w:spacing w:line="276" w:lineRule="auto"/>
        <w:ind w:left="0" w:firstLine="709"/>
        <w:jc w:val="both"/>
        <w:rPr>
          <w:sz w:val="28"/>
          <w:szCs w:val="28"/>
        </w:rPr>
      </w:pPr>
      <w:r>
        <w:rPr>
          <w:iCs/>
          <w:sz w:val="28"/>
          <w:szCs w:val="28"/>
        </w:rPr>
        <w:t xml:space="preserve">Порядок расходования средств грантов, для которых организацией, предоставляющей условия для выполнения научных проектов, является </w:t>
      </w:r>
      <w:r>
        <w:rPr>
          <w:sz w:val="28"/>
          <w:szCs w:val="28"/>
        </w:rPr>
        <w:t>ФГБУ «НМИЦ</w:t>
      </w:r>
      <w:r w:rsidRPr="00FD5356">
        <w:rPr>
          <w:sz w:val="28"/>
          <w:szCs w:val="28"/>
        </w:rPr>
        <w:t xml:space="preserve"> онкологии им</w:t>
      </w:r>
      <w:r>
        <w:rPr>
          <w:sz w:val="28"/>
          <w:szCs w:val="28"/>
        </w:rPr>
        <w:t>. Н.Н. Петрова» Минздрава России.</w:t>
      </w:r>
    </w:p>
    <w:p w:rsidR="00C12C1B" w:rsidRPr="001B7BF8" w:rsidRDefault="00C12C1B" w:rsidP="00C12C1B">
      <w:pPr>
        <w:pStyle w:val="Style2"/>
        <w:widowControl/>
        <w:numPr>
          <w:ilvl w:val="0"/>
          <w:numId w:val="4"/>
        </w:numPr>
        <w:tabs>
          <w:tab w:val="left" w:pos="1426"/>
        </w:tabs>
        <w:spacing w:line="276" w:lineRule="auto"/>
        <w:ind w:left="0" w:firstLine="709"/>
        <w:jc w:val="both"/>
        <w:rPr>
          <w:sz w:val="28"/>
          <w:szCs w:val="28"/>
        </w:rPr>
      </w:pPr>
      <w:r w:rsidRPr="001B7BF8">
        <w:rPr>
          <w:bCs/>
          <w:sz w:val="28"/>
          <w:szCs w:val="28"/>
        </w:rPr>
        <w:t>Порядок проведения инвентаризации активов и обязательств</w:t>
      </w:r>
      <w:r>
        <w:rPr>
          <w:bCs/>
          <w:sz w:val="28"/>
          <w:szCs w:val="28"/>
        </w:rPr>
        <w:t>.</w:t>
      </w:r>
    </w:p>
    <w:p w:rsidR="00C12C1B" w:rsidRPr="001B7BF8" w:rsidRDefault="00C12C1B" w:rsidP="00C12C1B">
      <w:pPr>
        <w:pStyle w:val="Style2"/>
        <w:widowControl/>
        <w:numPr>
          <w:ilvl w:val="0"/>
          <w:numId w:val="4"/>
        </w:numPr>
        <w:tabs>
          <w:tab w:val="left" w:pos="1426"/>
        </w:tabs>
        <w:spacing w:line="276" w:lineRule="auto"/>
        <w:ind w:left="0" w:firstLine="709"/>
        <w:jc w:val="both"/>
        <w:rPr>
          <w:sz w:val="28"/>
          <w:szCs w:val="28"/>
        </w:rPr>
      </w:pPr>
      <w:r w:rsidRPr="001B7BF8">
        <w:rPr>
          <w:bCs/>
          <w:sz w:val="28"/>
          <w:szCs w:val="28"/>
        </w:rPr>
        <w:t xml:space="preserve">Порядок </w:t>
      </w:r>
      <w:r>
        <w:rPr>
          <w:bCs/>
          <w:sz w:val="28"/>
          <w:szCs w:val="28"/>
        </w:rPr>
        <w:t xml:space="preserve">принятия </w:t>
      </w:r>
      <w:r w:rsidRPr="001B7BF8">
        <w:rPr>
          <w:bCs/>
          <w:sz w:val="28"/>
          <w:szCs w:val="28"/>
        </w:rPr>
        <w:t>обязательств</w:t>
      </w:r>
      <w:r>
        <w:rPr>
          <w:bCs/>
          <w:sz w:val="28"/>
          <w:szCs w:val="28"/>
        </w:rPr>
        <w:t>.</w:t>
      </w:r>
    </w:p>
    <w:p w:rsidR="009C7E7A" w:rsidRDefault="009C7E7A" w:rsidP="00C12C1B">
      <w:pPr>
        <w:pStyle w:val="Style2"/>
        <w:widowControl/>
        <w:tabs>
          <w:tab w:val="left" w:pos="1426"/>
        </w:tabs>
        <w:spacing w:line="276" w:lineRule="auto"/>
        <w:ind w:left="709"/>
        <w:jc w:val="both"/>
        <w:rPr>
          <w:rStyle w:val="FontStyle14"/>
          <w:b w:val="0"/>
          <w:bCs w:val="0"/>
          <w:sz w:val="28"/>
          <w:szCs w:val="28"/>
        </w:rPr>
      </w:pPr>
    </w:p>
    <w:p w:rsidR="00CE21B6" w:rsidRDefault="009C7E7A" w:rsidP="008E713A">
      <w:pPr>
        <w:pStyle w:val="a3"/>
        <w:numPr>
          <w:ilvl w:val="0"/>
          <w:numId w:val="11"/>
        </w:numPr>
        <w:tabs>
          <w:tab w:val="left" w:pos="1418"/>
        </w:tabs>
        <w:autoSpaceDE w:val="0"/>
        <w:autoSpaceDN w:val="0"/>
        <w:adjustRightInd w:val="0"/>
        <w:spacing w:after="0" w:line="276" w:lineRule="auto"/>
        <w:ind w:left="0" w:firstLine="567"/>
        <w:jc w:val="both"/>
        <w:rPr>
          <w:rStyle w:val="FontStyle14"/>
          <w:b w:val="0"/>
          <w:bCs w:val="0"/>
          <w:sz w:val="28"/>
          <w:szCs w:val="28"/>
        </w:rPr>
      </w:pPr>
      <w:r>
        <w:rPr>
          <w:rStyle w:val="FontStyle14"/>
          <w:b w:val="0"/>
          <w:bCs w:val="0"/>
          <w:sz w:val="28"/>
          <w:szCs w:val="28"/>
        </w:rPr>
        <w:t>Отдельными приказами руководителя отражены следующие положения учетной политики Учреждения в рамках отражения совокупности способов ведения бухгалтерского учета:</w:t>
      </w:r>
    </w:p>
    <w:p w:rsidR="002F35E6" w:rsidRPr="0033387B" w:rsidRDefault="002F35E6" w:rsidP="008E713A">
      <w:pPr>
        <w:pStyle w:val="Style2"/>
        <w:widowControl/>
        <w:numPr>
          <w:ilvl w:val="0"/>
          <w:numId w:val="12"/>
        </w:numPr>
        <w:tabs>
          <w:tab w:val="left" w:pos="1418"/>
        </w:tabs>
        <w:spacing w:line="276" w:lineRule="auto"/>
        <w:ind w:left="0" w:firstLine="709"/>
        <w:jc w:val="both"/>
        <w:rPr>
          <w:sz w:val="28"/>
          <w:szCs w:val="28"/>
        </w:rPr>
      </w:pPr>
      <w:r w:rsidRPr="0033387B">
        <w:rPr>
          <w:sz w:val="28"/>
          <w:szCs w:val="28"/>
        </w:rPr>
        <w:t>Приказ об</w:t>
      </w:r>
      <w:r w:rsidRPr="0033387B">
        <w:rPr>
          <w:sz w:val="28"/>
          <w:szCs w:val="28"/>
        </w:rPr>
        <w:t xml:space="preserve"> утверждении Положения о служебных командировках работников и обу</w:t>
      </w:r>
      <w:bookmarkStart w:id="22" w:name="_GoBack"/>
      <w:bookmarkEnd w:id="22"/>
      <w:r w:rsidRPr="0033387B">
        <w:rPr>
          <w:sz w:val="28"/>
          <w:szCs w:val="28"/>
        </w:rPr>
        <w:t xml:space="preserve">чающихся ФГБУ «НМИЦ онкологии им. </w:t>
      </w:r>
      <w:r w:rsidRPr="0033387B">
        <w:rPr>
          <w:sz w:val="28"/>
          <w:szCs w:val="28"/>
        </w:rPr>
        <w:lastRenderedPageBreak/>
        <w:t>Н.Н. Петрова» Минздрава России</w:t>
      </w:r>
      <w:r w:rsidR="0033387B" w:rsidRPr="0033387B">
        <w:rPr>
          <w:sz w:val="28"/>
          <w:szCs w:val="28"/>
        </w:rPr>
        <w:t xml:space="preserve"> с </w:t>
      </w:r>
      <w:r w:rsidR="0033387B" w:rsidRPr="0033387B">
        <w:rPr>
          <w:rFonts w:eastAsia="SimSun"/>
          <w:kern w:val="3"/>
          <w:sz w:val="28"/>
          <w:szCs w:val="28"/>
          <w:lang w:eastAsia="zh-CN"/>
        </w:rPr>
        <w:t>Положением о порядке оформления направления в поездку обучающихся</w:t>
      </w:r>
      <w:r w:rsidR="008E713A">
        <w:rPr>
          <w:rFonts w:eastAsia="SimSun"/>
          <w:kern w:val="3"/>
          <w:sz w:val="28"/>
          <w:szCs w:val="28"/>
          <w:lang w:eastAsia="zh-CN"/>
        </w:rPr>
        <w:t>;</w:t>
      </w:r>
    </w:p>
    <w:p w:rsidR="008E713A" w:rsidRPr="008E713A" w:rsidRDefault="008E713A" w:rsidP="008E713A">
      <w:pPr>
        <w:pStyle w:val="Style2"/>
        <w:widowControl/>
        <w:numPr>
          <w:ilvl w:val="0"/>
          <w:numId w:val="12"/>
        </w:numPr>
        <w:tabs>
          <w:tab w:val="left" w:pos="1418"/>
        </w:tabs>
        <w:spacing w:line="276" w:lineRule="auto"/>
        <w:ind w:left="0" w:firstLine="709"/>
        <w:jc w:val="both"/>
        <w:rPr>
          <w:rStyle w:val="FontStyle14"/>
          <w:b w:val="0"/>
          <w:bCs w:val="0"/>
          <w:sz w:val="28"/>
          <w:szCs w:val="28"/>
        </w:rPr>
      </w:pPr>
      <w:r w:rsidRPr="008E713A">
        <w:rPr>
          <w:sz w:val="28"/>
          <w:szCs w:val="28"/>
        </w:rPr>
        <w:t>Приказ о</w:t>
      </w:r>
      <w:r w:rsidRPr="008E713A">
        <w:rPr>
          <w:sz w:val="28"/>
          <w:szCs w:val="28"/>
        </w:rPr>
        <w:t>б утверждении Положения о порядке взаимодействия структурных подразделений ФГБУ «НМИЦ онкологии им. Н.Н. Петрова» Минздрава России в целях обеспечения своевременного предоставления первичных документов в новой редакции, Положения о комиссии по поступлению и выбытию активов, Регламент функционирования постоянно действующих комиссий в новой редакции и состава постоянно действующих комиссий</w:t>
      </w:r>
      <w:r>
        <w:rPr>
          <w:sz w:val="28"/>
          <w:szCs w:val="28"/>
        </w:rPr>
        <w:t>;</w:t>
      </w:r>
    </w:p>
    <w:sectPr w:rsidR="008E713A" w:rsidRPr="008E713A" w:rsidSect="00621BBF">
      <w:pgSz w:w="11906" w:h="16840"/>
      <w:pgMar w:top="1134" w:right="1133" w:bottom="1440"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E97"/>
    <w:multiLevelType w:val="hybridMultilevel"/>
    <w:tmpl w:val="5380BD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128B1C39"/>
    <w:multiLevelType w:val="multilevel"/>
    <w:tmpl w:val="C310F89A"/>
    <w:lvl w:ilvl="0">
      <w:start w:val="15"/>
      <w:numFmt w:val="decimal"/>
      <w:lvlText w:val="%1."/>
      <w:lvlJc w:val="left"/>
      <w:pPr>
        <w:ind w:left="570" w:hanging="5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40713FE"/>
    <w:multiLevelType w:val="multilevel"/>
    <w:tmpl w:val="E8A458B4"/>
    <w:lvl w:ilvl="0">
      <w:start w:val="3"/>
      <w:numFmt w:val="decimal"/>
      <w:lvlText w:val="%1."/>
      <w:lvlJc w:val="left"/>
      <w:pPr>
        <w:ind w:left="450" w:hanging="450"/>
      </w:pPr>
      <w:rPr>
        <w:rFonts w:hint="default"/>
      </w:rPr>
    </w:lvl>
    <w:lvl w:ilvl="1">
      <w:start w:val="1"/>
      <w:numFmt w:val="decimal"/>
      <w:lvlText w:val="%1.%2."/>
      <w:lvlJc w:val="left"/>
      <w:pPr>
        <w:ind w:left="3272" w:hanging="72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917A39"/>
    <w:multiLevelType w:val="multilevel"/>
    <w:tmpl w:val="F03A9ED4"/>
    <w:lvl w:ilvl="0">
      <w:start w:val="1"/>
      <w:numFmt w:val="decimal"/>
      <w:lvlText w:val="%1."/>
      <w:lvlJc w:val="left"/>
      <w:pPr>
        <w:tabs>
          <w:tab w:val="num" w:pos="142"/>
        </w:tabs>
        <w:ind w:left="142" w:firstLine="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DC66794"/>
    <w:multiLevelType w:val="multilevel"/>
    <w:tmpl w:val="6D30592C"/>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303635A7"/>
    <w:multiLevelType w:val="multilevel"/>
    <w:tmpl w:val="25EE7FF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376A14DF"/>
    <w:multiLevelType w:val="hybridMultilevel"/>
    <w:tmpl w:val="E758DF1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9C203F6"/>
    <w:multiLevelType w:val="multilevel"/>
    <w:tmpl w:val="6116EB7A"/>
    <w:lvl w:ilvl="0">
      <w:start w:val="3"/>
      <w:numFmt w:val="decimal"/>
      <w:lvlText w:val="%1."/>
      <w:lvlJc w:val="left"/>
      <w:pPr>
        <w:ind w:left="450" w:hanging="450"/>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8" w15:restartNumberingAfterBreak="0">
    <w:nsid w:val="420455CF"/>
    <w:multiLevelType w:val="hybridMultilevel"/>
    <w:tmpl w:val="71123B80"/>
    <w:lvl w:ilvl="0" w:tplc="572C9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E65C94"/>
    <w:multiLevelType w:val="multilevel"/>
    <w:tmpl w:val="9D32F9B4"/>
    <w:lvl w:ilvl="0">
      <w:start w:val="5"/>
      <w:numFmt w:val="decimal"/>
      <w:lvlText w:val="%1."/>
      <w:lvlJc w:val="left"/>
      <w:pPr>
        <w:ind w:left="450" w:hanging="450"/>
      </w:pPr>
      <w:rPr>
        <w:rFonts w:hint="default"/>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2422" w:hanging="720"/>
      </w:pPr>
      <w:rPr>
        <w:rFonts w:hint="default"/>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4C1B5FEE"/>
    <w:multiLevelType w:val="multilevel"/>
    <w:tmpl w:val="EFF632C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BA42D7"/>
    <w:multiLevelType w:val="hybridMultilevel"/>
    <w:tmpl w:val="D29C49DC"/>
    <w:lvl w:ilvl="0" w:tplc="A1EA3A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9685BDE"/>
    <w:multiLevelType w:val="hybridMultilevel"/>
    <w:tmpl w:val="33A2159A"/>
    <w:lvl w:ilvl="0" w:tplc="2166A654">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1"/>
  </w:num>
  <w:num w:numId="6">
    <w:abstractNumId w:val="2"/>
  </w:num>
  <w:num w:numId="7">
    <w:abstractNumId w:val="9"/>
  </w:num>
  <w:num w:numId="8">
    <w:abstractNumId w:val="7"/>
  </w:num>
  <w:num w:numId="9">
    <w:abstractNumId w:val="10"/>
  </w:num>
  <w:num w:numId="10">
    <w:abstractNumId w:val="8"/>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36"/>
    <w:rsid w:val="000F46C0"/>
    <w:rsid w:val="001B5071"/>
    <w:rsid w:val="001C1B51"/>
    <w:rsid w:val="002F35E6"/>
    <w:rsid w:val="0033387B"/>
    <w:rsid w:val="003576F4"/>
    <w:rsid w:val="00483D36"/>
    <w:rsid w:val="004843DA"/>
    <w:rsid w:val="00621BBF"/>
    <w:rsid w:val="006435F8"/>
    <w:rsid w:val="006A17C4"/>
    <w:rsid w:val="007C778D"/>
    <w:rsid w:val="0083798A"/>
    <w:rsid w:val="008E713A"/>
    <w:rsid w:val="00966BDA"/>
    <w:rsid w:val="0097148E"/>
    <w:rsid w:val="00987D76"/>
    <w:rsid w:val="009C7E7A"/>
    <w:rsid w:val="00A26A52"/>
    <w:rsid w:val="00A9555E"/>
    <w:rsid w:val="00B13BD2"/>
    <w:rsid w:val="00B16D03"/>
    <w:rsid w:val="00B8667F"/>
    <w:rsid w:val="00BF0B56"/>
    <w:rsid w:val="00C12C1B"/>
    <w:rsid w:val="00CE21B6"/>
    <w:rsid w:val="00DD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4A85"/>
  <w15:chartTrackingRefBased/>
  <w15:docId w15:val="{6A80D293-3C8B-4F0C-9CD4-764B4EEA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D76"/>
    <w:pPr>
      <w:ind w:left="720"/>
      <w:contextualSpacing/>
    </w:pPr>
  </w:style>
  <w:style w:type="character" w:customStyle="1" w:styleId="FontStyle36">
    <w:name w:val="Font Style36"/>
    <w:rsid w:val="00987D76"/>
    <w:rPr>
      <w:rFonts w:ascii="Times New Roman" w:hAnsi="Times New Roman" w:cs="Times New Roman"/>
      <w:b/>
      <w:bCs/>
      <w:sz w:val="18"/>
      <w:szCs w:val="18"/>
    </w:rPr>
  </w:style>
  <w:style w:type="character" w:customStyle="1" w:styleId="FontStyle29">
    <w:name w:val="Font Style29"/>
    <w:rsid w:val="00987D76"/>
    <w:rPr>
      <w:rFonts w:ascii="Times New Roman" w:hAnsi="Times New Roman" w:cs="Times New Roman"/>
      <w:b/>
      <w:bCs/>
      <w:sz w:val="22"/>
      <w:szCs w:val="22"/>
    </w:rPr>
  </w:style>
  <w:style w:type="paragraph" w:styleId="2">
    <w:name w:val="Body Text 2"/>
    <w:basedOn w:val="a"/>
    <w:link w:val="20"/>
    <w:rsid w:val="001C1B51"/>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1C1B51"/>
    <w:rPr>
      <w:rFonts w:ascii="Times New Roman" w:eastAsia="Times New Roman" w:hAnsi="Times New Roman" w:cs="Times New Roman"/>
      <w:sz w:val="24"/>
      <w:szCs w:val="20"/>
      <w:lang w:eastAsia="ru-RU"/>
    </w:rPr>
  </w:style>
  <w:style w:type="paragraph" w:customStyle="1" w:styleId="Style12">
    <w:name w:val="Style12"/>
    <w:basedOn w:val="a"/>
    <w:rsid w:val="001C1B5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1C1B51"/>
    <w:rPr>
      <w:rFonts w:ascii="Times New Roman" w:hAnsi="Times New Roman" w:cs="Times New Roman"/>
      <w:b/>
      <w:bCs/>
      <w:sz w:val="22"/>
      <w:szCs w:val="22"/>
    </w:rPr>
  </w:style>
  <w:style w:type="paragraph" w:customStyle="1" w:styleId="Style2">
    <w:name w:val="Style2"/>
    <w:basedOn w:val="a"/>
    <w:rsid w:val="001C1B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1C1B51"/>
    <w:rPr>
      <w:rFonts w:ascii="Times New Roman" w:hAnsi="Times New Roman" w:cs="Times New Roman"/>
      <w:sz w:val="20"/>
      <w:szCs w:val="20"/>
    </w:rPr>
  </w:style>
  <w:style w:type="paragraph" w:styleId="a4">
    <w:name w:val="Body Text"/>
    <w:basedOn w:val="a"/>
    <w:link w:val="a5"/>
    <w:uiPriority w:val="99"/>
    <w:semiHidden/>
    <w:unhideWhenUsed/>
    <w:rsid w:val="00CE21B6"/>
    <w:pPr>
      <w:spacing w:after="120"/>
    </w:pPr>
  </w:style>
  <w:style w:type="character" w:customStyle="1" w:styleId="a5">
    <w:name w:val="Основной текст Знак"/>
    <w:basedOn w:val="a0"/>
    <w:link w:val="a4"/>
    <w:uiPriority w:val="99"/>
    <w:semiHidden/>
    <w:rsid w:val="00CE21B6"/>
  </w:style>
  <w:style w:type="paragraph" w:styleId="a6">
    <w:name w:val="No Spacing"/>
    <w:link w:val="a7"/>
    <w:uiPriority w:val="1"/>
    <w:qFormat/>
    <w:rsid w:val="006A17C4"/>
    <w:pPr>
      <w:spacing w:after="0" w:line="240" w:lineRule="auto"/>
    </w:pPr>
    <w:rPr>
      <w:rFonts w:ascii="Calibri" w:eastAsia="Calibri" w:hAnsi="Calibri" w:cs="Calibri"/>
    </w:rPr>
  </w:style>
  <w:style w:type="character" w:customStyle="1" w:styleId="a7">
    <w:name w:val="Без интервала Знак"/>
    <w:link w:val="a6"/>
    <w:uiPriority w:val="1"/>
    <w:rsid w:val="006A17C4"/>
    <w:rPr>
      <w:rFonts w:ascii="Calibri" w:eastAsia="Calibri" w:hAnsi="Calibri" w:cs="Calibri"/>
    </w:rPr>
  </w:style>
  <w:style w:type="character" w:customStyle="1" w:styleId="FontStyle32">
    <w:name w:val="Font Style32"/>
    <w:uiPriority w:val="99"/>
    <w:rsid w:val="001B5071"/>
    <w:rPr>
      <w:rFonts w:ascii="Times New Roman" w:hAnsi="Times New Roman" w:cs="Times New Roman"/>
      <w:sz w:val="18"/>
      <w:szCs w:val="18"/>
    </w:rPr>
  </w:style>
  <w:style w:type="character" w:customStyle="1" w:styleId="FontStyle20">
    <w:name w:val="Font Style20"/>
    <w:uiPriority w:val="99"/>
    <w:rsid w:val="000F46C0"/>
    <w:rPr>
      <w:rFonts w:ascii="Century Gothic" w:hAnsi="Century Gothic" w:cs="Century Gothic"/>
      <w:b/>
      <w:bCs/>
      <w:sz w:val="16"/>
      <w:szCs w:val="16"/>
    </w:rPr>
  </w:style>
  <w:style w:type="paragraph" w:customStyle="1" w:styleId="ConsNormal">
    <w:name w:val="ConsNormal"/>
    <w:rsid w:val="000F46C0"/>
    <w:pPr>
      <w:widowControl w:val="0"/>
      <w:spacing w:after="0" w:line="240" w:lineRule="auto"/>
      <w:ind w:firstLine="720"/>
    </w:pPr>
    <w:rPr>
      <w:rFonts w:ascii="Arial" w:eastAsia="Times New Roman" w:hAnsi="Arial" w:cs="Times New Roman"/>
      <w:snapToGrid w:val="0"/>
      <w:sz w:val="20"/>
      <w:szCs w:val="20"/>
      <w:lang w:eastAsia="ru-RU"/>
    </w:rPr>
  </w:style>
  <w:style w:type="paragraph" w:styleId="1">
    <w:name w:val="toc 1"/>
    <w:basedOn w:val="a"/>
    <w:next w:val="a"/>
    <w:autoRedefine/>
    <w:uiPriority w:val="39"/>
    <w:rsid w:val="000F46C0"/>
    <w:pPr>
      <w:tabs>
        <w:tab w:val="right" w:pos="8789"/>
      </w:tabs>
      <w:spacing w:before="360" w:after="0" w:line="240" w:lineRule="auto"/>
    </w:pPr>
    <w:rPr>
      <w:rFonts w:ascii="Times New Roman" w:eastAsia="Times New Roman" w:hAnsi="Times New Roman" w:cs="Times New Roman"/>
      <w:b/>
      <w:bCs/>
      <w:caps/>
      <w:noProof/>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1079</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Клабукова</dc:creator>
  <cp:keywords/>
  <dc:description/>
  <cp:lastModifiedBy>Ольга Александровна  Клабукова</cp:lastModifiedBy>
  <cp:revision>3</cp:revision>
  <cp:lastPrinted>2019-02-25T06:31:00Z</cp:lastPrinted>
  <dcterms:created xsi:type="dcterms:W3CDTF">2023-02-22T09:56:00Z</dcterms:created>
  <dcterms:modified xsi:type="dcterms:W3CDTF">2023-02-22T13:29:00Z</dcterms:modified>
</cp:coreProperties>
</file>