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75" w:rsidRDefault="000D1475" w:rsidP="000D1475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Панкова Ольга</w:t>
      </w:r>
      <w:r>
        <w:rPr>
          <w:b/>
          <w:sz w:val="32"/>
          <w:szCs w:val="32"/>
        </w:rPr>
        <w:t xml:space="preserve"> Владимирович</w:t>
      </w:r>
      <w:r w:rsidRPr="00C128C3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 xml:space="preserve"> </w:t>
      </w:r>
      <w:r w:rsidRPr="00C128C3">
        <w:rPr>
          <w:b/>
          <w:sz w:val="32"/>
          <w:szCs w:val="32"/>
        </w:rPr>
        <w:t xml:space="preserve">дата защиты </w:t>
      </w:r>
      <w:r>
        <w:rPr>
          <w:b/>
          <w:sz w:val="32"/>
          <w:szCs w:val="32"/>
        </w:rPr>
        <w:t>13.03.2018</w:t>
      </w:r>
      <w:r w:rsidRPr="00C128C3">
        <w:rPr>
          <w:b/>
          <w:sz w:val="32"/>
          <w:szCs w:val="32"/>
        </w:rPr>
        <w:t>г.</w:t>
      </w:r>
    </w:p>
    <w:p w:rsidR="000D1475" w:rsidRDefault="000D1475" w:rsidP="000D1475">
      <w:pPr>
        <w:rPr>
          <w:b/>
          <w:sz w:val="32"/>
          <w:szCs w:val="32"/>
        </w:rPr>
      </w:pPr>
    </w:p>
    <w:p w:rsidR="000D1475" w:rsidRDefault="000D1475" w:rsidP="000D1475">
      <w:pPr>
        <w:rPr>
          <w:b/>
          <w:sz w:val="32"/>
          <w:szCs w:val="32"/>
        </w:rPr>
      </w:pPr>
    </w:p>
    <w:p w:rsidR="000D1475" w:rsidRDefault="000D1475" w:rsidP="000D1475">
      <w:pPr>
        <w:pStyle w:val="a3"/>
      </w:pPr>
      <w:r w:rsidRPr="004D47E3">
        <w:rPr>
          <w:rFonts w:ascii="Times New Roman" w:hAnsi="Times New Roman"/>
          <w:sz w:val="28"/>
          <w:szCs w:val="28"/>
        </w:rPr>
        <w:t xml:space="preserve">Тема диссертации: </w:t>
      </w:r>
      <w:r w:rsidRPr="00B72850">
        <w:rPr>
          <w:b/>
        </w:rPr>
        <w:t>«</w:t>
      </w:r>
      <w:r w:rsidRPr="00B72850">
        <w:rPr>
          <w:rStyle w:val="HTML"/>
          <w:rFonts w:ascii="Times New Roman" w:hAnsi="Times New Roman"/>
          <w:sz w:val="28"/>
        </w:rPr>
        <w:t xml:space="preserve">Морфофункциональные особенности респираторного эпителия при </w:t>
      </w:r>
      <w:proofErr w:type="spellStart"/>
      <w:r w:rsidRPr="00B72850">
        <w:rPr>
          <w:rStyle w:val="HTML"/>
          <w:rFonts w:ascii="Times New Roman" w:hAnsi="Times New Roman"/>
          <w:sz w:val="28"/>
        </w:rPr>
        <w:t>немелкоклеточном</w:t>
      </w:r>
      <w:proofErr w:type="spellEnd"/>
      <w:r w:rsidRPr="00B72850">
        <w:rPr>
          <w:rStyle w:val="HTML"/>
          <w:rFonts w:ascii="Times New Roman" w:hAnsi="Times New Roman"/>
          <w:sz w:val="28"/>
        </w:rPr>
        <w:t xml:space="preserve"> раке легкого и хроническом воспалении и их связь с прогрессией опухолевого и предопухолевых процессов</w:t>
      </w:r>
      <w:r w:rsidRPr="00B72850">
        <w:t>» (биологические науки)</w:t>
      </w:r>
    </w:p>
    <w:p w:rsidR="000D1475" w:rsidRPr="00E653F5" w:rsidRDefault="000D1475" w:rsidP="000D1475">
      <w:pPr>
        <w:pStyle w:val="a3"/>
        <w:rPr>
          <w:rFonts w:ascii="Times New Roman" w:hAnsi="Times New Roman"/>
          <w:sz w:val="28"/>
          <w:szCs w:val="28"/>
        </w:rPr>
      </w:pPr>
    </w:p>
    <w:p w:rsidR="000D1475" w:rsidRPr="00E653F5" w:rsidRDefault="000D1475" w:rsidP="000D1475">
      <w:pPr>
        <w:pStyle w:val="a3"/>
        <w:spacing w:after="0" w:line="240" w:lineRule="auto"/>
        <w:ind w:left="108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 14.01.12 – онкология.</w:t>
      </w:r>
    </w:p>
    <w:p w:rsidR="000D1475" w:rsidRPr="004D47E3" w:rsidRDefault="000D1475" w:rsidP="000D1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D1475" w:rsidRPr="004C17F3" w:rsidRDefault="000D1475" w:rsidP="000D1475">
      <w:pPr>
        <w:ind w:left="1044"/>
        <w:rPr>
          <w:sz w:val="28"/>
          <w:szCs w:val="28"/>
        </w:rPr>
      </w:pPr>
      <w:r w:rsidRPr="00E17481">
        <w:rPr>
          <w:sz w:val="28"/>
          <w:szCs w:val="28"/>
        </w:rPr>
        <w:t>При проведении тайного голосования диссе</w:t>
      </w:r>
      <w:r>
        <w:rPr>
          <w:sz w:val="28"/>
          <w:szCs w:val="28"/>
        </w:rPr>
        <w:t>ртационный совет в количестве 23</w:t>
      </w:r>
      <w:r w:rsidRPr="00E17481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, все</w:t>
      </w:r>
      <w:r w:rsidRPr="00E17481">
        <w:rPr>
          <w:sz w:val="28"/>
          <w:szCs w:val="28"/>
        </w:rPr>
        <w:t xml:space="preserve">  по спе</w:t>
      </w:r>
      <w:r>
        <w:rPr>
          <w:sz w:val="28"/>
          <w:szCs w:val="28"/>
        </w:rPr>
        <w:t>циальности 14.01.12 – онкология</w:t>
      </w:r>
      <w:r w:rsidRPr="004C17F3">
        <w:rPr>
          <w:sz w:val="28"/>
          <w:szCs w:val="28"/>
        </w:rPr>
        <w:t xml:space="preserve">, участвовавших в заседании из </w:t>
      </w:r>
      <w:r>
        <w:rPr>
          <w:sz w:val="28"/>
          <w:szCs w:val="28"/>
        </w:rPr>
        <w:t>28</w:t>
      </w:r>
      <w:r w:rsidRPr="004C17F3">
        <w:rPr>
          <w:sz w:val="28"/>
          <w:szCs w:val="28"/>
        </w:rPr>
        <w:t xml:space="preserve"> человека, входящих в состав сов</w:t>
      </w:r>
      <w:r>
        <w:rPr>
          <w:sz w:val="28"/>
          <w:szCs w:val="28"/>
        </w:rPr>
        <w:t>ета, проголосовали: за – 22, против - 1</w:t>
      </w:r>
      <w:r w:rsidRPr="004C17F3">
        <w:rPr>
          <w:sz w:val="28"/>
          <w:szCs w:val="28"/>
        </w:rPr>
        <w:t>, недействительных бюллетеней – нет.</w:t>
      </w:r>
    </w:p>
    <w:p w:rsidR="000D1475" w:rsidRDefault="000D1475" w:rsidP="000D1475">
      <w:pPr>
        <w:rPr>
          <w:noProof/>
        </w:rPr>
      </w:pPr>
    </w:p>
    <w:p w:rsidR="000D1475" w:rsidRDefault="000D1475" w:rsidP="000D1475">
      <w:pPr>
        <w:rPr>
          <w:noProof/>
        </w:rPr>
      </w:pPr>
    </w:p>
    <w:p w:rsidR="000D1475" w:rsidRDefault="000D1475" w:rsidP="000D1475">
      <w:pPr>
        <w:rPr>
          <w:noProof/>
        </w:rPr>
      </w:pPr>
    </w:p>
    <w:p w:rsidR="000D1475" w:rsidRDefault="000D1475" w:rsidP="000D1475">
      <w:pPr>
        <w:rPr>
          <w:noProof/>
        </w:rPr>
      </w:pPr>
    </w:p>
    <w:p w:rsidR="000D1475" w:rsidRDefault="000D1475" w:rsidP="000D1475">
      <w:pPr>
        <w:rPr>
          <w:noProof/>
        </w:rPr>
      </w:pPr>
    </w:p>
    <w:p w:rsidR="000D1475" w:rsidRDefault="000D1475" w:rsidP="000D1475">
      <w:pPr>
        <w:rPr>
          <w:noProof/>
        </w:rPr>
      </w:pPr>
    </w:p>
    <w:p w:rsidR="000D1475" w:rsidRDefault="000D1475" w:rsidP="000D1475">
      <w:pPr>
        <w:rPr>
          <w:noProof/>
        </w:rPr>
      </w:pPr>
    </w:p>
    <w:p w:rsidR="000D1475" w:rsidRDefault="000D1475" w:rsidP="000D1475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4B7E816" wp14:editId="2A743C30">
            <wp:extent cx="4663440" cy="6035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475" w:rsidRDefault="000D1475" w:rsidP="000D147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D1475" w:rsidRDefault="000D1475" w:rsidP="000D147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D1475" w:rsidRDefault="000D1475" w:rsidP="000D147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D1475" w:rsidRDefault="000D1475" w:rsidP="000D147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D1475" w:rsidRDefault="000D1475" w:rsidP="000D147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D1475" w:rsidRDefault="000D1475" w:rsidP="000D1475">
      <w:pPr>
        <w:spacing w:line="360" w:lineRule="auto"/>
        <w:ind w:firstLine="709"/>
        <w:jc w:val="both"/>
        <w:rPr>
          <w:noProof/>
        </w:rPr>
      </w:pPr>
      <w:r w:rsidRPr="00656946">
        <w:rPr>
          <w:noProof/>
        </w:rPr>
        <w:t xml:space="preserve">    </w:t>
      </w:r>
      <w:r w:rsidRPr="00071D6D">
        <w:rPr>
          <w:noProof/>
        </w:rPr>
        <w:t xml:space="preserve">  </w:t>
      </w:r>
    </w:p>
    <w:p w:rsidR="000D1475" w:rsidRDefault="000D1475" w:rsidP="000D1475">
      <w:pPr>
        <w:spacing w:line="360" w:lineRule="auto"/>
        <w:ind w:firstLine="709"/>
        <w:jc w:val="both"/>
        <w:rPr>
          <w:noProof/>
        </w:rPr>
      </w:pPr>
    </w:p>
    <w:p w:rsidR="000D1475" w:rsidRDefault="000D1475" w:rsidP="000D1475">
      <w:pPr>
        <w:spacing w:line="360" w:lineRule="auto"/>
        <w:ind w:firstLine="709"/>
        <w:jc w:val="both"/>
        <w:rPr>
          <w:noProof/>
        </w:rPr>
      </w:pPr>
    </w:p>
    <w:p w:rsidR="000D1475" w:rsidRDefault="000D1475" w:rsidP="000D1475">
      <w:pPr>
        <w:spacing w:line="360" w:lineRule="auto"/>
        <w:ind w:firstLine="709"/>
        <w:jc w:val="both"/>
        <w:rPr>
          <w:noProof/>
        </w:rPr>
      </w:pPr>
    </w:p>
    <w:p w:rsidR="000D1475" w:rsidRDefault="000D1475" w:rsidP="000D1475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071D6D">
        <w:rPr>
          <w:noProof/>
        </w:rPr>
        <w:t xml:space="preserve"> </w:t>
      </w:r>
    </w:p>
    <w:p w:rsidR="000D1475" w:rsidRDefault="000D1475" w:rsidP="000D1475">
      <w:pPr>
        <w:pStyle w:val="20"/>
        <w:shd w:val="clear" w:color="auto" w:fill="auto"/>
        <w:tabs>
          <w:tab w:val="right" w:pos="6216"/>
          <w:tab w:val="right" w:pos="9259"/>
        </w:tabs>
        <w:spacing w:line="360" w:lineRule="auto"/>
        <w:ind w:right="80" w:firstLine="0"/>
      </w:pPr>
      <w:r>
        <w:t>ЗАКЛЮЧЕНИЕ ДИССЕРТАЦИННОГО СОВЕТА Д 208.052.01, СОЗДАННОГО НА БАЗЕ ФЕДЕРАЛЬНОГО</w:t>
      </w:r>
      <w:r>
        <w:tab/>
        <w:t xml:space="preserve">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ФЕДЕРАЦИИ, ПО ДИССЕРТАЦИИ НА СОИСКАНИЕ УЧЕНОЙ </w:t>
      </w:r>
      <w:proofErr w:type="gramStart"/>
      <w:r>
        <w:t>СТЕПЕНИ ДОКТОРА БИОЛОГИЧЕСКИХ НАУК ПАНКОВОЙ ОЛЬГИ ВЛАДИМИРОВНЫ</w:t>
      </w:r>
      <w:proofErr w:type="gramEnd"/>
    </w:p>
    <w:p w:rsidR="000D1475" w:rsidRDefault="000D1475" w:rsidP="000D1475">
      <w:pPr>
        <w:pStyle w:val="20"/>
        <w:shd w:val="clear" w:color="auto" w:fill="auto"/>
        <w:spacing w:line="360" w:lineRule="auto"/>
        <w:ind w:firstLine="0"/>
      </w:pPr>
    </w:p>
    <w:p w:rsidR="000D1475" w:rsidRDefault="000D1475" w:rsidP="000D1475">
      <w:pPr>
        <w:pStyle w:val="20"/>
        <w:shd w:val="clear" w:color="auto" w:fill="auto"/>
        <w:spacing w:line="360" w:lineRule="auto"/>
        <w:ind w:left="2124" w:firstLine="0"/>
      </w:pPr>
      <w:r>
        <w:t xml:space="preserve">       аттестационное дело №</w:t>
      </w:r>
    </w:p>
    <w:p w:rsidR="000D1475" w:rsidRDefault="000D1475" w:rsidP="000D1475">
      <w:pPr>
        <w:pStyle w:val="20"/>
        <w:shd w:val="clear" w:color="auto" w:fill="auto"/>
        <w:spacing w:line="360" w:lineRule="auto"/>
        <w:ind w:firstLine="0"/>
        <w:jc w:val="center"/>
      </w:pPr>
      <w:r>
        <w:t xml:space="preserve">решение диссертационного совета от 13.03.2018 г. № </w:t>
      </w:r>
      <w:r>
        <w:rPr>
          <w:u w:val="single"/>
        </w:rPr>
        <w:t>4</w:t>
      </w:r>
    </w:p>
    <w:p w:rsidR="000D1475" w:rsidRDefault="000D1475" w:rsidP="000D1475">
      <w:pPr>
        <w:pStyle w:val="20"/>
        <w:shd w:val="clear" w:color="auto" w:fill="auto"/>
        <w:spacing w:line="360" w:lineRule="auto"/>
        <w:ind w:firstLine="567"/>
      </w:pPr>
    </w:p>
    <w:p w:rsidR="000D1475" w:rsidRDefault="000D1475" w:rsidP="000D1475">
      <w:pPr>
        <w:pStyle w:val="20"/>
        <w:shd w:val="clear" w:color="auto" w:fill="auto"/>
        <w:spacing w:line="360" w:lineRule="auto"/>
        <w:ind w:firstLine="567"/>
      </w:pPr>
      <w:r>
        <w:t>О присуждении Панковой Ольге Владимировне, гражданке РФ, ученой степени доктора биологических наук.</w:t>
      </w:r>
    </w:p>
    <w:p w:rsidR="000D1475" w:rsidRDefault="000D1475" w:rsidP="000D1475">
      <w:pPr>
        <w:spacing w:line="360" w:lineRule="auto"/>
        <w:jc w:val="both"/>
        <w:rPr>
          <w:sz w:val="40"/>
          <w:szCs w:val="28"/>
        </w:rPr>
      </w:pPr>
      <w:r>
        <w:rPr>
          <w:sz w:val="28"/>
          <w:szCs w:val="28"/>
        </w:rPr>
        <w:t>Диссертация</w:t>
      </w:r>
      <w:r>
        <w:rPr>
          <w:b/>
          <w:sz w:val="28"/>
        </w:rPr>
        <w:t xml:space="preserve"> </w:t>
      </w:r>
      <w:r>
        <w:rPr>
          <w:sz w:val="28"/>
        </w:rPr>
        <w:t>«</w:t>
      </w:r>
      <w:r>
        <w:rPr>
          <w:rStyle w:val="HTML"/>
        </w:rPr>
        <w:t xml:space="preserve">Морфофункциональные особенности респираторного эпителия при </w:t>
      </w:r>
      <w:proofErr w:type="spellStart"/>
      <w:r>
        <w:rPr>
          <w:rStyle w:val="HTML"/>
        </w:rPr>
        <w:t>немелкоклеточном</w:t>
      </w:r>
      <w:proofErr w:type="spellEnd"/>
      <w:r>
        <w:rPr>
          <w:rStyle w:val="HTML"/>
        </w:rPr>
        <w:t xml:space="preserve"> раке легкого и хроническом воспалении и их связь с прогрессией опухолевого и предопухолевых процессов»</w:t>
      </w:r>
      <w:r>
        <w:rPr>
          <w:sz w:val="28"/>
        </w:rPr>
        <w:t xml:space="preserve">, </w:t>
      </w:r>
      <w:r>
        <w:rPr>
          <w:sz w:val="28"/>
          <w:szCs w:val="28"/>
        </w:rPr>
        <w:t>по специальности 14.01.12 - онкология, принята к защите 21.11.2017, протокол заседания № 27, диссертационным советом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208.052.01, созданным на базе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 (197758, Санкт-Петербург, Песочный, ул. Ленинградская, д. 68. </w:t>
      </w:r>
      <w:proofErr w:type="gramStart"/>
      <w:r>
        <w:rPr>
          <w:sz w:val="28"/>
          <w:szCs w:val="28"/>
        </w:rPr>
        <w:t>Приказ № 386/</w:t>
      </w:r>
      <w:proofErr w:type="spellStart"/>
      <w:r>
        <w:rPr>
          <w:sz w:val="28"/>
          <w:szCs w:val="28"/>
        </w:rPr>
        <w:t>нк</w:t>
      </w:r>
      <w:proofErr w:type="spellEnd"/>
      <w:r>
        <w:rPr>
          <w:sz w:val="28"/>
          <w:szCs w:val="28"/>
        </w:rPr>
        <w:t xml:space="preserve"> от 27.04.2017).</w:t>
      </w:r>
      <w:proofErr w:type="gramEnd"/>
    </w:p>
    <w:p w:rsidR="000D1475" w:rsidRDefault="000D1475" w:rsidP="000D14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Соискатель Панкова Ольга Владимировна, 1964 года рождения, в 1987 году соискатель окончила Томский государственный университет по специальности «биология, преподаватель биологии и химии». Диссертацию </w:t>
      </w:r>
      <w:r>
        <w:rPr>
          <w:sz w:val="28"/>
          <w:szCs w:val="28"/>
        </w:rPr>
        <w:lastRenderedPageBreak/>
        <w:t>на соискание ученой степени кандидата биологических наук «Комплексная морфометрическая оценка дисплазии слизистой оболочки при предопухолевых заболеваниях и раке желудка» защитила в 1997 году в диссертационном совете, созданном на базе НИИ онкологии Томского научного центра Сибирского отделения Российской академии медицинских наук.</w:t>
      </w:r>
    </w:p>
    <w:p w:rsidR="000D1475" w:rsidRDefault="000D1475" w:rsidP="000D1475">
      <w:pPr>
        <w:spacing w:line="360" w:lineRule="auto"/>
        <w:jc w:val="both"/>
        <w:rPr>
          <w:rFonts w:cs="Courier New"/>
          <w:sz w:val="28"/>
          <w:szCs w:val="28"/>
        </w:rPr>
      </w:pPr>
      <w:r>
        <w:rPr>
          <w:sz w:val="28"/>
          <w:szCs w:val="28"/>
        </w:rPr>
        <w:t xml:space="preserve">Работает старшим научным сотрудником в отделении общей и молекулярной патологии научно-исследовательского института онкологии федерального государственного бюджетного научного учреждения «Томский национальный исследовательский медицинский центр Российской академии наук». </w:t>
      </w:r>
    </w:p>
    <w:p w:rsidR="000D1475" w:rsidRDefault="000D1475" w:rsidP="000D14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Диссертация выполнена в отделении общей и молекулярной патологии научно-исследовательского института онкологии федерального государственного бюджетного научного учреждения «Томский национальный исследовательский медицинский центр Российской академии наук».</w:t>
      </w:r>
    </w:p>
    <w:p w:rsidR="000D1475" w:rsidRDefault="000D1475" w:rsidP="000D1475">
      <w:pPr>
        <w:pStyle w:val="20"/>
        <w:shd w:val="clear" w:color="auto" w:fill="auto"/>
        <w:spacing w:line="360" w:lineRule="auto"/>
        <w:ind w:firstLine="567"/>
      </w:pPr>
      <w:r>
        <w:t>Научные консультанты:</w:t>
      </w:r>
    </w:p>
    <w:p w:rsidR="000D1475" w:rsidRDefault="000D1475" w:rsidP="000D14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доктор медицинских наук </w:t>
      </w:r>
      <w:proofErr w:type="spellStart"/>
      <w:r>
        <w:rPr>
          <w:sz w:val="28"/>
          <w:szCs w:val="28"/>
        </w:rPr>
        <w:t>Перельмутер</w:t>
      </w:r>
      <w:proofErr w:type="spellEnd"/>
      <w:r>
        <w:rPr>
          <w:sz w:val="28"/>
          <w:szCs w:val="28"/>
        </w:rPr>
        <w:t xml:space="preserve"> Владимир Михайлович, профессор, руководитель отделения общей и молекулярной патологии НИИ онкологии федерального государственного бюджетного научного учреждения «Томский национальный исследовательский медицинский центр Российской академии наук»; </w:t>
      </w:r>
    </w:p>
    <w:p w:rsidR="000D1475" w:rsidRDefault="000D1475" w:rsidP="000D14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доктор медицинских наук Тузиков Сергей Александрович, профессор, руководитель отделения </w:t>
      </w:r>
      <w:proofErr w:type="spellStart"/>
      <w:proofErr w:type="gramStart"/>
      <w:r>
        <w:rPr>
          <w:sz w:val="28"/>
          <w:szCs w:val="28"/>
        </w:rPr>
        <w:t>торако</w:t>
      </w:r>
      <w:proofErr w:type="spellEnd"/>
      <w:r>
        <w:rPr>
          <w:sz w:val="28"/>
          <w:szCs w:val="28"/>
        </w:rPr>
        <w:t>-абдоминальной</w:t>
      </w:r>
      <w:proofErr w:type="gramEnd"/>
      <w:r>
        <w:rPr>
          <w:sz w:val="28"/>
          <w:szCs w:val="28"/>
        </w:rPr>
        <w:t xml:space="preserve"> онкологии НИИ онкологии федерального государственного бюджетного научного учреждения «Томский национальный исследовательский медицинский центр Российской академии наук». </w:t>
      </w:r>
    </w:p>
    <w:p w:rsidR="000D1475" w:rsidRDefault="000D1475" w:rsidP="000D1475">
      <w:pPr>
        <w:pStyle w:val="20"/>
        <w:shd w:val="clear" w:color="auto" w:fill="auto"/>
        <w:spacing w:line="360" w:lineRule="auto"/>
        <w:ind w:firstLine="567"/>
      </w:pPr>
      <w:r>
        <w:t>Официальные оппоненты:</w:t>
      </w:r>
    </w:p>
    <w:p w:rsidR="000D1475" w:rsidRDefault="000D1475" w:rsidP="000D1475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Орлов Сергей Владимирович – доктор медицинских наук, профессор, чл.-корр. РАН, директор федерального государственного бюджетного научного </w:t>
      </w:r>
      <w:r>
        <w:rPr>
          <w:rFonts w:ascii="Times New Roman" w:hAnsi="Times New Roman"/>
          <w:sz w:val="28"/>
          <w:szCs w:val="28"/>
        </w:rPr>
        <w:lastRenderedPageBreak/>
        <w:t>учреждения «Научно-исследовательский институт медицинской приматологии»;</w:t>
      </w:r>
    </w:p>
    <w:p w:rsidR="000D1475" w:rsidRDefault="000D1475" w:rsidP="000D1475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Акопов Андрей Леонидович – доктор медицинских наук, профессор, руководитель отдела торакальной хирургии ф</w:t>
      </w:r>
      <w:r>
        <w:rPr>
          <w:rStyle w:val="aa"/>
          <w:bCs/>
          <w:sz w:val="28"/>
          <w:szCs w:val="28"/>
          <w:bdr w:val="none" w:sz="0" w:space="0" w:color="auto" w:frame="1"/>
        </w:rPr>
        <w:t>едерального государственного бюджетного образовательного учреждения высшего образования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1475" w:rsidRDefault="000D1475" w:rsidP="000D14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Раскин Григорий Александрович – доктор медицинских наук, руководитель лаборатории </w:t>
      </w:r>
      <w:proofErr w:type="spellStart"/>
      <w:r>
        <w:rPr>
          <w:sz w:val="28"/>
          <w:szCs w:val="28"/>
        </w:rPr>
        <w:t>иммуногистохимии</w:t>
      </w:r>
      <w:proofErr w:type="spellEnd"/>
      <w:r>
        <w:rPr>
          <w:sz w:val="28"/>
          <w:szCs w:val="28"/>
        </w:rPr>
        <w:t xml:space="preserve"> федерального государственного бюджетного учреждения «Российский научный центр радиологии и хирургических технологий имени академика А.М. </w:t>
      </w:r>
      <w:proofErr w:type="spellStart"/>
      <w:r>
        <w:rPr>
          <w:sz w:val="28"/>
          <w:szCs w:val="28"/>
        </w:rPr>
        <w:t>Гранова</w:t>
      </w:r>
      <w:proofErr w:type="spellEnd"/>
      <w:r>
        <w:rPr>
          <w:sz w:val="28"/>
          <w:szCs w:val="28"/>
        </w:rPr>
        <w:t xml:space="preserve">» </w:t>
      </w:r>
      <w:r>
        <w:rPr>
          <w:rStyle w:val="a9"/>
          <w:iCs/>
          <w:sz w:val="28"/>
          <w:szCs w:val="28"/>
        </w:rPr>
        <w:t>Министерства здравоохранения Российской Федерации</w:t>
      </w:r>
    </w:p>
    <w:p w:rsidR="000D1475" w:rsidRDefault="000D1475" w:rsidP="000D1475">
      <w:pPr>
        <w:pStyle w:val="20"/>
        <w:shd w:val="clear" w:color="auto" w:fill="auto"/>
        <w:spacing w:line="360" w:lineRule="auto"/>
        <w:ind w:firstLine="0"/>
      </w:pPr>
      <w:r>
        <w:t>дали положительные отзывы на диссертацию.</w:t>
      </w:r>
    </w:p>
    <w:p w:rsidR="000D1475" w:rsidRDefault="000D1475" w:rsidP="000D1475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Ведущая организация ф</w:t>
      </w:r>
      <w:r>
        <w:rPr>
          <w:rStyle w:val="a9"/>
          <w:iCs/>
          <w:sz w:val="28"/>
          <w:szCs w:val="28"/>
        </w:rPr>
        <w:t>едеральное государственное бюджетное учреждение «Национальный медицинский исследовательский центр онкологии имени Н.Н. Блохина» Министерства здравоохранения Российской Федерации</w:t>
      </w:r>
      <w:r>
        <w:rPr>
          <w:sz w:val="28"/>
          <w:szCs w:val="28"/>
        </w:rPr>
        <w:t xml:space="preserve">, в своем положительном отзыве, подписанном </w:t>
      </w:r>
      <w:proofErr w:type="spellStart"/>
      <w:r>
        <w:rPr>
          <w:sz w:val="28"/>
          <w:szCs w:val="28"/>
        </w:rPr>
        <w:t>Карселадзе</w:t>
      </w:r>
      <w:proofErr w:type="spellEnd"/>
      <w:r>
        <w:rPr>
          <w:sz w:val="28"/>
          <w:szCs w:val="28"/>
        </w:rPr>
        <w:t xml:space="preserve"> Аполлоном </w:t>
      </w:r>
      <w:proofErr w:type="spellStart"/>
      <w:r>
        <w:rPr>
          <w:sz w:val="28"/>
          <w:szCs w:val="28"/>
        </w:rPr>
        <w:t>Иродионовичем</w:t>
      </w:r>
      <w:proofErr w:type="spellEnd"/>
      <w:r>
        <w:rPr>
          <w:sz w:val="28"/>
          <w:szCs w:val="28"/>
        </w:rPr>
        <w:t>, доктором медицинских наук, профессором, ведущим научным сотрудником лаборатории молекулярной патологии отдела патологической анатомии опухолей человека, указала, что по своей актуальности, объему, уровню проведенных исследований и значимости полученных результатов представленная диссертационная работа полностью соответствует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требованиям п. 9 «Положения о порядке присуждения ученых степеней», утвержденного Постановлением Правительства Российской Федерации 24 сентября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 xml:space="preserve">. № 842 (с изменениями от 21.04.2016 г. № 335), предъявляемым к диссертациям на соискание ученой степени доктора наук, а </w:t>
      </w:r>
      <w:r>
        <w:rPr>
          <w:sz w:val="28"/>
          <w:szCs w:val="28"/>
        </w:rPr>
        <w:lastRenderedPageBreak/>
        <w:t>соискатель О.В. Панкова заслуживает присуждения искомой ученой степени доктора биологических наук по специальности: 14.01.12 – онкология.</w:t>
      </w:r>
      <w:proofErr w:type="gramEnd"/>
    </w:p>
    <w:p w:rsidR="000D1475" w:rsidRDefault="000D1475" w:rsidP="000D1475">
      <w:pPr>
        <w:spacing w:line="360" w:lineRule="auto"/>
        <w:ind w:firstLine="540"/>
        <w:jc w:val="both"/>
        <w:rPr>
          <w:b/>
          <w:sz w:val="28"/>
          <w:szCs w:val="28"/>
          <w:highlight w:val="green"/>
        </w:rPr>
      </w:pPr>
      <w:r>
        <w:rPr>
          <w:sz w:val="28"/>
          <w:szCs w:val="28"/>
        </w:rPr>
        <w:t>Соискатель имеет 135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опубликованных работ, в том числе по теме диссертации опубликовано 47 работ, из них в рецензируемых научных изданиях опубликовано 18 работ. Получено 4 патента и оформлена 1 база данных.</w:t>
      </w:r>
    </w:p>
    <w:p w:rsidR="000D1475" w:rsidRDefault="000D1475" w:rsidP="000D1475">
      <w:pPr>
        <w:pStyle w:val="20"/>
        <w:shd w:val="clear" w:color="auto" w:fill="auto"/>
        <w:spacing w:line="360" w:lineRule="auto"/>
        <w:ind w:firstLine="567"/>
      </w:pPr>
      <w:r>
        <w:t>Основные работы:</w:t>
      </w:r>
    </w:p>
    <w:p w:rsidR="000D1475" w:rsidRDefault="000D1475" w:rsidP="000D147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Панкова О.В. Взаимосвязь плоскоклеточной метаплазии с характером течения </w:t>
      </w:r>
      <w:proofErr w:type="spellStart"/>
      <w:r>
        <w:rPr>
          <w:bCs/>
          <w:sz w:val="28"/>
          <w:szCs w:val="28"/>
        </w:rPr>
        <w:t>диспластического</w:t>
      </w:r>
      <w:proofErr w:type="spellEnd"/>
      <w:r>
        <w:rPr>
          <w:bCs/>
          <w:sz w:val="28"/>
          <w:szCs w:val="28"/>
        </w:rPr>
        <w:t xml:space="preserve"> процесса в респираторном эпителии</w:t>
      </w:r>
      <w:r>
        <w:rPr>
          <w:sz w:val="28"/>
          <w:szCs w:val="28"/>
        </w:rPr>
        <w:t xml:space="preserve"> / </w:t>
      </w:r>
      <w:r>
        <w:rPr>
          <w:bCs/>
          <w:sz w:val="28"/>
          <w:szCs w:val="28"/>
        </w:rPr>
        <w:t xml:space="preserve">О.В. Панкова, В.М. </w:t>
      </w:r>
      <w:proofErr w:type="spellStart"/>
      <w:r>
        <w:rPr>
          <w:bCs/>
          <w:sz w:val="28"/>
          <w:szCs w:val="28"/>
        </w:rPr>
        <w:t>Перельмутер</w:t>
      </w:r>
      <w:proofErr w:type="spellEnd"/>
      <w:r>
        <w:rPr>
          <w:bCs/>
          <w:sz w:val="28"/>
          <w:szCs w:val="28"/>
        </w:rPr>
        <w:t xml:space="preserve">, О.В. Черемисина // Клиническая лабораторная диагностика. – 2008. – №4. – С. 46-48. </w:t>
      </w:r>
      <w:r>
        <w:rPr>
          <w:sz w:val="28"/>
          <w:szCs w:val="28"/>
        </w:rPr>
        <w:t xml:space="preserve">Авторский вклад 80%. </w:t>
      </w:r>
      <w:r>
        <w:rPr>
          <w:i/>
          <w:sz w:val="28"/>
          <w:szCs w:val="28"/>
        </w:rPr>
        <w:t xml:space="preserve">В данной статье на основании проведенного </w:t>
      </w:r>
      <w:proofErr w:type="spellStart"/>
      <w:r>
        <w:rPr>
          <w:i/>
          <w:sz w:val="28"/>
          <w:szCs w:val="28"/>
        </w:rPr>
        <w:t>цитометрического</w:t>
      </w:r>
      <w:proofErr w:type="spellEnd"/>
      <w:r>
        <w:rPr>
          <w:i/>
          <w:sz w:val="28"/>
          <w:szCs w:val="28"/>
        </w:rPr>
        <w:t xml:space="preserve"> анализа продемонстрирована связь сочетания дисплазии и плоскоклеточной метаплазии бронхиального эпителия с необратимостью дисплазии. </w:t>
      </w:r>
    </w:p>
    <w:p w:rsidR="000D1475" w:rsidRDefault="000D1475" w:rsidP="000D147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Панкова О.В. Влияние </w:t>
      </w:r>
      <w:proofErr w:type="spellStart"/>
      <w:r>
        <w:rPr>
          <w:bCs/>
          <w:sz w:val="28"/>
          <w:szCs w:val="28"/>
        </w:rPr>
        <w:t>неоадъювантной</w:t>
      </w:r>
      <w:proofErr w:type="spellEnd"/>
      <w:r>
        <w:rPr>
          <w:bCs/>
          <w:sz w:val="28"/>
          <w:szCs w:val="28"/>
        </w:rPr>
        <w:t xml:space="preserve"> химиотерапии на спектр и экспрессионный профиль </w:t>
      </w:r>
      <w:proofErr w:type="spellStart"/>
      <w:r>
        <w:rPr>
          <w:bCs/>
          <w:sz w:val="28"/>
          <w:szCs w:val="28"/>
        </w:rPr>
        <w:t>дисрегенераторных</w:t>
      </w:r>
      <w:proofErr w:type="spellEnd"/>
      <w:r>
        <w:rPr>
          <w:bCs/>
          <w:sz w:val="28"/>
          <w:szCs w:val="28"/>
        </w:rPr>
        <w:t xml:space="preserve"> изменений в слизистой бронха при </w:t>
      </w:r>
      <w:proofErr w:type="spellStart"/>
      <w:r>
        <w:rPr>
          <w:bCs/>
          <w:sz w:val="28"/>
          <w:szCs w:val="28"/>
        </w:rPr>
        <w:t>немелкоклеточном</w:t>
      </w:r>
      <w:proofErr w:type="spellEnd"/>
      <w:r>
        <w:rPr>
          <w:bCs/>
          <w:sz w:val="28"/>
          <w:szCs w:val="28"/>
        </w:rPr>
        <w:t xml:space="preserve"> раке легкого</w:t>
      </w:r>
      <w:r>
        <w:rPr>
          <w:sz w:val="28"/>
          <w:szCs w:val="28"/>
        </w:rPr>
        <w:t xml:space="preserve"> /</w:t>
      </w:r>
      <w:r>
        <w:rPr>
          <w:bCs/>
          <w:sz w:val="28"/>
          <w:szCs w:val="28"/>
        </w:rPr>
        <w:t xml:space="preserve"> О.В. Панкова, В.М. </w:t>
      </w:r>
      <w:proofErr w:type="spellStart"/>
      <w:r>
        <w:rPr>
          <w:bCs/>
          <w:sz w:val="28"/>
          <w:szCs w:val="28"/>
        </w:rPr>
        <w:t>Перельмутер</w:t>
      </w:r>
      <w:proofErr w:type="spellEnd"/>
      <w:r>
        <w:rPr>
          <w:bCs/>
          <w:sz w:val="28"/>
          <w:szCs w:val="28"/>
        </w:rPr>
        <w:t>, С.А. Тузиков, О.В. Савенкова // Сибирский онкологический журнал. – 2012. – №3. – С. 79-83.</w:t>
      </w:r>
      <w:r>
        <w:rPr>
          <w:sz w:val="28"/>
          <w:szCs w:val="28"/>
        </w:rPr>
        <w:t xml:space="preserve"> Авторский вклад 70%.</w:t>
      </w:r>
      <w:r>
        <w:t xml:space="preserve"> </w:t>
      </w:r>
      <w:r>
        <w:rPr>
          <w:i/>
          <w:sz w:val="28"/>
          <w:szCs w:val="28"/>
        </w:rPr>
        <w:t>В</w:t>
      </w:r>
      <w:r>
        <w:t xml:space="preserve"> </w:t>
      </w:r>
      <w:r>
        <w:rPr>
          <w:i/>
          <w:sz w:val="28"/>
          <w:szCs w:val="28"/>
        </w:rPr>
        <w:t xml:space="preserve">данной работе подводятся итоги результатов собственного исследования о влиянии </w:t>
      </w:r>
      <w:proofErr w:type="spellStart"/>
      <w:r>
        <w:rPr>
          <w:i/>
          <w:sz w:val="28"/>
          <w:szCs w:val="28"/>
        </w:rPr>
        <w:t>неоадъювантной</w:t>
      </w:r>
      <w:proofErr w:type="spellEnd"/>
      <w:r>
        <w:rPr>
          <w:i/>
          <w:sz w:val="28"/>
          <w:szCs w:val="28"/>
        </w:rPr>
        <w:t xml:space="preserve"> химиотерапии на морфофункциональные параметры разных вариантов сочетаний морфологических изменений эпителия в бронхах мелкого калибра, отдаленных от </w:t>
      </w:r>
      <w:proofErr w:type="spellStart"/>
      <w:r>
        <w:rPr>
          <w:i/>
          <w:sz w:val="28"/>
          <w:szCs w:val="28"/>
        </w:rPr>
        <w:t>немелкоклеточного</w:t>
      </w:r>
      <w:proofErr w:type="spellEnd"/>
      <w:r>
        <w:rPr>
          <w:i/>
          <w:sz w:val="28"/>
          <w:szCs w:val="28"/>
        </w:rPr>
        <w:t xml:space="preserve"> рака легкого.</w:t>
      </w:r>
    </w:p>
    <w:p w:rsidR="000D1475" w:rsidRDefault="000D1475" w:rsidP="000D147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Панкова О.В. Пре- и неопластические изменения бронхиального эпителия при плоскоклеточном раке и </w:t>
      </w:r>
      <w:proofErr w:type="spellStart"/>
      <w:r>
        <w:rPr>
          <w:bCs/>
          <w:sz w:val="28"/>
          <w:szCs w:val="28"/>
        </w:rPr>
        <w:t>аденокарциноме</w:t>
      </w:r>
      <w:proofErr w:type="spellEnd"/>
      <w:r>
        <w:rPr>
          <w:bCs/>
          <w:sz w:val="28"/>
          <w:szCs w:val="28"/>
        </w:rPr>
        <w:t xml:space="preserve"> легкого </w:t>
      </w:r>
      <w:r>
        <w:rPr>
          <w:sz w:val="28"/>
          <w:szCs w:val="28"/>
        </w:rPr>
        <w:t xml:space="preserve">/ </w:t>
      </w:r>
      <w:r>
        <w:rPr>
          <w:bCs/>
          <w:sz w:val="28"/>
          <w:szCs w:val="28"/>
        </w:rPr>
        <w:t xml:space="preserve">О.В. Панкова, В.М. </w:t>
      </w:r>
      <w:proofErr w:type="spellStart"/>
      <w:r>
        <w:rPr>
          <w:bCs/>
          <w:sz w:val="28"/>
          <w:szCs w:val="28"/>
        </w:rPr>
        <w:t>Перельмутер</w:t>
      </w:r>
      <w:proofErr w:type="spellEnd"/>
      <w:r>
        <w:rPr>
          <w:bCs/>
          <w:sz w:val="28"/>
          <w:szCs w:val="28"/>
        </w:rPr>
        <w:t>, С.А. Тузиков, Е.В.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Денисов // </w:t>
      </w:r>
      <w:r>
        <w:rPr>
          <w:sz w:val="28"/>
          <w:szCs w:val="28"/>
        </w:rPr>
        <w:t xml:space="preserve">Бюллетень </w:t>
      </w:r>
      <w:r>
        <w:rPr>
          <w:sz w:val="28"/>
          <w:szCs w:val="28"/>
        </w:rPr>
        <w:lastRenderedPageBreak/>
        <w:t xml:space="preserve">сибирской медицины. 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2014. – том 13. – № 3. 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С. 100</w:t>
      </w:r>
      <w:r>
        <w:rPr>
          <w:bCs/>
          <w:sz w:val="28"/>
          <w:szCs w:val="28"/>
        </w:rPr>
        <w:t>-</w:t>
      </w:r>
      <w:r>
        <w:rPr>
          <w:sz w:val="28"/>
          <w:szCs w:val="28"/>
        </w:rPr>
        <w:t>110. Авторский вклад 80%.</w:t>
      </w:r>
      <w:r>
        <w:rPr>
          <w:i/>
          <w:sz w:val="28"/>
          <w:szCs w:val="28"/>
        </w:rPr>
        <w:t xml:space="preserve"> В данной работе представлен обзор современной отечественной и зарубежной литературы о проблеме предшествующих </w:t>
      </w:r>
      <w:proofErr w:type="spellStart"/>
      <w:r>
        <w:rPr>
          <w:i/>
          <w:sz w:val="28"/>
          <w:szCs w:val="28"/>
        </w:rPr>
        <w:t>немелкоклеточному</w:t>
      </w:r>
      <w:proofErr w:type="spellEnd"/>
      <w:r>
        <w:rPr>
          <w:i/>
          <w:sz w:val="28"/>
          <w:szCs w:val="28"/>
        </w:rPr>
        <w:t xml:space="preserve"> раку легкого морфологических изменениях бронхиального эпителия, а также обсуждаются результаты собственного исследования о связи этих изменений, развивающихся синхронно с </w:t>
      </w:r>
      <w:proofErr w:type="spellStart"/>
      <w:r>
        <w:rPr>
          <w:i/>
          <w:sz w:val="28"/>
          <w:szCs w:val="28"/>
        </w:rPr>
        <w:t>немелкоклеточным</w:t>
      </w:r>
      <w:proofErr w:type="spellEnd"/>
      <w:r>
        <w:rPr>
          <w:i/>
          <w:sz w:val="28"/>
          <w:szCs w:val="28"/>
        </w:rPr>
        <w:t xml:space="preserve"> раком легкого, с прогрессированием опухоли.</w:t>
      </w:r>
    </w:p>
    <w:p w:rsidR="000D1475" w:rsidRDefault="000D1475" w:rsidP="000D147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color w:val="131413"/>
          <w:sz w:val="28"/>
          <w:szCs w:val="28"/>
          <w:lang w:val="en-US"/>
        </w:rPr>
        <w:t xml:space="preserve">O. V. </w:t>
      </w:r>
      <w:proofErr w:type="spellStart"/>
      <w:r>
        <w:rPr>
          <w:color w:val="131413"/>
          <w:sz w:val="28"/>
          <w:szCs w:val="28"/>
          <w:lang w:val="en-US"/>
        </w:rPr>
        <w:t>Pankova</w:t>
      </w:r>
      <w:proofErr w:type="spellEnd"/>
      <w:r>
        <w:rPr>
          <w:color w:val="131413"/>
          <w:sz w:val="28"/>
          <w:szCs w:val="28"/>
          <w:lang w:val="en-US"/>
        </w:rPr>
        <w:t>. Recurrence of squamous cell lung carcinoma is associated with the co-presence of reactive lesions in tumor-adjacent bronchial epithelium</w:t>
      </w:r>
      <w:r>
        <w:rPr>
          <w:sz w:val="28"/>
          <w:szCs w:val="28"/>
          <w:lang w:val="en-US"/>
        </w:rPr>
        <w:t xml:space="preserve"> / </w:t>
      </w:r>
      <w:r>
        <w:rPr>
          <w:color w:val="131413"/>
          <w:sz w:val="28"/>
          <w:szCs w:val="28"/>
          <w:lang w:val="en-US"/>
        </w:rPr>
        <w:t xml:space="preserve">Olga V. </w:t>
      </w:r>
      <w:proofErr w:type="spellStart"/>
      <w:r>
        <w:rPr>
          <w:color w:val="131413"/>
          <w:sz w:val="28"/>
          <w:szCs w:val="28"/>
          <w:lang w:val="en-US"/>
        </w:rPr>
        <w:t>Pankova</w:t>
      </w:r>
      <w:proofErr w:type="spellEnd"/>
      <w:r>
        <w:rPr>
          <w:color w:val="131413"/>
          <w:sz w:val="28"/>
          <w:szCs w:val="28"/>
          <w:lang w:val="en-US"/>
        </w:rPr>
        <w:t xml:space="preserve">, </w:t>
      </w:r>
      <w:proofErr w:type="spellStart"/>
      <w:r>
        <w:rPr>
          <w:color w:val="131413"/>
          <w:sz w:val="28"/>
          <w:szCs w:val="28"/>
          <w:lang w:val="en-US"/>
        </w:rPr>
        <w:t>Evgeny</w:t>
      </w:r>
      <w:proofErr w:type="spellEnd"/>
      <w:r>
        <w:rPr>
          <w:color w:val="131413"/>
          <w:sz w:val="28"/>
          <w:szCs w:val="28"/>
          <w:lang w:val="en-US"/>
        </w:rPr>
        <w:t xml:space="preserve"> V. </w:t>
      </w:r>
      <w:proofErr w:type="spellStart"/>
      <w:r>
        <w:rPr>
          <w:color w:val="131413"/>
          <w:sz w:val="28"/>
          <w:szCs w:val="28"/>
          <w:lang w:val="en-US"/>
        </w:rPr>
        <w:t>Denisov</w:t>
      </w:r>
      <w:proofErr w:type="spellEnd"/>
      <w:r>
        <w:rPr>
          <w:color w:val="131413"/>
          <w:sz w:val="28"/>
          <w:szCs w:val="28"/>
          <w:lang w:val="en-US"/>
        </w:rPr>
        <w:t xml:space="preserve">, Anastasia A. </w:t>
      </w:r>
      <w:proofErr w:type="spellStart"/>
      <w:r>
        <w:rPr>
          <w:color w:val="131413"/>
          <w:sz w:val="28"/>
          <w:szCs w:val="28"/>
          <w:lang w:val="en-US"/>
        </w:rPr>
        <w:t>Ponomaryova</w:t>
      </w:r>
      <w:proofErr w:type="spellEnd"/>
      <w:r>
        <w:rPr>
          <w:color w:val="131413"/>
          <w:sz w:val="28"/>
          <w:szCs w:val="28"/>
          <w:lang w:val="en-US"/>
        </w:rPr>
        <w:t xml:space="preserve">, Tatiana S. Gerashchenko, Sergey A. </w:t>
      </w:r>
      <w:proofErr w:type="spellStart"/>
      <w:r>
        <w:rPr>
          <w:color w:val="131413"/>
          <w:sz w:val="28"/>
          <w:szCs w:val="28"/>
          <w:lang w:val="en-US"/>
        </w:rPr>
        <w:t>Tuzikov</w:t>
      </w:r>
      <w:proofErr w:type="spellEnd"/>
      <w:r>
        <w:rPr>
          <w:color w:val="131413"/>
          <w:sz w:val="28"/>
          <w:szCs w:val="28"/>
          <w:lang w:val="en-US"/>
        </w:rPr>
        <w:t xml:space="preserve">, Vladimir M. </w:t>
      </w:r>
      <w:proofErr w:type="spellStart"/>
      <w:r>
        <w:rPr>
          <w:color w:val="131413"/>
          <w:sz w:val="28"/>
          <w:szCs w:val="28"/>
          <w:lang w:val="en-US"/>
        </w:rPr>
        <w:t>Perelmuter</w:t>
      </w:r>
      <w:proofErr w:type="spellEnd"/>
      <w:r>
        <w:rPr>
          <w:sz w:val="28"/>
          <w:szCs w:val="28"/>
          <w:lang w:val="en-US"/>
        </w:rPr>
        <w:t>.</w:t>
      </w:r>
      <w:r>
        <w:rPr>
          <w:i/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  <w:lang w:val="en-US"/>
        </w:rPr>
        <w:t>Tumor</w:t>
      </w:r>
      <w:r w:rsidRPr="000D1475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en-US"/>
        </w:rPr>
        <w:t>Biology</w:t>
      </w:r>
      <w:r>
        <w:rPr>
          <w:iCs/>
          <w:sz w:val="28"/>
          <w:szCs w:val="28"/>
        </w:rPr>
        <w:t>. –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2016. – 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37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(3). – </w:t>
      </w:r>
      <w:r>
        <w:rPr>
          <w:sz w:val="28"/>
          <w:szCs w:val="28"/>
          <w:lang w:val="en-US"/>
        </w:rPr>
        <w:t> p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3599-3607. Авторский вклад 70%.</w:t>
      </w:r>
      <w:r>
        <w:t xml:space="preserve"> </w:t>
      </w:r>
      <w:r>
        <w:rPr>
          <w:i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данной работе представлены результаты собственного исследования о различиях в морфофункциональных параметрах, характере воспалительного </w:t>
      </w:r>
      <w:proofErr w:type="gramStart"/>
      <w:r>
        <w:rPr>
          <w:i/>
          <w:sz w:val="28"/>
          <w:szCs w:val="28"/>
        </w:rPr>
        <w:t>инфильтрата разных вариантов сочетаний морфологических изменений эпителия бронхов мелкого</w:t>
      </w:r>
      <w:proofErr w:type="gramEnd"/>
      <w:r>
        <w:rPr>
          <w:i/>
          <w:sz w:val="28"/>
          <w:szCs w:val="28"/>
        </w:rPr>
        <w:t xml:space="preserve"> калибра, отдаленных от </w:t>
      </w:r>
      <w:proofErr w:type="spellStart"/>
      <w:r>
        <w:rPr>
          <w:i/>
          <w:sz w:val="28"/>
          <w:szCs w:val="28"/>
        </w:rPr>
        <w:t>немелкоклеточного</w:t>
      </w:r>
      <w:proofErr w:type="spellEnd"/>
      <w:r>
        <w:rPr>
          <w:i/>
          <w:sz w:val="28"/>
          <w:szCs w:val="28"/>
        </w:rPr>
        <w:t xml:space="preserve"> рака легкого, и обсуждается связь этих изменений с развитием рецидивов опухоли.  </w:t>
      </w:r>
      <w:r>
        <w:rPr>
          <w:sz w:val="28"/>
          <w:szCs w:val="28"/>
        </w:rPr>
        <w:t>Недостоверные сведения об опубликованных соискателем ученой степени работах отсутствуют.</w:t>
      </w:r>
    </w:p>
    <w:p w:rsidR="000D1475" w:rsidRDefault="000D1475" w:rsidP="000D1475">
      <w:pPr>
        <w:pStyle w:val="20"/>
        <w:shd w:val="clear" w:color="auto" w:fill="auto"/>
        <w:spacing w:line="360" w:lineRule="auto"/>
        <w:ind w:firstLine="567"/>
      </w:pPr>
      <w:r>
        <w:t xml:space="preserve">На автореферат поступило три отзыва </w:t>
      </w:r>
      <w:proofErr w:type="gramStart"/>
      <w:r>
        <w:t>от</w:t>
      </w:r>
      <w:proofErr w:type="gramEnd"/>
      <w:r>
        <w:t>:</w:t>
      </w:r>
    </w:p>
    <w:p w:rsidR="000D1475" w:rsidRDefault="000D1475" w:rsidP="000D1475">
      <w:pPr>
        <w:spacing w:line="360" w:lineRule="auto"/>
        <w:jc w:val="both"/>
        <w:rPr>
          <w:sz w:val="28"/>
          <w:szCs w:val="28"/>
        </w:rPr>
      </w:pPr>
      <w:r>
        <w:t xml:space="preserve">- </w:t>
      </w:r>
      <w:proofErr w:type="spellStart"/>
      <w:r>
        <w:rPr>
          <w:sz w:val="28"/>
          <w:szCs w:val="28"/>
        </w:rPr>
        <w:t>Суходоло</w:t>
      </w:r>
      <w:proofErr w:type="spellEnd"/>
      <w:r>
        <w:rPr>
          <w:sz w:val="28"/>
          <w:szCs w:val="28"/>
        </w:rPr>
        <w:t xml:space="preserve"> Ирины Владимировны, доктора медицинских наук, профессора, заведующей кафедрой морфологии и общей патологии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«Сибирский государственный медицинский университет» Минздрава России, </w:t>
      </w:r>
    </w:p>
    <w:p w:rsidR="000D1475" w:rsidRDefault="000D1475" w:rsidP="000D1475">
      <w:pPr>
        <w:spacing w:line="360" w:lineRule="auto"/>
        <w:jc w:val="both"/>
        <w:rPr>
          <w:sz w:val="28"/>
          <w:szCs w:val="28"/>
        </w:rPr>
      </w:pPr>
      <w:r>
        <w:t xml:space="preserve">- </w:t>
      </w:r>
      <w:proofErr w:type="spellStart"/>
      <w:r>
        <w:rPr>
          <w:sz w:val="28"/>
          <w:szCs w:val="28"/>
        </w:rPr>
        <w:t>Усынина</w:t>
      </w:r>
      <w:proofErr w:type="spellEnd"/>
      <w:r>
        <w:rPr>
          <w:sz w:val="28"/>
          <w:szCs w:val="28"/>
        </w:rPr>
        <w:t xml:space="preserve"> Анатолия Федоровича, доктора медицинских наук, профессора, профессора кафедры морфологии БУ ВО «</w:t>
      </w:r>
      <w:proofErr w:type="spellStart"/>
      <w:r>
        <w:rPr>
          <w:sz w:val="28"/>
          <w:szCs w:val="28"/>
        </w:rPr>
        <w:t>Сургутский</w:t>
      </w:r>
      <w:proofErr w:type="spellEnd"/>
      <w:r>
        <w:rPr>
          <w:sz w:val="28"/>
          <w:szCs w:val="28"/>
        </w:rPr>
        <w:t xml:space="preserve"> государственный университет», </w:t>
      </w:r>
    </w:p>
    <w:p w:rsidR="000D1475" w:rsidRDefault="000D1475" w:rsidP="000D1475">
      <w:pPr>
        <w:spacing w:line="360" w:lineRule="auto"/>
        <w:jc w:val="both"/>
        <w:rPr>
          <w:sz w:val="28"/>
          <w:szCs w:val="28"/>
        </w:rPr>
      </w:pPr>
      <w:r>
        <w:lastRenderedPageBreak/>
        <w:t xml:space="preserve">- </w:t>
      </w:r>
      <w:proofErr w:type="spellStart"/>
      <w:r>
        <w:rPr>
          <w:sz w:val="28"/>
          <w:szCs w:val="28"/>
        </w:rPr>
        <w:t>Бурмистрова</w:t>
      </w:r>
      <w:proofErr w:type="spellEnd"/>
      <w:r>
        <w:rPr>
          <w:sz w:val="28"/>
          <w:szCs w:val="28"/>
        </w:rPr>
        <w:t xml:space="preserve"> Михаила Владимировича, доктора медицинских наук, профессора, заместителя директора Приволжского филиала ФГБУ «НМИЦ онкологии им. Н.Н. Блохина» Минздрава России</w:t>
      </w:r>
    </w:p>
    <w:p w:rsidR="000D1475" w:rsidRDefault="000D1475" w:rsidP="000D1475">
      <w:pPr>
        <w:pStyle w:val="20"/>
        <w:shd w:val="clear" w:color="auto" w:fill="auto"/>
        <w:spacing w:line="360" w:lineRule="auto"/>
        <w:ind w:firstLine="0"/>
      </w:pPr>
      <w:r>
        <w:t>Отзывы положительные, не содержат критических замечаний.</w:t>
      </w:r>
    </w:p>
    <w:p w:rsidR="000D1475" w:rsidRDefault="000D1475" w:rsidP="000D1475">
      <w:pPr>
        <w:pStyle w:val="20"/>
        <w:shd w:val="clear" w:color="auto" w:fill="auto"/>
        <w:spacing w:line="360" w:lineRule="auto"/>
        <w:ind w:firstLine="567"/>
      </w:pPr>
      <w:r>
        <w:t>Выбор официальных оппонентов обосновывается тем, что они являются ведущими специалистами по теме представленной диссертации и дали свое согласие, а ведущей организации – тем, что она является ведущей научной организацией в области онкологии.</w:t>
      </w:r>
    </w:p>
    <w:p w:rsidR="000D1475" w:rsidRDefault="000D1475" w:rsidP="000D1475">
      <w:pPr>
        <w:pStyle w:val="20"/>
        <w:shd w:val="clear" w:color="auto" w:fill="auto"/>
        <w:spacing w:line="360" w:lineRule="auto"/>
        <w:ind w:firstLine="567"/>
      </w:pPr>
      <w:r>
        <w:t xml:space="preserve">Диссертационный совет отмечает, что выполненные соискателем научные исследования в совокупности можно квалифицировать как решение актуальной научной проблемы,  касающейся разработке современных подходов прогнозирования течения предопухолевых изменений и </w:t>
      </w:r>
      <w:proofErr w:type="spellStart"/>
      <w:r>
        <w:t>немелкоклеточного</w:t>
      </w:r>
      <w:proofErr w:type="spellEnd"/>
      <w:r>
        <w:t xml:space="preserve"> рака легкого.</w:t>
      </w:r>
    </w:p>
    <w:p w:rsidR="000D1475" w:rsidRDefault="000D1475" w:rsidP="000D1475">
      <w:pPr>
        <w:pStyle w:val="20"/>
        <w:shd w:val="clear" w:color="auto" w:fill="auto"/>
        <w:spacing w:line="360" w:lineRule="auto"/>
        <w:ind w:firstLine="567"/>
      </w:pPr>
      <w:r>
        <w:t>Диссертационный совет отмечает, что на основании выполненных соискателем исследований:</w:t>
      </w:r>
    </w:p>
    <w:p w:rsidR="000D1475" w:rsidRDefault="000D1475" w:rsidP="000D1475">
      <w:pPr>
        <w:pStyle w:val="20"/>
        <w:shd w:val="clear" w:color="auto" w:fill="auto"/>
        <w:spacing w:line="360" w:lineRule="auto"/>
        <w:ind w:firstLine="0"/>
      </w:pPr>
      <w:r>
        <w:t xml:space="preserve">- предложена оригинальная научная гипотеза, расширившая фундаментальные представления о закономерностях прогрессирования </w:t>
      </w:r>
      <w:proofErr w:type="spellStart"/>
      <w:r>
        <w:t>немелкоклеточного</w:t>
      </w:r>
      <w:proofErr w:type="spellEnd"/>
      <w:r>
        <w:t xml:space="preserve"> рака легкого, </w:t>
      </w:r>
    </w:p>
    <w:p w:rsidR="000D1475" w:rsidRDefault="000D1475" w:rsidP="000D1475">
      <w:pPr>
        <w:pStyle w:val="20"/>
        <w:shd w:val="clear" w:color="auto" w:fill="auto"/>
        <w:spacing w:line="360" w:lineRule="auto"/>
        <w:ind w:firstLine="0"/>
      </w:pPr>
      <w:r>
        <w:t>- применен новый подход к оценке морфофункциональных характеристик, генетических особенностей разных вариантов морфологических изменений бронхиального эпителия (базальноклеточной гиперплазии, плоскоклеточной метаплазии, дисплазии) в зависимости от сочетания этих процессов друг с другом,</w:t>
      </w:r>
    </w:p>
    <w:p w:rsidR="000D1475" w:rsidRDefault="000D1475" w:rsidP="000D1475">
      <w:pPr>
        <w:pStyle w:val="20"/>
        <w:shd w:val="clear" w:color="auto" w:fill="auto"/>
        <w:spacing w:line="360" w:lineRule="auto"/>
        <w:ind w:firstLine="0"/>
      </w:pPr>
      <w:r>
        <w:t xml:space="preserve">- </w:t>
      </w:r>
      <w:proofErr w:type="gramStart"/>
      <w:r>
        <w:t>доказана</w:t>
      </w:r>
      <w:proofErr w:type="gramEnd"/>
      <w:r>
        <w:t xml:space="preserve"> гетерогенность одинаковых типов морфологических изменений бронхиального эпителия (базальноклеточной гиперплазии, плоскоклеточной метаплазии) в зависимости от их сочетания с другими морфологическими процессами.</w:t>
      </w:r>
    </w:p>
    <w:p w:rsidR="000D1475" w:rsidRDefault="000D1475" w:rsidP="000D1475">
      <w:pPr>
        <w:pStyle w:val="20"/>
        <w:shd w:val="clear" w:color="auto" w:fill="auto"/>
        <w:spacing w:line="360" w:lineRule="auto"/>
        <w:ind w:firstLine="709"/>
      </w:pPr>
      <w:r>
        <w:t>Теоретическая значимость исследования обоснована тем, что:</w:t>
      </w:r>
    </w:p>
    <w:p w:rsidR="000D1475" w:rsidRDefault="000D1475" w:rsidP="000D14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выявлен прогностический фактор прогрессии дисплазии,</w:t>
      </w:r>
    </w:p>
    <w:p w:rsidR="000D1475" w:rsidRDefault="000D1475" w:rsidP="000D14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изучен характер экспрессии </w:t>
      </w:r>
      <w:proofErr w:type="spellStart"/>
      <w:r>
        <w:rPr>
          <w:sz w:val="28"/>
          <w:szCs w:val="28"/>
        </w:rPr>
        <w:t>иммуногистохимического</w:t>
      </w:r>
      <w:proofErr w:type="spellEnd"/>
      <w:r>
        <w:rPr>
          <w:sz w:val="28"/>
          <w:szCs w:val="28"/>
        </w:rPr>
        <w:t xml:space="preserve"> маркера дифференцировки плоского эпителия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138 (</w:t>
      </w:r>
      <w:proofErr w:type="spellStart"/>
      <w:r>
        <w:rPr>
          <w:sz w:val="28"/>
          <w:szCs w:val="28"/>
          <w:lang w:val="en-US"/>
        </w:rPr>
        <w:t>syndecan</w:t>
      </w:r>
      <w:proofErr w:type="spellEnd"/>
      <w:r>
        <w:rPr>
          <w:sz w:val="28"/>
          <w:szCs w:val="28"/>
        </w:rPr>
        <w:t xml:space="preserve">-1) при различных вариантах морфологических изменений бронхиального эпителия, </w:t>
      </w:r>
    </w:p>
    <w:p w:rsidR="000D1475" w:rsidRDefault="000D1475" w:rsidP="000D14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показана зависимость морфофункциональных характеристик базальноклеточной гиперплазии от сочетания с плоскоклеточной метаплазией,</w:t>
      </w:r>
    </w:p>
    <w:p w:rsidR="000D1475" w:rsidRDefault="000D1475" w:rsidP="000D1475">
      <w:pPr>
        <w:spacing w:before="100" w:beforeAutospacing="1" w:after="100" w:afterAutospacing="1" w:line="360" w:lineRule="auto"/>
        <w:ind w:left="3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выявлены различия в составе воспалительного инфильтрата вблизи каждого из вариантов сочетаний морфологических изменений эпителия бронхов мелкого калибра, отдаленных от </w:t>
      </w:r>
      <w:proofErr w:type="spellStart"/>
      <w:r>
        <w:rPr>
          <w:sz w:val="28"/>
          <w:szCs w:val="28"/>
        </w:rPr>
        <w:t>немелкоклеточного</w:t>
      </w:r>
      <w:proofErr w:type="spellEnd"/>
      <w:r>
        <w:rPr>
          <w:sz w:val="28"/>
          <w:szCs w:val="28"/>
        </w:rPr>
        <w:t xml:space="preserve"> рака легкого,</w:t>
      </w:r>
    </w:p>
    <w:p w:rsidR="000D1475" w:rsidRDefault="000D1475" w:rsidP="000D14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установлен, индивидуальный набор специфических </w:t>
      </w:r>
      <w:proofErr w:type="spellStart"/>
      <w:r>
        <w:rPr>
          <w:sz w:val="28"/>
          <w:szCs w:val="28"/>
        </w:rPr>
        <w:t>гипе</w:t>
      </w:r>
      <w:proofErr w:type="gram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гипоэкспрессирующихся</w:t>
      </w:r>
      <w:proofErr w:type="spellEnd"/>
      <w:r>
        <w:rPr>
          <w:sz w:val="28"/>
          <w:szCs w:val="28"/>
        </w:rPr>
        <w:t xml:space="preserve"> генов, регулирующих специфические биологические процессы, для каждого из вариантов сочетаний морфологических изменений бронхиального эпителия,</w:t>
      </w:r>
    </w:p>
    <w:p w:rsidR="000D1475" w:rsidRDefault="000D1475" w:rsidP="000D1475">
      <w:pPr>
        <w:adjustRightInd w:val="0"/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определены различные варианты сочетаний морфологических изменений респираторного эпителия, характеризующие разную степень прогрессии </w:t>
      </w:r>
      <w:proofErr w:type="spellStart"/>
      <w:r>
        <w:rPr>
          <w:sz w:val="28"/>
          <w:szCs w:val="28"/>
        </w:rPr>
        <w:t>немелкоклеточного</w:t>
      </w:r>
      <w:proofErr w:type="spellEnd"/>
      <w:r>
        <w:rPr>
          <w:sz w:val="28"/>
          <w:szCs w:val="28"/>
        </w:rPr>
        <w:t xml:space="preserve"> рака. </w:t>
      </w:r>
    </w:p>
    <w:p w:rsidR="000D1475" w:rsidRPr="000D1475" w:rsidRDefault="000D1475" w:rsidP="000D1475">
      <w:pPr>
        <w:pStyle w:val="a5"/>
        <w:spacing w:line="360" w:lineRule="auto"/>
        <w:ind w:firstLine="709"/>
        <w:rPr>
          <w:lang w:val="ru-RU"/>
        </w:rPr>
      </w:pPr>
      <w:r w:rsidRPr="000D1475">
        <w:rPr>
          <w:lang w:val="ru-RU"/>
        </w:rPr>
        <w:t>Значение полученных соискателем результатов исследования для практики подтверждается тем, что разработаны способы прогнозирования риска развития, прогрессии плоскоклеточной метаплазии, дисплазии, риска развития рецидивов и гематогенных метастазов немелкоклеточного рака легкого, на  которые получены патенты РФ. Результаты исследования внедрены и используются в практической и научно-исследовательской работе ФГБНУ «Томский национальный исследовательский медицинский центр Российской академии наук». Результаты исследования могут быть применены в практической деятельности специализированных онкологических лечебных учреждений, в учебном процессе на кафедрах онкологии медицинских ВУЗов и учреждениях постдипломного образования.</w:t>
      </w:r>
    </w:p>
    <w:p w:rsidR="000D1475" w:rsidRDefault="000D1475" w:rsidP="000D1475">
      <w:pPr>
        <w:pStyle w:val="20"/>
        <w:spacing w:line="360" w:lineRule="auto"/>
        <w:ind w:firstLine="709"/>
      </w:pPr>
      <w:proofErr w:type="gramStart"/>
      <w:r>
        <w:lastRenderedPageBreak/>
        <w:t>Оценка достоверности результатов исследования базируется на анализе достаточного количества исследуемого материала (</w:t>
      </w:r>
      <w:proofErr w:type="spellStart"/>
      <w:r>
        <w:t>биопсийный</w:t>
      </w:r>
      <w:proofErr w:type="spellEnd"/>
      <w:r>
        <w:t xml:space="preserve"> и операционный материал 261 больного с хроническим бронхитом и предопухолевыми изменениями слизистой сегментарных бронхов и 182 больных с </w:t>
      </w:r>
      <w:proofErr w:type="spellStart"/>
      <w:r>
        <w:t>немелкоклеточным</w:t>
      </w:r>
      <w:proofErr w:type="spellEnd"/>
      <w:r>
        <w:t xml:space="preserve"> раком легкого) и выполнена на высоком методологическом уровне с использованием современных информативных методов цитологического, морфологического, </w:t>
      </w:r>
      <w:proofErr w:type="spellStart"/>
      <w:r>
        <w:t>иммуногистохимического</w:t>
      </w:r>
      <w:proofErr w:type="spellEnd"/>
      <w:r>
        <w:t xml:space="preserve">, генетического исследования с использованием высокотехнологичных методик лазерной микродиссекции и </w:t>
      </w:r>
      <w:proofErr w:type="spellStart"/>
      <w:r>
        <w:t>микроматричного</w:t>
      </w:r>
      <w:proofErr w:type="spellEnd"/>
      <w:r>
        <w:t xml:space="preserve"> экспрессионного анализа.</w:t>
      </w:r>
      <w:proofErr w:type="gramEnd"/>
      <w:r>
        <w:t xml:space="preserve"> Степень достоверности полученных результатов, выводов, практических рекомендаций не вызывает сомнений и определяется объемом исследованного материала, адекватным набором оцениваемых показателей, выбором для обработки материала статистических методов, соответствующих целям и задачам исследования.</w:t>
      </w:r>
    </w:p>
    <w:p w:rsidR="000D1475" w:rsidRDefault="000D1475" w:rsidP="000D1475">
      <w:pPr>
        <w:pStyle w:val="20"/>
        <w:spacing w:line="360" w:lineRule="auto"/>
        <w:ind w:firstLine="709"/>
      </w:pPr>
      <w:r>
        <w:t xml:space="preserve">Личный вклад соискателя состоит в определении идеи работы, планировании исследования. Соискатель самостоятельно собрала первичный материал, изучила и проанализировала литературу (47 источников отечественной, 382 источника зарубежной литературы), провела диагностическое цитологическое, гистологическое исследования </w:t>
      </w:r>
      <w:proofErr w:type="spellStart"/>
      <w:r>
        <w:t>биопсийного</w:t>
      </w:r>
      <w:proofErr w:type="spellEnd"/>
      <w:r>
        <w:t xml:space="preserve"> материала, взятого у пациентов с хроническим бронхитом, а также материала, взятого из бронхов мелкого калибра у пациентов с </w:t>
      </w:r>
      <w:proofErr w:type="spellStart"/>
      <w:r>
        <w:t>немелкоклеточным</w:t>
      </w:r>
      <w:proofErr w:type="spellEnd"/>
      <w:r>
        <w:t xml:space="preserve"> раком легкого. </w:t>
      </w:r>
      <w:proofErr w:type="spellStart"/>
      <w:r>
        <w:t>Цитометрический</w:t>
      </w:r>
      <w:proofErr w:type="spellEnd"/>
      <w:r>
        <w:t xml:space="preserve"> анализ, оценка уровня экспрессии маркеров на </w:t>
      </w:r>
      <w:proofErr w:type="spellStart"/>
      <w:r>
        <w:t>иммуногистохимических</w:t>
      </w:r>
      <w:proofErr w:type="spellEnd"/>
      <w:r>
        <w:t xml:space="preserve"> микропрепаратах (</w:t>
      </w:r>
      <w:r>
        <w:rPr>
          <w:lang w:val="en-US"/>
        </w:rPr>
        <w:t>Ki</w:t>
      </w:r>
      <w:r>
        <w:t xml:space="preserve">-67, </w:t>
      </w:r>
      <w:r>
        <w:rPr>
          <w:lang w:val="en-US"/>
        </w:rPr>
        <w:t>p</w:t>
      </w:r>
      <w:r>
        <w:t xml:space="preserve">53, </w:t>
      </w:r>
      <w:proofErr w:type="spellStart"/>
      <w:r>
        <w:rPr>
          <w:lang w:val="en-US"/>
        </w:rPr>
        <w:t>Bcl</w:t>
      </w:r>
      <w:proofErr w:type="spellEnd"/>
      <w:r>
        <w:t xml:space="preserve">-2, </w:t>
      </w:r>
      <w:r>
        <w:rPr>
          <w:lang w:val="en-US"/>
        </w:rPr>
        <w:t>CD</w:t>
      </w:r>
      <w:r>
        <w:t xml:space="preserve">138, </w:t>
      </w:r>
      <w:r>
        <w:rPr>
          <w:lang w:val="en-US"/>
        </w:rPr>
        <w:t>CD</w:t>
      </w:r>
      <w:r>
        <w:t xml:space="preserve">68, </w:t>
      </w:r>
      <w:r>
        <w:rPr>
          <w:lang w:val="en-US"/>
        </w:rPr>
        <w:t>CD</w:t>
      </w:r>
      <w:r>
        <w:t xml:space="preserve">3, </w:t>
      </w:r>
      <w:r>
        <w:rPr>
          <w:lang w:val="en-US"/>
        </w:rPr>
        <w:t>CD</w:t>
      </w:r>
      <w:r>
        <w:t xml:space="preserve">20) выполнены соискателем лично. Принимала непосредственное участие в проведении морфологического исследования на этапах динамического наблюдения за пациентами. Самостоятельно составила электронную базу данных, провела статистическую обработку полученных результатов, обобщила, систематизировала и интерпретировала результаты </w:t>
      </w:r>
      <w:r>
        <w:lastRenderedPageBreak/>
        <w:t>исследования, сформулировала выводы, практические рекомендации и оформила диссертационную работу.</w:t>
      </w:r>
    </w:p>
    <w:p w:rsidR="000D1475" w:rsidRDefault="000D1475" w:rsidP="000D1475">
      <w:pPr>
        <w:pStyle w:val="20"/>
        <w:spacing w:line="360" w:lineRule="auto"/>
        <w:ind w:firstLine="709"/>
      </w:pPr>
      <w:r>
        <w:t xml:space="preserve">Диссертация полностью отражает вопросы поставленной научной проблемы, что подтверждается наличием плана исследования, единой концепции, взаимосвязи полученных выводов с поставленными задачами. </w:t>
      </w:r>
    </w:p>
    <w:p w:rsidR="000D1475" w:rsidRDefault="000D1475" w:rsidP="000D1475">
      <w:pPr>
        <w:pStyle w:val="20"/>
        <w:spacing w:line="360" w:lineRule="auto"/>
        <w:ind w:firstLine="567"/>
      </w:pPr>
      <w:r>
        <w:t>На заседании 13.03.2018 г. диссертационный совет принял решение присудить Панковой Ольге Владимировне ученую степень доктора биологических наук по специальности 14.01.12 - онкология.</w:t>
      </w:r>
    </w:p>
    <w:p w:rsidR="000D1475" w:rsidRDefault="000D1475" w:rsidP="000D1475">
      <w:pPr>
        <w:pStyle w:val="30"/>
        <w:shd w:val="clear" w:color="auto" w:fill="auto"/>
        <w:spacing w:after="0" w:line="360" w:lineRule="auto"/>
        <w:ind w:firstLine="567"/>
      </w:pPr>
      <w:r>
        <w:t>При проведении тайного голосования диссертационный совет в количестве – 23 человек, из них 23 докторов наук по специальности 14.01.12 – онкология, участвовавших в заседании, из 28 человек, входящих в состав совета, проголосовали: за – 22, против – 1 , недействительных бюллетеней – нет.</w:t>
      </w:r>
    </w:p>
    <w:p w:rsidR="000D1475" w:rsidRDefault="000D1475" w:rsidP="000D1475">
      <w:pPr>
        <w:pStyle w:val="30"/>
        <w:shd w:val="clear" w:color="auto" w:fill="auto"/>
        <w:spacing w:after="0" w:line="360" w:lineRule="auto"/>
        <w:ind w:right="6280" w:firstLine="0"/>
        <w:contextualSpacing/>
        <w:jc w:val="left"/>
        <w:rPr>
          <w:sz w:val="12"/>
        </w:rPr>
      </w:pPr>
    </w:p>
    <w:p w:rsidR="000D1475" w:rsidRDefault="000D1475" w:rsidP="000D1475">
      <w:pPr>
        <w:pStyle w:val="30"/>
        <w:shd w:val="clear" w:color="auto" w:fill="auto"/>
        <w:spacing w:after="0" w:line="360" w:lineRule="auto"/>
        <w:ind w:right="6280" w:firstLine="0"/>
        <w:contextualSpacing/>
        <w:jc w:val="left"/>
      </w:pPr>
      <w:r>
        <w:t>Председатель диссертационного совета,</w:t>
      </w:r>
    </w:p>
    <w:p w:rsidR="000D1475" w:rsidRDefault="000D1475" w:rsidP="000D1475">
      <w:pPr>
        <w:pStyle w:val="30"/>
        <w:shd w:val="clear" w:color="auto" w:fill="auto"/>
        <w:spacing w:after="0" w:line="360" w:lineRule="auto"/>
        <w:ind w:firstLine="0"/>
        <w:contextualSpacing/>
        <w:jc w:val="left"/>
      </w:pPr>
      <w:r>
        <w:t xml:space="preserve">доктор медицинских наук, </w:t>
      </w:r>
    </w:p>
    <w:p w:rsidR="000D1475" w:rsidRDefault="000D1475" w:rsidP="000D1475">
      <w:pPr>
        <w:pStyle w:val="30"/>
        <w:shd w:val="clear" w:color="auto" w:fill="auto"/>
        <w:spacing w:after="0" w:line="360" w:lineRule="auto"/>
        <w:ind w:firstLine="0"/>
        <w:contextualSpacing/>
        <w:jc w:val="left"/>
      </w:pPr>
      <w:r>
        <w:t>профессор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Беляев Алексей Михайлович</w:t>
      </w:r>
    </w:p>
    <w:p w:rsidR="000D1475" w:rsidRDefault="000D1475" w:rsidP="000D1475">
      <w:pPr>
        <w:pStyle w:val="30"/>
        <w:shd w:val="clear" w:color="auto" w:fill="auto"/>
        <w:spacing w:after="0" w:line="360" w:lineRule="auto"/>
        <w:ind w:firstLine="39"/>
        <w:jc w:val="left"/>
        <w:rPr>
          <w:sz w:val="14"/>
        </w:rPr>
      </w:pPr>
    </w:p>
    <w:p w:rsidR="000D1475" w:rsidRDefault="000D1475" w:rsidP="000D1475">
      <w:pPr>
        <w:pStyle w:val="30"/>
        <w:shd w:val="clear" w:color="auto" w:fill="auto"/>
        <w:spacing w:after="0" w:line="360" w:lineRule="auto"/>
        <w:ind w:firstLine="0"/>
        <w:jc w:val="left"/>
      </w:pPr>
      <w:r>
        <w:t>Ученый секретарь</w:t>
      </w:r>
    </w:p>
    <w:p w:rsidR="000D1475" w:rsidRDefault="000D1475" w:rsidP="000D1475">
      <w:pPr>
        <w:pStyle w:val="30"/>
        <w:shd w:val="clear" w:color="auto" w:fill="auto"/>
        <w:spacing w:after="0" w:line="360" w:lineRule="auto"/>
        <w:ind w:firstLine="0"/>
        <w:jc w:val="left"/>
      </w:pPr>
      <w:r>
        <w:t>диссертационного совета,</w:t>
      </w:r>
    </w:p>
    <w:p w:rsidR="000D1475" w:rsidRDefault="000D1475" w:rsidP="000D1475">
      <w:pPr>
        <w:spacing w:line="360" w:lineRule="auto"/>
        <w:rPr>
          <w:sz w:val="28"/>
          <w:szCs w:val="28"/>
        </w:rPr>
        <w:sectPr w:rsidR="000D1475">
          <w:pgSz w:w="12240" w:h="15840"/>
          <w:pgMar w:top="1096" w:right="1267" w:bottom="1258" w:left="1537" w:header="0" w:footer="263" w:gutter="0"/>
          <w:cols w:space="720"/>
        </w:sectPr>
      </w:pPr>
    </w:p>
    <w:p w:rsidR="000D1475" w:rsidRDefault="000D1475" w:rsidP="000D1475">
      <w:pPr>
        <w:pStyle w:val="30"/>
        <w:shd w:val="clear" w:color="auto" w:fill="auto"/>
        <w:spacing w:after="0" w:line="360" w:lineRule="auto"/>
        <w:ind w:right="-157" w:hanging="142"/>
      </w:pPr>
      <w:r>
        <w:lastRenderedPageBreak/>
        <w:t>доктор медицинских наук</w:t>
      </w:r>
    </w:p>
    <w:p w:rsidR="000D1475" w:rsidRDefault="000D1475" w:rsidP="000D1475">
      <w:pPr>
        <w:pStyle w:val="30"/>
        <w:shd w:val="clear" w:color="auto" w:fill="auto"/>
        <w:spacing w:after="0" w:line="360" w:lineRule="auto"/>
        <w:ind w:right="-157" w:hanging="142"/>
        <w:rPr>
          <w:sz w:val="24"/>
        </w:rPr>
      </w:pPr>
    </w:p>
    <w:p w:rsidR="000D1475" w:rsidRDefault="000D1475" w:rsidP="000D1475">
      <w:pPr>
        <w:pStyle w:val="30"/>
        <w:shd w:val="clear" w:color="auto" w:fill="auto"/>
        <w:spacing w:after="0" w:line="360" w:lineRule="auto"/>
        <w:ind w:right="-157" w:hanging="142"/>
      </w:pPr>
      <w:r>
        <w:t>13.03.2018 г</w:t>
      </w:r>
    </w:p>
    <w:p w:rsidR="00E94451" w:rsidRPr="000D1475" w:rsidRDefault="000D1475" w:rsidP="000D1475">
      <w:pPr>
        <w:pStyle w:val="20"/>
        <w:shd w:val="clear" w:color="auto" w:fill="auto"/>
        <w:tabs>
          <w:tab w:val="right" w:pos="6216"/>
          <w:tab w:val="right" w:pos="9259"/>
        </w:tabs>
        <w:spacing w:line="360" w:lineRule="auto"/>
        <w:ind w:firstLine="0"/>
      </w:pPr>
      <w:r>
        <w:br w:type="column"/>
      </w:r>
      <w:bookmarkStart w:id="0" w:name="_GoBack"/>
      <w:bookmarkEnd w:id="0"/>
    </w:p>
    <w:sectPr w:rsidR="00E94451" w:rsidRPr="000D1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676"/>
    <w:multiLevelType w:val="hybridMultilevel"/>
    <w:tmpl w:val="D5C0E33E"/>
    <w:lvl w:ilvl="0" w:tplc="7466F84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99CE14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75AF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AA2DD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42D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10B4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70C7E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884C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AEF2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E731C4F"/>
    <w:multiLevelType w:val="hybridMultilevel"/>
    <w:tmpl w:val="67BE6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52643"/>
    <w:multiLevelType w:val="hybridMultilevel"/>
    <w:tmpl w:val="397C925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F5"/>
    <w:rsid w:val="000D1475"/>
    <w:rsid w:val="004D13F5"/>
    <w:rsid w:val="00E9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14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semiHidden/>
    <w:unhideWhenUsed/>
    <w:qFormat/>
    <w:rsid w:val="000D1475"/>
    <w:pPr>
      <w:widowControl w:val="0"/>
    </w:pPr>
    <w:rPr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0D147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Абзац списка Знак"/>
    <w:link w:val="a3"/>
    <w:uiPriority w:val="34"/>
    <w:locked/>
    <w:rsid w:val="000D1475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0D14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D1475"/>
    <w:pPr>
      <w:widowControl w:val="0"/>
      <w:shd w:val="clear" w:color="auto" w:fill="FFFFFF"/>
      <w:spacing w:line="485" w:lineRule="exact"/>
      <w:ind w:hanging="1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0D14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D1475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D14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475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Typewriter"/>
    <w:uiPriority w:val="99"/>
    <w:rsid w:val="000D1475"/>
    <w:rPr>
      <w:rFonts w:ascii="Courier New" w:hAnsi="Courier New" w:cs="Times New Roman"/>
      <w:sz w:val="20"/>
    </w:rPr>
  </w:style>
  <w:style w:type="character" w:styleId="a9">
    <w:name w:val="Emphasis"/>
    <w:basedOn w:val="a0"/>
    <w:uiPriority w:val="99"/>
    <w:qFormat/>
    <w:rsid w:val="000D1475"/>
    <w:rPr>
      <w:rFonts w:ascii="Times New Roman" w:hAnsi="Times New Roman" w:cs="Times New Roman" w:hint="default"/>
      <w:i/>
      <w:iCs w:val="0"/>
    </w:rPr>
  </w:style>
  <w:style w:type="character" w:styleId="aa">
    <w:name w:val="Strong"/>
    <w:basedOn w:val="a0"/>
    <w:uiPriority w:val="99"/>
    <w:qFormat/>
    <w:rsid w:val="000D1475"/>
    <w:rPr>
      <w:rFonts w:ascii="Times New Roman" w:hAnsi="Times New Roman" w:cs="Times New Roman" w:hint="default"/>
      <w:b/>
      <w:bCs w:val="0"/>
    </w:rPr>
  </w:style>
  <w:style w:type="paragraph" w:styleId="ab">
    <w:name w:val="Normal (Web)"/>
    <w:basedOn w:val="a"/>
    <w:uiPriority w:val="99"/>
    <w:semiHidden/>
    <w:unhideWhenUsed/>
    <w:rsid w:val="000D1475"/>
    <w:rPr>
      <w:rFonts w:ascii="inherit" w:hAnsi="inher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14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semiHidden/>
    <w:unhideWhenUsed/>
    <w:qFormat/>
    <w:rsid w:val="000D1475"/>
    <w:pPr>
      <w:widowControl w:val="0"/>
    </w:pPr>
    <w:rPr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0D147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Абзац списка Знак"/>
    <w:link w:val="a3"/>
    <w:uiPriority w:val="34"/>
    <w:locked/>
    <w:rsid w:val="000D1475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0D14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D1475"/>
    <w:pPr>
      <w:widowControl w:val="0"/>
      <w:shd w:val="clear" w:color="auto" w:fill="FFFFFF"/>
      <w:spacing w:line="485" w:lineRule="exact"/>
      <w:ind w:hanging="1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0D14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D1475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D14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475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Typewriter"/>
    <w:uiPriority w:val="99"/>
    <w:rsid w:val="000D1475"/>
    <w:rPr>
      <w:rFonts w:ascii="Courier New" w:hAnsi="Courier New" w:cs="Times New Roman"/>
      <w:sz w:val="20"/>
    </w:rPr>
  </w:style>
  <w:style w:type="character" w:styleId="a9">
    <w:name w:val="Emphasis"/>
    <w:basedOn w:val="a0"/>
    <w:uiPriority w:val="99"/>
    <w:qFormat/>
    <w:rsid w:val="000D1475"/>
    <w:rPr>
      <w:rFonts w:ascii="Times New Roman" w:hAnsi="Times New Roman" w:cs="Times New Roman" w:hint="default"/>
      <w:i/>
      <w:iCs w:val="0"/>
    </w:rPr>
  </w:style>
  <w:style w:type="character" w:styleId="aa">
    <w:name w:val="Strong"/>
    <w:basedOn w:val="a0"/>
    <w:uiPriority w:val="99"/>
    <w:qFormat/>
    <w:rsid w:val="000D1475"/>
    <w:rPr>
      <w:rFonts w:ascii="Times New Roman" w:hAnsi="Times New Roman" w:cs="Times New Roman" w:hint="default"/>
      <w:b/>
      <w:bCs w:val="0"/>
    </w:rPr>
  </w:style>
  <w:style w:type="paragraph" w:styleId="ab">
    <w:name w:val="Normal (Web)"/>
    <w:basedOn w:val="a"/>
    <w:uiPriority w:val="99"/>
    <w:semiHidden/>
    <w:unhideWhenUsed/>
    <w:rsid w:val="000D1475"/>
    <w:rPr>
      <w:rFonts w:ascii="inherit" w:hAnsi="inher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2159</Words>
  <Characters>12312</Characters>
  <Application>Microsoft Office Word</Application>
  <DocSecurity>0</DocSecurity>
  <Lines>102</Lines>
  <Paragraphs>28</Paragraphs>
  <ScaleCrop>false</ScaleCrop>
  <Company/>
  <LinksUpToDate>false</LinksUpToDate>
  <CharactersWithSpaces>14443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2</cp:revision>
  <dcterms:created xsi:type="dcterms:W3CDTF">2018-03-15T08:18:00Z</dcterms:created>
  <dcterms:modified xsi:type="dcterms:W3CDTF">2018-03-15T08:23:00Z</dcterms:modified>
</cp:coreProperties>
</file>