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90A" w:rsidRPr="008F390A" w:rsidRDefault="008F390A" w:rsidP="008F390A">
      <w:pPr>
        <w:rPr>
          <w:b/>
        </w:rPr>
      </w:pPr>
      <w:r>
        <w:rPr>
          <w:b/>
        </w:rPr>
        <w:t xml:space="preserve">                                  Панченко Андрей Владимирович</w:t>
      </w:r>
      <w:r w:rsidRPr="008F390A">
        <w:rPr>
          <w:b/>
        </w:rPr>
        <w:t xml:space="preserve">,  </w:t>
      </w:r>
    </w:p>
    <w:p w:rsidR="008F390A" w:rsidRPr="008F390A" w:rsidRDefault="008F390A" w:rsidP="008F390A">
      <w:pPr>
        <w:rPr>
          <w:b/>
        </w:rPr>
      </w:pPr>
      <w:r w:rsidRPr="008F390A">
        <w:rPr>
          <w:b/>
        </w:rPr>
        <w:t xml:space="preserve">                   </w:t>
      </w:r>
      <w:r>
        <w:rPr>
          <w:b/>
        </w:rPr>
        <w:t xml:space="preserve">                  дата защиты 11.0</w:t>
      </w:r>
      <w:r w:rsidRPr="008F390A">
        <w:rPr>
          <w:b/>
        </w:rPr>
        <w:t>2. 20</w:t>
      </w:r>
      <w:r>
        <w:rPr>
          <w:b/>
        </w:rPr>
        <w:t>20</w:t>
      </w:r>
      <w:r w:rsidRPr="008F390A">
        <w:rPr>
          <w:b/>
        </w:rPr>
        <w:t>г.</w:t>
      </w:r>
    </w:p>
    <w:p w:rsidR="008F390A" w:rsidRPr="008F390A" w:rsidRDefault="008F390A" w:rsidP="008F390A">
      <w:pPr>
        <w:rPr>
          <w:b/>
        </w:rPr>
      </w:pPr>
    </w:p>
    <w:p w:rsidR="008F390A" w:rsidRPr="008F390A" w:rsidRDefault="008F390A" w:rsidP="008F390A">
      <w:pPr>
        <w:rPr>
          <w:b/>
        </w:rPr>
      </w:pPr>
    </w:p>
    <w:p w:rsidR="008F390A" w:rsidRPr="008F390A" w:rsidRDefault="008F390A" w:rsidP="008F390A">
      <w:pPr>
        <w:pStyle w:val="a4"/>
        <w:ind w:left="360"/>
        <w:rPr>
          <w:rFonts w:ascii="Times New Roman" w:hAnsi="Times New Roman"/>
          <w:sz w:val="24"/>
          <w:szCs w:val="24"/>
        </w:rPr>
      </w:pPr>
      <w:r w:rsidRPr="008F390A">
        <w:rPr>
          <w:rFonts w:ascii="Times New Roman" w:hAnsi="Times New Roman"/>
          <w:b/>
          <w:sz w:val="24"/>
          <w:szCs w:val="24"/>
        </w:rPr>
        <w:t>Тема диссертации</w:t>
      </w:r>
      <w:r w:rsidRPr="008F390A">
        <w:rPr>
          <w:rFonts w:ascii="Times New Roman" w:hAnsi="Times New Roman"/>
          <w:sz w:val="24"/>
          <w:szCs w:val="24"/>
        </w:rPr>
        <w:t xml:space="preserve">: </w:t>
      </w:r>
      <w:proofErr w:type="gramStart"/>
      <w:r w:rsidRPr="008F390A">
        <w:rPr>
          <w:rFonts w:ascii="Times New Roman" w:hAnsi="Times New Roman"/>
          <w:sz w:val="24"/>
          <w:szCs w:val="24"/>
        </w:rPr>
        <w:t>«</w:t>
      </w:r>
      <w:r w:rsidRPr="00FA3450">
        <w:rPr>
          <w:rFonts w:ascii="Times New Roman" w:hAnsi="Times New Roman"/>
          <w:b/>
          <w:sz w:val="24"/>
          <w:szCs w:val="24"/>
        </w:rPr>
        <w:t xml:space="preserve">Новый класс препаратов на основе продуктов гидролизного лигнина: обоснование применения в качестве средств сопроводительной </w:t>
      </w:r>
      <w:proofErr w:type="spellStart"/>
      <w:r w:rsidRPr="00FA3450">
        <w:rPr>
          <w:rFonts w:ascii="Times New Roman" w:hAnsi="Times New Roman"/>
          <w:b/>
          <w:sz w:val="24"/>
          <w:szCs w:val="24"/>
        </w:rPr>
        <w:t>химио</w:t>
      </w:r>
      <w:proofErr w:type="spellEnd"/>
      <w:r w:rsidRPr="00FA3450">
        <w:rPr>
          <w:rFonts w:ascii="Times New Roman" w:hAnsi="Times New Roman"/>
          <w:b/>
          <w:sz w:val="24"/>
          <w:szCs w:val="24"/>
        </w:rPr>
        <w:t>- и лучевой терапии злокачественных новообразований (экспериментальное исследование</w:t>
      </w:r>
      <w:r w:rsidRPr="008F390A">
        <w:rPr>
          <w:rFonts w:ascii="Times New Roman" w:hAnsi="Times New Roman"/>
          <w:sz w:val="24"/>
          <w:szCs w:val="24"/>
        </w:rPr>
        <w:t xml:space="preserve">» </w:t>
      </w:r>
      <w:proofErr w:type="gramEnd"/>
    </w:p>
    <w:p w:rsidR="008F390A" w:rsidRPr="008F390A" w:rsidRDefault="008F390A" w:rsidP="008F390A">
      <w:pPr>
        <w:pStyle w:val="a4"/>
        <w:ind w:left="360"/>
        <w:rPr>
          <w:rFonts w:ascii="Times New Roman" w:hAnsi="Times New Roman"/>
          <w:sz w:val="24"/>
          <w:szCs w:val="24"/>
        </w:rPr>
      </w:pPr>
    </w:p>
    <w:p w:rsidR="008F390A" w:rsidRPr="008F390A" w:rsidRDefault="008F390A" w:rsidP="008F390A">
      <w:pPr>
        <w:pStyle w:val="a4"/>
        <w:ind w:left="360"/>
        <w:rPr>
          <w:rFonts w:ascii="Times New Roman" w:hAnsi="Times New Roman"/>
          <w:sz w:val="24"/>
          <w:szCs w:val="24"/>
        </w:rPr>
      </w:pPr>
      <w:r w:rsidRPr="008F390A">
        <w:rPr>
          <w:rFonts w:ascii="Times New Roman" w:hAnsi="Times New Roman"/>
          <w:sz w:val="24"/>
          <w:szCs w:val="24"/>
        </w:rPr>
        <w:t>по специальности 14.01.12 – онкология.</w:t>
      </w:r>
    </w:p>
    <w:p w:rsidR="008F390A" w:rsidRPr="008F390A" w:rsidRDefault="008F390A" w:rsidP="008F390A">
      <w:pPr>
        <w:pStyle w:val="a4"/>
        <w:ind w:left="360"/>
        <w:rPr>
          <w:rFonts w:ascii="Times New Roman" w:hAnsi="Times New Roman"/>
          <w:sz w:val="24"/>
          <w:szCs w:val="24"/>
        </w:rPr>
      </w:pPr>
    </w:p>
    <w:p w:rsidR="008F390A" w:rsidRPr="008F390A" w:rsidRDefault="008F390A" w:rsidP="008F390A">
      <w:pPr>
        <w:pStyle w:val="a4"/>
        <w:ind w:left="360"/>
        <w:rPr>
          <w:rFonts w:ascii="Times New Roman" w:hAnsi="Times New Roman"/>
          <w:sz w:val="24"/>
          <w:szCs w:val="24"/>
        </w:rPr>
      </w:pPr>
    </w:p>
    <w:p w:rsidR="008F390A" w:rsidRPr="008F390A" w:rsidRDefault="008F390A" w:rsidP="008F390A">
      <w:pPr>
        <w:pStyle w:val="a4"/>
        <w:ind w:left="360"/>
        <w:rPr>
          <w:rFonts w:ascii="Times New Roman" w:hAnsi="Times New Roman"/>
          <w:sz w:val="24"/>
          <w:szCs w:val="24"/>
        </w:rPr>
      </w:pPr>
      <w:r w:rsidRPr="008F390A">
        <w:rPr>
          <w:sz w:val="24"/>
          <w:szCs w:val="24"/>
        </w:rPr>
        <w:t xml:space="preserve"> </w:t>
      </w:r>
      <w:r w:rsidRPr="008F390A">
        <w:rPr>
          <w:rFonts w:ascii="Times New Roman" w:hAnsi="Times New Roman"/>
          <w:sz w:val="24"/>
          <w:szCs w:val="24"/>
        </w:rPr>
        <w:t>При проведении тайного голосования диссе</w:t>
      </w:r>
      <w:r>
        <w:rPr>
          <w:rFonts w:ascii="Times New Roman" w:hAnsi="Times New Roman"/>
          <w:sz w:val="24"/>
          <w:szCs w:val="24"/>
        </w:rPr>
        <w:t>ртационный совет в количестве 22</w:t>
      </w:r>
      <w:r w:rsidRPr="008F390A">
        <w:rPr>
          <w:rFonts w:ascii="Times New Roman" w:hAnsi="Times New Roman"/>
          <w:sz w:val="24"/>
          <w:szCs w:val="24"/>
        </w:rPr>
        <w:t xml:space="preserve"> человек, все по специальности 14.01.12 – онкология,</w:t>
      </w:r>
    </w:p>
    <w:p w:rsidR="008F390A" w:rsidRPr="008F390A" w:rsidRDefault="008F390A" w:rsidP="008F390A">
      <w:pPr>
        <w:pStyle w:val="a4"/>
        <w:ind w:left="360"/>
        <w:rPr>
          <w:rFonts w:ascii="Times New Roman" w:hAnsi="Times New Roman"/>
          <w:sz w:val="24"/>
          <w:szCs w:val="24"/>
        </w:rPr>
      </w:pPr>
      <w:r w:rsidRPr="008F390A">
        <w:rPr>
          <w:rFonts w:ascii="Times New Roman" w:hAnsi="Times New Roman"/>
          <w:sz w:val="24"/>
          <w:szCs w:val="24"/>
        </w:rPr>
        <w:t>участвовавших в заседании из 28 человека, входящих в соста</w:t>
      </w:r>
      <w:r>
        <w:rPr>
          <w:rFonts w:ascii="Times New Roman" w:hAnsi="Times New Roman"/>
          <w:sz w:val="24"/>
          <w:szCs w:val="24"/>
        </w:rPr>
        <w:t>в совета, проголосовали: за – 22</w:t>
      </w:r>
      <w:r w:rsidRPr="008F390A">
        <w:rPr>
          <w:rFonts w:ascii="Times New Roman" w:hAnsi="Times New Roman"/>
          <w:sz w:val="24"/>
          <w:szCs w:val="24"/>
        </w:rPr>
        <w:t>, против - нет, недействительных бюллетеней – нет.</w:t>
      </w:r>
    </w:p>
    <w:p w:rsidR="008F390A" w:rsidRPr="008F390A" w:rsidRDefault="008F390A" w:rsidP="008F390A">
      <w:pPr>
        <w:rPr>
          <w:noProof/>
        </w:rPr>
      </w:pPr>
    </w:p>
    <w:p w:rsidR="008F390A" w:rsidRPr="008F390A" w:rsidRDefault="008F390A" w:rsidP="008F390A">
      <w:pPr>
        <w:rPr>
          <w:noProof/>
        </w:rPr>
      </w:pPr>
    </w:p>
    <w:p w:rsidR="008F390A" w:rsidRPr="008F390A" w:rsidRDefault="008F390A" w:rsidP="008F390A">
      <w:pPr>
        <w:rPr>
          <w:noProof/>
        </w:rPr>
      </w:pPr>
    </w:p>
    <w:p w:rsidR="008F390A" w:rsidRDefault="008F390A" w:rsidP="008F390A">
      <w:pPr>
        <w:rPr>
          <w:noProof/>
        </w:rPr>
      </w:pPr>
    </w:p>
    <w:p w:rsidR="008F390A" w:rsidRDefault="008F390A" w:rsidP="008F390A">
      <w:pPr>
        <w:rPr>
          <w:noProof/>
        </w:rPr>
      </w:pPr>
    </w:p>
    <w:p w:rsidR="008F390A" w:rsidRDefault="008F390A" w:rsidP="008F390A">
      <w:pPr>
        <w:rPr>
          <w:noProof/>
        </w:rPr>
      </w:pPr>
    </w:p>
    <w:p w:rsidR="008F390A" w:rsidRDefault="008F390A" w:rsidP="008F390A">
      <w:pPr>
        <w:rPr>
          <w:noProof/>
        </w:rPr>
      </w:pPr>
    </w:p>
    <w:p w:rsidR="008F390A" w:rsidRDefault="008F390A" w:rsidP="008F390A">
      <w:pPr>
        <w:spacing w:line="360" w:lineRule="auto"/>
        <w:ind w:firstLine="709"/>
        <w:jc w:val="both"/>
        <w:rPr>
          <w:b/>
          <w:sz w:val="32"/>
          <w:szCs w:val="32"/>
        </w:rPr>
      </w:pPr>
    </w:p>
    <w:p w:rsidR="008F390A" w:rsidRDefault="008F390A" w:rsidP="008F390A">
      <w:pPr>
        <w:spacing w:line="360" w:lineRule="auto"/>
        <w:ind w:firstLine="709"/>
        <w:jc w:val="both"/>
        <w:rPr>
          <w:b/>
          <w:sz w:val="32"/>
          <w:szCs w:val="32"/>
        </w:rPr>
      </w:pPr>
    </w:p>
    <w:p w:rsidR="008F390A" w:rsidRDefault="008F390A" w:rsidP="008F390A">
      <w:pPr>
        <w:spacing w:line="360" w:lineRule="auto"/>
        <w:ind w:firstLine="709"/>
        <w:jc w:val="both"/>
        <w:rPr>
          <w:b/>
          <w:sz w:val="32"/>
          <w:szCs w:val="32"/>
        </w:rPr>
      </w:pPr>
    </w:p>
    <w:p w:rsidR="008F390A" w:rsidRDefault="008F390A" w:rsidP="008F390A">
      <w:pPr>
        <w:spacing w:line="360" w:lineRule="auto"/>
        <w:ind w:firstLine="709"/>
        <w:jc w:val="both"/>
        <w:rPr>
          <w:noProof/>
        </w:rPr>
      </w:pPr>
    </w:p>
    <w:p w:rsidR="008F390A" w:rsidRDefault="008F390A" w:rsidP="008F390A">
      <w:pPr>
        <w:spacing w:line="360" w:lineRule="auto"/>
        <w:ind w:firstLine="709"/>
        <w:jc w:val="both"/>
        <w:rPr>
          <w:noProof/>
        </w:rPr>
      </w:pPr>
    </w:p>
    <w:p w:rsidR="008F390A" w:rsidRDefault="008F390A" w:rsidP="008F390A">
      <w:pPr>
        <w:spacing w:line="360" w:lineRule="auto"/>
        <w:ind w:firstLine="709"/>
        <w:jc w:val="both"/>
        <w:rPr>
          <w:noProof/>
        </w:rPr>
      </w:pPr>
      <w:r>
        <w:rPr>
          <w:noProof/>
        </w:rPr>
        <w:t xml:space="preserve">  </w:t>
      </w:r>
    </w:p>
    <w:p w:rsidR="008F390A" w:rsidRDefault="008F390A" w:rsidP="008F390A">
      <w:pPr>
        <w:spacing w:line="360" w:lineRule="auto"/>
        <w:ind w:firstLine="709"/>
        <w:jc w:val="both"/>
        <w:rPr>
          <w:noProof/>
        </w:rPr>
      </w:pPr>
    </w:p>
    <w:p w:rsidR="008F390A" w:rsidRDefault="008F390A" w:rsidP="008F390A">
      <w:pPr>
        <w:spacing w:line="360" w:lineRule="auto"/>
        <w:ind w:firstLine="709"/>
        <w:jc w:val="both"/>
        <w:rPr>
          <w:noProof/>
        </w:rPr>
      </w:pPr>
    </w:p>
    <w:p w:rsidR="008F390A" w:rsidRDefault="008F390A" w:rsidP="008F390A">
      <w:pPr>
        <w:spacing w:line="360" w:lineRule="auto"/>
        <w:ind w:firstLine="709"/>
        <w:jc w:val="both"/>
        <w:rPr>
          <w:noProof/>
        </w:rPr>
      </w:pPr>
    </w:p>
    <w:p w:rsidR="008F390A" w:rsidRDefault="008F390A" w:rsidP="008F390A">
      <w:pPr>
        <w:spacing w:line="360" w:lineRule="auto"/>
        <w:ind w:firstLine="709"/>
        <w:jc w:val="both"/>
        <w:rPr>
          <w:noProof/>
        </w:rPr>
      </w:pPr>
    </w:p>
    <w:p w:rsidR="008F390A" w:rsidRDefault="008F390A" w:rsidP="008F390A">
      <w:pPr>
        <w:spacing w:line="360" w:lineRule="auto"/>
        <w:ind w:firstLine="709"/>
        <w:jc w:val="both"/>
        <w:rPr>
          <w:noProof/>
        </w:rPr>
      </w:pPr>
    </w:p>
    <w:p w:rsidR="008F390A" w:rsidRDefault="008F390A" w:rsidP="008F390A">
      <w:pPr>
        <w:spacing w:line="360" w:lineRule="auto"/>
        <w:ind w:firstLine="709"/>
        <w:jc w:val="both"/>
        <w:rPr>
          <w:noProof/>
        </w:rPr>
      </w:pPr>
    </w:p>
    <w:p w:rsidR="00D50E33" w:rsidRDefault="00D50E33">
      <w:pPr>
        <w:rPr>
          <w:sz w:val="28"/>
          <w:szCs w:val="28"/>
        </w:rPr>
      </w:pPr>
    </w:p>
    <w:p w:rsidR="008F390A" w:rsidRDefault="008F390A">
      <w:pPr>
        <w:rPr>
          <w:sz w:val="28"/>
          <w:szCs w:val="28"/>
        </w:rPr>
      </w:pPr>
    </w:p>
    <w:p w:rsidR="008F390A" w:rsidRDefault="008F390A">
      <w:pPr>
        <w:rPr>
          <w:sz w:val="28"/>
          <w:szCs w:val="28"/>
        </w:rPr>
      </w:pPr>
    </w:p>
    <w:p w:rsidR="008F390A" w:rsidRDefault="008F390A">
      <w:pPr>
        <w:rPr>
          <w:sz w:val="28"/>
          <w:szCs w:val="28"/>
        </w:rPr>
      </w:pPr>
    </w:p>
    <w:p w:rsidR="008F390A" w:rsidRDefault="008F390A">
      <w:pPr>
        <w:rPr>
          <w:sz w:val="28"/>
          <w:szCs w:val="28"/>
        </w:rPr>
      </w:pPr>
    </w:p>
    <w:p w:rsidR="008F390A" w:rsidRDefault="008F390A">
      <w:pPr>
        <w:rPr>
          <w:sz w:val="28"/>
          <w:szCs w:val="28"/>
        </w:rPr>
      </w:pPr>
    </w:p>
    <w:p w:rsidR="00F312C5" w:rsidRDefault="00F312C5">
      <w:pPr>
        <w:rPr>
          <w:noProof/>
        </w:rPr>
      </w:pPr>
    </w:p>
    <w:p w:rsidR="00F312C5" w:rsidRDefault="00F312C5">
      <w:pPr>
        <w:rPr>
          <w:noProof/>
        </w:rPr>
      </w:pPr>
    </w:p>
    <w:p w:rsidR="00F312C5" w:rsidRDefault="00F312C5">
      <w:pPr>
        <w:rPr>
          <w:noProof/>
        </w:rPr>
      </w:pPr>
    </w:p>
    <w:p w:rsidR="008F390A" w:rsidRDefault="008F390A">
      <w:pPr>
        <w:rPr>
          <w:sz w:val="28"/>
          <w:szCs w:val="28"/>
        </w:rPr>
      </w:pPr>
      <w:r>
        <w:rPr>
          <w:noProof/>
        </w:rPr>
        <w:drawing>
          <wp:inline distT="0" distB="0" distL="0" distR="0" wp14:anchorId="565A98B8" wp14:editId="14762E5D">
            <wp:extent cx="4663440" cy="60350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663440" cy="6035040"/>
                    </a:xfrm>
                    <a:prstGeom prst="rect">
                      <a:avLst/>
                    </a:prstGeom>
                  </pic:spPr>
                </pic:pic>
              </a:graphicData>
            </a:graphic>
          </wp:inline>
        </w:drawing>
      </w:r>
    </w:p>
    <w:p w:rsidR="00F312C5" w:rsidRDefault="00F312C5">
      <w:pPr>
        <w:rPr>
          <w:sz w:val="28"/>
          <w:szCs w:val="28"/>
        </w:rPr>
      </w:pPr>
    </w:p>
    <w:p w:rsidR="00F312C5" w:rsidRDefault="00F312C5">
      <w:pPr>
        <w:rPr>
          <w:sz w:val="28"/>
          <w:szCs w:val="28"/>
        </w:rPr>
      </w:pPr>
    </w:p>
    <w:p w:rsidR="00F312C5" w:rsidRDefault="00F312C5">
      <w:pPr>
        <w:rPr>
          <w:sz w:val="28"/>
          <w:szCs w:val="28"/>
        </w:rPr>
      </w:pPr>
    </w:p>
    <w:p w:rsidR="00F312C5" w:rsidRDefault="00F312C5">
      <w:pPr>
        <w:rPr>
          <w:sz w:val="28"/>
          <w:szCs w:val="28"/>
        </w:rPr>
      </w:pPr>
    </w:p>
    <w:p w:rsidR="00F312C5" w:rsidRDefault="00F312C5">
      <w:pPr>
        <w:rPr>
          <w:sz w:val="28"/>
          <w:szCs w:val="28"/>
        </w:rPr>
      </w:pPr>
    </w:p>
    <w:p w:rsidR="00F312C5" w:rsidRDefault="00F312C5">
      <w:pPr>
        <w:rPr>
          <w:sz w:val="28"/>
          <w:szCs w:val="28"/>
        </w:rPr>
      </w:pPr>
    </w:p>
    <w:p w:rsidR="00F312C5" w:rsidRDefault="00F312C5">
      <w:pPr>
        <w:rPr>
          <w:sz w:val="28"/>
          <w:szCs w:val="28"/>
        </w:rPr>
      </w:pPr>
    </w:p>
    <w:p w:rsidR="00F312C5" w:rsidRDefault="00F312C5">
      <w:pPr>
        <w:rPr>
          <w:sz w:val="28"/>
          <w:szCs w:val="28"/>
        </w:rPr>
      </w:pPr>
    </w:p>
    <w:p w:rsidR="00F312C5" w:rsidRDefault="00F312C5">
      <w:pPr>
        <w:rPr>
          <w:sz w:val="28"/>
          <w:szCs w:val="28"/>
        </w:rPr>
      </w:pPr>
    </w:p>
    <w:p w:rsidR="00F312C5" w:rsidRDefault="00F312C5">
      <w:pPr>
        <w:rPr>
          <w:sz w:val="28"/>
          <w:szCs w:val="28"/>
        </w:rPr>
      </w:pPr>
    </w:p>
    <w:p w:rsidR="00F312C5" w:rsidRDefault="00F312C5">
      <w:pPr>
        <w:rPr>
          <w:sz w:val="28"/>
          <w:szCs w:val="28"/>
        </w:rPr>
      </w:pPr>
    </w:p>
    <w:p w:rsidR="00F312C5" w:rsidRDefault="00F312C5">
      <w:pPr>
        <w:rPr>
          <w:sz w:val="28"/>
          <w:szCs w:val="28"/>
        </w:rPr>
      </w:pPr>
    </w:p>
    <w:p w:rsidR="00F312C5" w:rsidRDefault="00F312C5">
      <w:pPr>
        <w:rPr>
          <w:sz w:val="28"/>
          <w:szCs w:val="28"/>
        </w:rPr>
      </w:pPr>
    </w:p>
    <w:p w:rsidR="00F312C5" w:rsidRDefault="00F312C5" w:rsidP="00F312C5">
      <w:pPr>
        <w:jc w:val="both"/>
        <w:rPr>
          <w:sz w:val="28"/>
          <w:szCs w:val="28"/>
        </w:rPr>
      </w:pPr>
      <w:r>
        <w:rPr>
          <w:sz w:val="28"/>
          <w:szCs w:val="28"/>
        </w:rPr>
        <w:lastRenderedPageBreak/>
        <w:t>ЗАКЛЮЧЕНИЕ ДИССЕРТАЦИОННОГО СОВЕТА Д 208.052.01, СОЗДАННОГО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ПО ДИССЕРТАЦИИ НА СОИСКАНИЕ УЧЕНОЙ СТЕПЕНИ ДОКТОРА МЕДИЦИНСКИХ НАУК ПАНЧЕНКО АНДРЕЯ ВЛАДИМИРОВИЧА</w:t>
      </w:r>
    </w:p>
    <w:p w:rsidR="00F312C5" w:rsidRDefault="00F312C5" w:rsidP="00F312C5">
      <w:pPr>
        <w:spacing w:line="360" w:lineRule="auto"/>
      </w:pPr>
    </w:p>
    <w:p w:rsidR="00F312C5" w:rsidRDefault="00F312C5" w:rsidP="00F312C5">
      <w:pPr>
        <w:ind w:left="1416"/>
        <w:rPr>
          <w:sz w:val="28"/>
          <w:szCs w:val="28"/>
        </w:rPr>
      </w:pPr>
      <w:r>
        <w:rPr>
          <w:sz w:val="28"/>
          <w:szCs w:val="28"/>
        </w:rPr>
        <w:t>аттестационное дело №____________</w:t>
      </w:r>
    </w:p>
    <w:p w:rsidR="00F312C5" w:rsidRDefault="00F312C5" w:rsidP="00F312C5">
      <w:pPr>
        <w:ind w:left="708" w:firstLine="708"/>
        <w:rPr>
          <w:sz w:val="28"/>
          <w:szCs w:val="28"/>
        </w:rPr>
      </w:pPr>
      <w:r>
        <w:rPr>
          <w:sz w:val="28"/>
          <w:szCs w:val="28"/>
        </w:rPr>
        <w:t>решение диссертационного совета от 11.02.2020 № 2</w:t>
      </w:r>
    </w:p>
    <w:p w:rsidR="00F312C5" w:rsidRDefault="00F312C5" w:rsidP="00F312C5">
      <w:pPr>
        <w:spacing w:line="360" w:lineRule="auto"/>
        <w:jc w:val="center"/>
      </w:pPr>
    </w:p>
    <w:p w:rsidR="00F312C5" w:rsidRDefault="00F312C5" w:rsidP="00F312C5">
      <w:pPr>
        <w:spacing w:line="360" w:lineRule="auto"/>
        <w:ind w:firstLine="708"/>
        <w:jc w:val="both"/>
        <w:rPr>
          <w:sz w:val="28"/>
          <w:szCs w:val="28"/>
        </w:rPr>
      </w:pPr>
      <w:r>
        <w:rPr>
          <w:sz w:val="28"/>
          <w:szCs w:val="28"/>
        </w:rPr>
        <w:t>О присуждении Панченко Андрею Владимировичу, гражданину РФ, ученой степени доктора медицинских наук.</w:t>
      </w:r>
    </w:p>
    <w:p w:rsidR="00F312C5" w:rsidRDefault="00F312C5" w:rsidP="00F312C5">
      <w:pPr>
        <w:spacing w:line="360" w:lineRule="auto"/>
        <w:ind w:firstLine="708"/>
        <w:jc w:val="both"/>
        <w:rPr>
          <w:sz w:val="28"/>
          <w:szCs w:val="28"/>
        </w:rPr>
      </w:pPr>
      <w:r>
        <w:rPr>
          <w:sz w:val="28"/>
          <w:szCs w:val="28"/>
        </w:rPr>
        <w:t xml:space="preserve">Диссертация «Новый класс препаратов на основе продуктов гидролизного лигнина: обоснование применения в качестве средств сопроводительной </w:t>
      </w:r>
      <w:proofErr w:type="spellStart"/>
      <w:r>
        <w:rPr>
          <w:sz w:val="28"/>
          <w:szCs w:val="28"/>
        </w:rPr>
        <w:t>химио</w:t>
      </w:r>
      <w:proofErr w:type="spellEnd"/>
      <w:r>
        <w:rPr>
          <w:sz w:val="28"/>
          <w:szCs w:val="28"/>
        </w:rPr>
        <w:t>- и лучевой терапии злокачественных новообразований (экспериментальное исследование)» по специальности 14.01.12 – онкология принята к защите 29.10.2019 протокол №25 диссертационным советом</w:t>
      </w:r>
      <w:proofErr w:type="gramStart"/>
      <w:r>
        <w:rPr>
          <w:sz w:val="28"/>
          <w:szCs w:val="28"/>
        </w:rPr>
        <w:t xml:space="preserve"> Д</w:t>
      </w:r>
      <w:proofErr w:type="gramEnd"/>
      <w:r>
        <w:rPr>
          <w:sz w:val="28"/>
          <w:szCs w:val="28"/>
        </w:rPr>
        <w:t xml:space="preserve"> 208.052.01, созданным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(197758, Санкт-Петербург, Песочный, ул. Ленинградская, д. 68. </w:t>
      </w:r>
      <w:proofErr w:type="gramStart"/>
      <w:r>
        <w:rPr>
          <w:sz w:val="28"/>
          <w:szCs w:val="28"/>
        </w:rPr>
        <w:t>Приказ №386/</w:t>
      </w:r>
      <w:proofErr w:type="spellStart"/>
      <w:r>
        <w:rPr>
          <w:sz w:val="28"/>
          <w:szCs w:val="28"/>
        </w:rPr>
        <w:t>нк</w:t>
      </w:r>
      <w:proofErr w:type="spellEnd"/>
      <w:r>
        <w:rPr>
          <w:sz w:val="28"/>
          <w:szCs w:val="28"/>
        </w:rPr>
        <w:t xml:space="preserve"> от 27.04.2017)</w:t>
      </w:r>
      <w:proofErr w:type="gramEnd"/>
    </w:p>
    <w:p w:rsidR="00F312C5" w:rsidRDefault="00F312C5" w:rsidP="00F312C5">
      <w:pPr>
        <w:spacing w:line="360" w:lineRule="auto"/>
        <w:ind w:firstLine="708"/>
        <w:jc w:val="both"/>
        <w:rPr>
          <w:sz w:val="28"/>
          <w:szCs w:val="28"/>
        </w:rPr>
      </w:pPr>
      <w:r>
        <w:rPr>
          <w:sz w:val="28"/>
          <w:szCs w:val="28"/>
        </w:rPr>
        <w:t xml:space="preserve">Соискатель Панченко Андрей Владимирович, дата рождения 20.06.1980, в 2003 году окончил Санкт-Петербургский государственный медицинский университет им. акад. И.П. Павлова (специальность - лечебное дело). С 2003 по 2006 год проходил обучение в очной аспирантуре на кафедре патологической физиологии Санкт-Петербургского государственного медицинского университета им. акад. И.П. Павлова. </w:t>
      </w:r>
    </w:p>
    <w:p w:rsidR="00F312C5" w:rsidRDefault="00F312C5" w:rsidP="00F312C5">
      <w:pPr>
        <w:spacing w:line="360" w:lineRule="auto"/>
        <w:ind w:firstLine="708"/>
        <w:jc w:val="both"/>
        <w:rPr>
          <w:sz w:val="28"/>
          <w:szCs w:val="28"/>
        </w:rPr>
      </w:pPr>
      <w:r>
        <w:rPr>
          <w:sz w:val="28"/>
          <w:szCs w:val="28"/>
        </w:rPr>
        <w:t xml:space="preserve">Диссертацию на соискание ученой степени кандидата медицинских наук «Канцерогенез толстой кишки в условиях различных световых режимов у крыс» защитил в 2006 году в диссертационном совете, созданном на базе Санкт-Петербургского государственного медицинского университета им. </w:t>
      </w:r>
      <w:r>
        <w:rPr>
          <w:sz w:val="28"/>
          <w:szCs w:val="28"/>
        </w:rPr>
        <w:lastRenderedPageBreak/>
        <w:t>акад. И.П. Павлова. С 2006 по 2008 год работал в должности ассистента кафедры патофизиологии Санкт-Петербургского государственного медицинского университета им. акад. И.П. Павлова.</w:t>
      </w:r>
    </w:p>
    <w:p w:rsidR="00F312C5" w:rsidRDefault="00F312C5" w:rsidP="00F312C5">
      <w:pPr>
        <w:spacing w:line="360" w:lineRule="auto"/>
        <w:ind w:firstLine="708"/>
        <w:jc w:val="both"/>
        <w:rPr>
          <w:sz w:val="28"/>
          <w:szCs w:val="28"/>
        </w:rPr>
      </w:pPr>
      <w:r>
        <w:rPr>
          <w:sz w:val="28"/>
          <w:szCs w:val="28"/>
        </w:rPr>
        <w:t xml:space="preserve">С 2008 по 2010 год работал в должности старшего научного сотрудника научной лаборатории </w:t>
      </w:r>
      <w:proofErr w:type="spellStart"/>
      <w:r>
        <w:rPr>
          <w:sz w:val="28"/>
          <w:szCs w:val="28"/>
        </w:rPr>
        <w:t>химиопрофилактики</w:t>
      </w:r>
      <w:proofErr w:type="spellEnd"/>
      <w:r>
        <w:rPr>
          <w:sz w:val="28"/>
          <w:szCs w:val="28"/>
        </w:rPr>
        <w:t xml:space="preserve"> рака и </w:t>
      </w:r>
      <w:proofErr w:type="spellStart"/>
      <w:r>
        <w:rPr>
          <w:sz w:val="28"/>
          <w:szCs w:val="28"/>
        </w:rPr>
        <w:t>онкофармакологии</w:t>
      </w:r>
      <w:proofErr w:type="spellEnd"/>
      <w:r>
        <w:rPr>
          <w:sz w:val="28"/>
          <w:szCs w:val="28"/>
        </w:rPr>
        <w:t xml:space="preserve"> ФГБУ «НМИЦ онкологии имени Н.Н. Петрова» Минздрава России. С 2010 по 2017 год работал в должности старшего научного сотрудника в научной лаборатории канцерогенеза и старения ФГБУ «НМИЦ онкологии имени Н.Н. Петрова» Минздрава России. С 2017 г по настоящее время – заведующий научной лабораторией канцерогенеза и старения ФГБУ «НМИЦ онкологии им. Н.Н. Петрова» Минздрава России. </w:t>
      </w:r>
    </w:p>
    <w:p w:rsidR="00F312C5" w:rsidRDefault="00F312C5" w:rsidP="00F312C5">
      <w:pPr>
        <w:spacing w:line="360" w:lineRule="auto"/>
        <w:ind w:firstLine="708"/>
        <w:jc w:val="both"/>
        <w:rPr>
          <w:color w:val="000000"/>
          <w:sz w:val="28"/>
        </w:rPr>
      </w:pPr>
      <w:r>
        <w:rPr>
          <w:sz w:val="28"/>
          <w:szCs w:val="28"/>
        </w:rPr>
        <w:t xml:space="preserve">Диссертация выполнена в научной лаборатории канцерогенеза и старения, </w:t>
      </w:r>
      <w:r>
        <w:rPr>
          <w:sz w:val="28"/>
          <w:szCs w:val="28"/>
          <w:lang w:eastAsia="ar-SA"/>
        </w:rPr>
        <w:t xml:space="preserve">в научном отделе канцерогенеза и </w:t>
      </w:r>
      <w:proofErr w:type="spellStart"/>
      <w:r>
        <w:rPr>
          <w:sz w:val="28"/>
          <w:szCs w:val="28"/>
          <w:lang w:eastAsia="ar-SA"/>
        </w:rPr>
        <w:t>онкогеронтологии</w:t>
      </w:r>
      <w:proofErr w:type="spellEnd"/>
      <w:r>
        <w:rPr>
          <w:sz w:val="28"/>
          <w:szCs w:val="28"/>
        </w:rPr>
        <w:t xml:space="preserve"> ФГБУ «НМИЦ онкологии им. Н. Н. Петрова» Минздрава России.</w:t>
      </w:r>
    </w:p>
    <w:p w:rsidR="00F312C5" w:rsidRDefault="00F312C5" w:rsidP="00F312C5">
      <w:pPr>
        <w:spacing w:line="360" w:lineRule="auto"/>
        <w:ind w:firstLine="708"/>
        <w:jc w:val="both"/>
        <w:rPr>
          <w:rFonts w:eastAsiaTheme="minorHAnsi"/>
          <w:sz w:val="28"/>
          <w:szCs w:val="28"/>
          <w:lang w:eastAsia="en-US"/>
        </w:rPr>
      </w:pPr>
      <w:r>
        <w:rPr>
          <w:sz w:val="28"/>
          <w:szCs w:val="28"/>
        </w:rPr>
        <w:t xml:space="preserve">Научный консультант – доктор медицинских наук, </w:t>
      </w:r>
      <w:r>
        <w:rPr>
          <w:sz w:val="28"/>
          <w:szCs w:val="28"/>
          <w:lang w:eastAsia="ar-SA"/>
        </w:rPr>
        <w:t>профессор, член-корреспондент Российской академии наук</w:t>
      </w:r>
      <w:r>
        <w:rPr>
          <w:sz w:val="28"/>
          <w:szCs w:val="28"/>
        </w:rPr>
        <w:t xml:space="preserve"> Анисимов Владимир Николаевич, 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научный отдел канцерогенеза и </w:t>
      </w:r>
      <w:proofErr w:type="spellStart"/>
      <w:r>
        <w:rPr>
          <w:sz w:val="28"/>
          <w:szCs w:val="28"/>
        </w:rPr>
        <w:t>онкогеронтологии</w:t>
      </w:r>
      <w:proofErr w:type="spellEnd"/>
      <w:r>
        <w:rPr>
          <w:sz w:val="28"/>
          <w:szCs w:val="28"/>
        </w:rPr>
        <w:t xml:space="preserve">, заведующий. </w:t>
      </w:r>
    </w:p>
    <w:p w:rsidR="00F312C5" w:rsidRDefault="00F312C5" w:rsidP="00F312C5">
      <w:pPr>
        <w:spacing w:line="360" w:lineRule="auto"/>
        <w:ind w:firstLine="709"/>
        <w:jc w:val="both"/>
        <w:rPr>
          <w:sz w:val="28"/>
          <w:szCs w:val="28"/>
        </w:rPr>
      </w:pPr>
      <w:r>
        <w:rPr>
          <w:sz w:val="28"/>
          <w:szCs w:val="28"/>
        </w:rPr>
        <w:t>Официальные оппоненты:</w:t>
      </w:r>
    </w:p>
    <w:p w:rsidR="00F312C5" w:rsidRDefault="00F312C5" w:rsidP="00F312C5">
      <w:pPr>
        <w:tabs>
          <w:tab w:val="left" w:pos="284"/>
        </w:tabs>
        <w:spacing w:line="360" w:lineRule="auto"/>
        <w:jc w:val="both"/>
        <w:rPr>
          <w:sz w:val="28"/>
          <w:szCs w:val="28"/>
        </w:rPr>
      </w:pPr>
      <w:r>
        <w:rPr>
          <w:sz w:val="28"/>
          <w:szCs w:val="28"/>
        </w:rPr>
        <w:t>- Орлов Сергей Владимирович, доктор медицинских наук, профессор, член-корреспондент Российской академии наук, федеральное государственное бюджетное научное учреждение «Научно-исследовательский институт медицинской приматологии», директор;</w:t>
      </w:r>
    </w:p>
    <w:p w:rsidR="00F312C5" w:rsidRDefault="00F312C5" w:rsidP="00F312C5">
      <w:pPr>
        <w:tabs>
          <w:tab w:val="left" w:pos="284"/>
        </w:tabs>
        <w:spacing w:line="360" w:lineRule="auto"/>
        <w:jc w:val="both"/>
        <w:rPr>
          <w:sz w:val="28"/>
          <w:szCs w:val="28"/>
        </w:rPr>
      </w:pPr>
      <w:r>
        <w:rPr>
          <w:sz w:val="28"/>
          <w:szCs w:val="28"/>
        </w:rPr>
        <w:t xml:space="preserve">- Киселева Екатерина Прохоровна, доктор медицинских наук, доцент, федеральное государственное бюджетное научное учреждение «Институт экспериментальной медицины», лаборатория </w:t>
      </w:r>
      <w:proofErr w:type="spellStart"/>
      <w:r>
        <w:rPr>
          <w:sz w:val="28"/>
          <w:szCs w:val="28"/>
        </w:rPr>
        <w:t>иммунорегуляции</w:t>
      </w:r>
      <w:proofErr w:type="spellEnd"/>
      <w:r>
        <w:rPr>
          <w:sz w:val="28"/>
          <w:szCs w:val="28"/>
        </w:rPr>
        <w:t xml:space="preserve"> отдела иммунологии, ведущий научный сотрудник;</w:t>
      </w:r>
    </w:p>
    <w:p w:rsidR="00F312C5" w:rsidRDefault="00F312C5" w:rsidP="00F312C5">
      <w:pPr>
        <w:tabs>
          <w:tab w:val="left" w:pos="284"/>
        </w:tabs>
        <w:spacing w:line="360" w:lineRule="auto"/>
        <w:jc w:val="both"/>
        <w:rPr>
          <w:sz w:val="28"/>
          <w:szCs w:val="28"/>
        </w:rPr>
      </w:pPr>
      <w:r>
        <w:rPr>
          <w:sz w:val="28"/>
          <w:szCs w:val="28"/>
        </w:rPr>
        <w:lastRenderedPageBreak/>
        <w:t xml:space="preserve">- Бланк Михаил Аркадьевич, доктор медицинских наук, академик РАЕН, федеральное государственное бюджетное учреждение «Российский научный центр радиологии и хирургических технологий имени академика А.М. </w:t>
      </w:r>
      <w:proofErr w:type="spellStart"/>
      <w:r>
        <w:rPr>
          <w:sz w:val="28"/>
          <w:szCs w:val="28"/>
        </w:rPr>
        <w:t>Гранова</w:t>
      </w:r>
      <w:proofErr w:type="spellEnd"/>
      <w:r>
        <w:rPr>
          <w:sz w:val="28"/>
          <w:szCs w:val="28"/>
        </w:rPr>
        <w:t>» Министерства здравоохранения Российской Федерации, главный научный сотрудник.</w:t>
      </w:r>
    </w:p>
    <w:p w:rsidR="00F312C5" w:rsidRDefault="00F312C5" w:rsidP="00F312C5">
      <w:pPr>
        <w:spacing w:line="360" w:lineRule="auto"/>
        <w:ind w:firstLine="709"/>
        <w:jc w:val="both"/>
        <w:rPr>
          <w:sz w:val="28"/>
          <w:szCs w:val="28"/>
        </w:rPr>
      </w:pPr>
      <w:r>
        <w:rPr>
          <w:sz w:val="28"/>
          <w:szCs w:val="28"/>
        </w:rPr>
        <w:t xml:space="preserve">Официальные оппоненты дали положительные отзывы на диссертацию. </w:t>
      </w:r>
    </w:p>
    <w:p w:rsidR="00F312C5" w:rsidRDefault="00F312C5" w:rsidP="00F312C5">
      <w:pPr>
        <w:spacing w:line="360" w:lineRule="auto"/>
        <w:ind w:firstLine="708"/>
        <w:jc w:val="both"/>
        <w:rPr>
          <w:rFonts w:cstheme="minorBidi"/>
          <w:sz w:val="28"/>
          <w:szCs w:val="28"/>
        </w:rPr>
      </w:pPr>
      <w:proofErr w:type="gramStart"/>
      <w:r>
        <w:rPr>
          <w:sz w:val="28"/>
          <w:szCs w:val="28"/>
        </w:rPr>
        <w:t>Ведущая организация</w:t>
      </w:r>
      <w:r>
        <w:rPr>
          <w:color w:val="FF0000"/>
          <w:sz w:val="28"/>
          <w:szCs w:val="28"/>
        </w:rPr>
        <w:t xml:space="preserve"> – </w:t>
      </w:r>
      <w:r>
        <w:rPr>
          <w:sz w:val="28"/>
          <w:szCs w:val="28"/>
        </w:rPr>
        <w:t>федеральное государственное бюджетное научное учреждение «Томский национальный исследовательский медицинский центр Российской академии наук», в своем положительном отзыве, подписанном</w:t>
      </w:r>
      <w:r>
        <w:rPr>
          <w:color w:val="FF0000"/>
          <w:sz w:val="28"/>
          <w:szCs w:val="28"/>
        </w:rPr>
        <w:t xml:space="preserve"> </w:t>
      </w:r>
      <w:r>
        <w:rPr>
          <w:sz w:val="28"/>
          <w:szCs w:val="28"/>
        </w:rPr>
        <w:t>Чердынцевой Надеждой Викторовной, доктором биологических наук, профессором, членом-корреспондентом РАН, заведующим лабораторией молекулярной онкологии и иммунологии Научно-исследовательского института онкологии, указала, что диссертация Панченко Андрея Владимировича является научно-квалификационной работой, в которой разработаны теоретические положения, совокупность которых можно квалифицировать как решение крупной научной</w:t>
      </w:r>
      <w:proofErr w:type="gramEnd"/>
      <w:r>
        <w:rPr>
          <w:sz w:val="28"/>
          <w:szCs w:val="28"/>
        </w:rPr>
        <w:t xml:space="preserve"> проблемы – научного обоснования применения природных препаратов на основе продуктов гидролизного лигнина в качестве средств сопроводительной терапии при </w:t>
      </w:r>
      <w:proofErr w:type="spellStart"/>
      <w:r>
        <w:rPr>
          <w:sz w:val="28"/>
          <w:szCs w:val="28"/>
        </w:rPr>
        <w:t>химио</w:t>
      </w:r>
      <w:proofErr w:type="spellEnd"/>
      <w:r>
        <w:rPr>
          <w:sz w:val="28"/>
          <w:szCs w:val="28"/>
        </w:rPr>
        <w:t xml:space="preserve">- и лучевой терапии злокачественных новообразований, имеющей </w:t>
      </w:r>
      <w:proofErr w:type="gramStart"/>
      <w:r>
        <w:rPr>
          <w:sz w:val="28"/>
          <w:szCs w:val="28"/>
        </w:rPr>
        <w:t>важное значение</w:t>
      </w:r>
      <w:proofErr w:type="gramEnd"/>
      <w:r>
        <w:rPr>
          <w:sz w:val="28"/>
          <w:szCs w:val="28"/>
        </w:rPr>
        <w:t xml:space="preserve"> для онкологии.  </w:t>
      </w:r>
      <w:proofErr w:type="gramStart"/>
      <w:r>
        <w:rPr>
          <w:sz w:val="28"/>
          <w:szCs w:val="28"/>
        </w:rPr>
        <w:t>Диссертационная работа выполнена на высоком научном и методическом уровне и полностью соответствует требованиям п. 9 «Положения о порядке присуждения ученых степеней» утвержденного Постановлением Правительства Российской Федерации № 842  от 24 сентября 2013 (с изменениями от 01 октября 2018 г. №1168), предъявляемым к диссертациям на соискание ученой степени доктора наук, а ее автор Панченко Андрей Владимирович заслуживает присуждения искомой степени доктора медицинских</w:t>
      </w:r>
      <w:proofErr w:type="gramEnd"/>
      <w:r>
        <w:rPr>
          <w:sz w:val="28"/>
          <w:szCs w:val="28"/>
        </w:rPr>
        <w:t xml:space="preserve"> наук по специальности 14.01.12 – онкология. </w:t>
      </w:r>
    </w:p>
    <w:p w:rsidR="00F312C5" w:rsidRDefault="00F312C5" w:rsidP="00F312C5">
      <w:pPr>
        <w:spacing w:line="360" w:lineRule="auto"/>
        <w:ind w:firstLine="709"/>
        <w:jc w:val="both"/>
        <w:rPr>
          <w:rStyle w:val="None"/>
          <w:rFonts w:asciiTheme="minorHAnsi" w:hAnsiTheme="minorHAnsi"/>
        </w:rPr>
      </w:pPr>
      <w:r>
        <w:rPr>
          <w:sz w:val="28"/>
          <w:szCs w:val="28"/>
        </w:rPr>
        <w:t xml:space="preserve">Соискатель имеет 154 научных опубликованных работ, в том числе по теме диссертации опубликованы 20 работ, из них в рецензируемых научных </w:t>
      </w:r>
      <w:r>
        <w:rPr>
          <w:sz w:val="28"/>
          <w:szCs w:val="28"/>
        </w:rPr>
        <w:lastRenderedPageBreak/>
        <w:t xml:space="preserve">изданиях опубликовано 15 работ. Получен патент на изобретение «Фармакологическая </w:t>
      </w:r>
      <w:proofErr w:type="spellStart"/>
      <w:r>
        <w:rPr>
          <w:sz w:val="28"/>
          <w:szCs w:val="28"/>
        </w:rPr>
        <w:t>геропротекторная</w:t>
      </w:r>
      <w:proofErr w:type="spellEnd"/>
      <w:r>
        <w:rPr>
          <w:sz w:val="28"/>
          <w:szCs w:val="28"/>
        </w:rPr>
        <w:t xml:space="preserve"> композиция и способ ее получения (патент)» RU 2522547 C1 (опубликовано 20.07.2014).</w:t>
      </w:r>
    </w:p>
    <w:p w:rsidR="00F312C5" w:rsidRDefault="00F312C5" w:rsidP="00F312C5">
      <w:pPr>
        <w:spacing w:line="360" w:lineRule="auto"/>
        <w:ind w:firstLine="709"/>
        <w:jc w:val="both"/>
        <w:rPr>
          <w:sz w:val="28"/>
        </w:rPr>
      </w:pPr>
      <w:r>
        <w:rPr>
          <w:sz w:val="28"/>
          <w:szCs w:val="28"/>
        </w:rPr>
        <w:t>Основные работы:</w:t>
      </w:r>
    </w:p>
    <w:p w:rsidR="00F312C5" w:rsidRDefault="00F312C5" w:rsidP="00F312C5">
      <w:pPr>
        <w:spacing w:line="360" w:lineRule="auto"/>
        <w:jc w:val="both"/>
        <w:rPr>
          <w:sz w:val="28"/>
          <w:szCs w:val="28"/>
        </w:rPr>
      </w:pPr>
      <w:r>
        <w:rPr>
          <w:sz w:val="28"/>
          <w:szCs w:val="28"/>
        </w:rPr>
        <w:t>1.</w:t>
      </w:r>
      <w:r>
        <w:rPr>
          <w:sz w:val="28"/>
          <w:szCs w:val="28"/>
        </w:rPr>
        <w:tab/>
        <w:t xml:space="preserve">Панченко А.В., </w:t>
      </w:r>
      <w:proofErr w:type="spellStart"/>
      <w:r>
        <w:rPr>
          <w:sz w:val="28"/>
          <w:szCs w:val="28"/>
        </w:rPr>
        <w:t>Федорос</w:t>
      </w:r>
      <w:proofErr w:type="spellEnd"/>
      <w:r>
        <w:rPr>
          <w:sz w:val="28"/>
          <w:szCs w:val="28"/>
        </w:rPr>
        <w:t xml:space="preserve"> Е.И., </w:t>
      </w:r>
      <w:proofErr w:type="spellStart"/>
      <w:r>
        <w:rPr>
          <w:sz w:val="28"/>
          <w:szCs w:val="28"/>
        </w:rPr>
        <w:t>Пигарев</w:t>
      </w:r>
      <w:proofErr w:type="spellEnd"/>
      <w:r>
        <w:rPr>
          <w:sz w:val="28"/>
          <w:szCs w:val="28"/>
        </w:rPr>
        <w:t xml:space="preserve"> С.Е., Быков В.Н., </w:t>
      </w:r>
      <w:proofErr w:type="spellStart"/>
      <w:r>
        <w:rPr>
          <w:sz w:val="28"/>
          <w:szCs w:val="28"/>
        </w:rPr>
        <w:t>Драчев</w:t>
      </w:r>
      <w:proofErr w:type="spellEnd"/>
      <w:r>
        <w:rPr>
          <w:sz w:val="28"/>
          <w:szCs w:val="28"/>
        </w:rPr>
        <w:t xml:space="preserve"> И.С., Краев С.Ю. Экспериментальное изучение радиозащитной эффективности комплекса полифенольного полимерного производного лигнина с </w:t>
      </w:r>
      <w:proofErr w:type="spellStart"/>
      <w:r>
        <w:rPr>
          <w:sz w:val="28"/>
          <w:szCs w:val="28"/>
        </w:rPr>
        <w:t>молибдатом</w:t>
      </w:r>
      <w:proofErr w:type="spellEnd"/>
      <w:r>
        <w:rPr>
          <w:sz w:val="28"/>
          <w:szCs w:val="28"/>
        </w:rPr>
        <w:t xml:space="preserve"> аммония – препарата ВР-С2 // Радиационная биология. Радиоэкология – 2017. – Т. 57, №5. – С. 1-7. Авторский вклад 80%. </w:t>
      </w:r>
      <w:r>
        <w:rPr>
          <w:i/>
          <w:sz w:val="28"/>
          <w:szCs w:val="28"/>
        </w:rPr>
        <w:t xml:space="preserve">В статье представлены сведения о противолучевом действии композиции ВР-С2 при остром радиационном поражении в диапазоне </w:t>
      </w:r>
      <w:proofErr w:type="spellStart"/>
      <w:r>
        <w:rPr>
          <w:i/>
          <w:sz w:val="28"/>
          <w:szCs w:val="28"/>
        </w:rPr>
        <w:t>среднелетальных</w:t>
      </w:r>
      <w:proofErr w:type="spellEnd"/>
      <w:r>
        <w:rPr>
          <w:i/>
          <w:sz w:val="28"/>
          <w:szCs w:val="28"/>
        </w:rPr>
        <w:t xml:space="preserve"> доз у крыс </w:t>
      </w:r>
      <w:proofErr w:type="spellStart"/>
      <w:r>
        <w:rPr>
          <w:i/>
          <w:sz w:val="28"/>
          <w:szCs w:val="28"/>
        </w:rPr>
        <w:t>Вистар</w:t>
      </w:r>
      <w:proofErr w:type="spellEnd"/>
      <w:r>
        <w:rPr>
          <w:i/>
          <w:sz w:val="28"/>
          <w:szCs w:val="28"/>
        </w:rPr>
        <w:t>.</w:t>
      </w:r>
    </w:p>
    <w:p w:rsidR="00F312C5" w:rsidRDefault="00F312C5" w:rsidP="00F312C5">
      <w:pPr>
        <w:spacing w:line="360" w:lineRule="auto"/>
        <w:jc w:val="both"/>
        <w:rPr>
          <w:sz w:val="28"/>
          <w:szCs w:val="28"/>
        </w:rPr>
      </w:pPr>
      <w:r>
        <w:rPr>
          <w:sz w:val="28"/>
          <w:szCs w:val="28"/>
          <w:lang w:val="en-US"/>
        </w:rPr>
        <w:t xml:space="preserve">2. </w:t>
      </w:r>
      <w:r>
        <w:rPr>
          <w:sz w:val="28"/>
          <w:szCs w:val="28"/>
          <w:lang w:val="en-US"/>
        </w:rPr>
        <w:tab/>
      </w:r>
      <w:proofErr w:type="spellStart"/>
      <w:r>
        <w:rPr>
          <w:sz w:val="28"/>
          <w:szCs w:val="28"/>
          <w:lang w:val="en-US"/>
        </w:rPr>
        <w:t>Bykov</w:t>
      </w:r>
      <w:proofErr w:type="spellEnd"/>
      <w:r>
        <w:rPr>
          <w:sz w:val="28"/>
          <w:szCs w:val="28"/>
          <w:lang w:val="en-US"/>
        </w:rPr>
        <w:t xml:space="preserve"> V.N., </w:t>
      </w:r>
      <w:proofErr w:type="spellStart"/>
      <w:r>
        <w:rPr>
          <w:sz w:val="28"/>
          <w:szCs w:val="28"/>
          <w:lang w:val="en-US"/>
        </w:rPr>
        <w:t>Drachev</w:t>
      </w:r>
      <w:proofErr w:type="spellEnd"/>
      <w:r>
        <w:rPr>
          <w:sz w:val="28"/>
          <w:szCs w:val="28"/>
          <w:lang w:val="en-US"/>
        </w:rPr>
        <w:t xml:space="preserve"> I.S., </w:t>
      </w:r>
      <w:proofErr w:type="spellStart"/>
      <w:r>
        <w:rPr>
          <w:sz w:val="28"/>
          <w:szCs w:val="28"/>
          <w:lang w:val="en-US"/>
        </w:rPr>
        <w:t>Kraev</w:t>
      </w:r>
      <w:proofErr w:type="spellEnd"/>
      <w:r>
        <w:rPr>
          <w:sz w:val="28"/>
          <w:szCs w:val="28"/>
          <w:lang w:val="en-US"/>
        </w:rPr>
        <w:t xml:space="preserve"> S.Y., </w:t>
      </w:r>
      <w:proofErr w:type="spellStart"/>
      <w:r>
        <w:rPr>
          <w:sz w:val="28"/>
          <w:szCs w:val="28"/>
          <w:lang w:val="en-US"/>
        </w:rPr>
        <w:t>Maydin</w:t>
      </w:r>
      <w:proofErr w:type="spellEnd"/>
      <w:r>
        <w:rPr>
          <w:sz w:val="28"/>
          <w:szCs w:val="28"/>
          <w:lang w:val="en-US"/>
        </w:rPr>
        <w:t xml:space="preserve"> M.A., </w:t>
      </w:r>
      <w:proofErr w:type="spellStart"/>
      <w:r>
        <w:rPr>
          <w:sz w:val="28"/>
          <w:szCs w:val="28"/>
          <w:lang w:val="en-US"/>
        </w:rPr>
        <w:t>Gubareva</w:t>
      </w:r>
      <w:proofErr w:type="spellEnd"/>
      <w:r>
        <w:rPr>
          <w:sz w:val="28"/>
          <w:szCs w:val="28"/>
          <w:lang w:val="en-US"/>
        </w:rPr>
        <w:t xml:space="preserve"> E.A., </w:t>
      </w:r>
      <w:proofErr w:type="spellStart"/>
      <w:r>
        <w:rPr>
          <w:sz w:val="28"/>
          <w:szCs w:val="28"/>
          <w:lang w:val="en-US"/>
        </w:rPr>
        <w:t>Pigarev</w:t>
      </w:r>
      <w:proofErr w:type="spellEnd"/>
      <w:r>
        <w:rPr>
          <w:sz w:val="28"/>
          <w:szCs w:val="28"/>
          <w:lang w:val="en-US"/>
        </w:rPr>
        <w:t xml:space="preserve"> S.E., </w:t>
      </w:r>
      <w:proofErr w:type="spellStart"/>
      <w:r>
        <w:rPr>
          <w:sz w:val="28"/>
          <w:szCs w:val="28"/>
          <w:lang w:val="en-US"/>
        </w:rPr>
        <w:t>Anisimov</w:t>
      </w:r>
      <w:proofErr w:type="spellEnd"/>
      <w:r>
        <w:rPr>
          <w:sz w:val="28"/>
          <w:szCs w:val="28"/>
          <w:lang w:val="en-US"/>
        </w:rPr>
        <w:t xml:space="preserve"> V.N., </w:t>
      </w:r>
      <w:proofErr w:type="spellStart"/>
      <w:r>
        <w:rPr>
          <w:sz w:val="28"/>
          <w:szCs w:val="28"/>
          <w:lang w:val="en-US"/>
        </w:rPr>
        <w:t>Baldueva</w:t>
      </w:r>
      <w:proofErr w:type="spellEnd"/>
      <w:r>
        <w:rPr>
          <w:sz w:val="28"/>
          <w:szCs w:val="28"/>
          <w:lang w:val="en-US"/>
        </w:rPr>
        <w:t xml:space="preserve"> I.A., </w:t>
      </w:r>
      <w:proofErr w:type="spellStart"/>
      <w:r>
        <w:rPr>
          <w:sz w:val="28"/>
          <w:szCs w:val="28"/>
          <w:lang w:val="en-US"/>
        </w:rPr>
        <w:t>Fedoros</w:t>
      </w:r>
      <w:proofErr w:type="spellEnd"/>
      <w:r>
        <w:rPr>
          <w:sz w:val="28"/>
          <w:szCs w:val="28"/>
          <w:lang w:val="en-US"/>
        </w:rPr>
        <w:t xml:space="preserve"> E.I., </w:t>
      </w:r>
      <w:proofErr w:type="spellStart"/>
      <w:r>
        <w:rPr>
          <w:sz w:val="28"/>
          <w:szCs w:val="28"/>
          <w:lang w:val="en-US"/>
        </w:rPr>
        <w:t>Panchenko</w:t>
      </w:r>
      <w:proofErr w:type="spellEnd"/>
      <w:r>
        <w:rPr>
          <w:sz w:val="28"/>
          <w:szCs w:val="28"/>
          <w:lang w:val="en-US"/>
        </w:rPr>
        <w:t xml:space="preserve"> A.V. </w:t>
      </w:r>
      <w:proofErr w:type="spellStart"/>
      <w:r>
        <w:rPr>
          <w:sz w:val="28"/>
          <w:szCs w:val="28"/>
          <w:lang w:val="en-US"/>
        </w:rPr>
        <w:t>Radioprotective</w:t>
      </w:r>
      <w:proofErr w:type="spellEnd"/>
      <w:r>
        <w:rPr>
          <w:sz w:val="28"/>
          <w:szCs w:val="28"/>
          <w:lang w:val="en-US"/>
        </w:rPr>
        <w:t xml:space="preserve"> and </w:t>
      </w:r>
      <w:proofErr w:type="spellStart"/>
      <w:r>
        <w:rPr>
          <w:sz w:val="28"/>
          <w:szCs w:val="28"/>
          <w:lang w:val="en-US"/>
        </w:rPr>
        <w:t>radiomitigative</w:t>
      </w:r>
      <w:proofErr w:type="spellEnd"/>
      <w:r>
        <w:rPr>
          <w:sz w:val="28"/>
          <w:szCs w:val="28"/>
          <w:lang w:val="en-US"/>
        </w:rPr>
        <w:t xml:space="preserve"> effects of BP-C2, a novel lignin-derived </w:t>
      </w:r>
      <w:proofErr w:type="spellStart"/>
      <w:r>
        <w:rPr>
          <w:sz w:val="28"/>
          <w:szCs w:val="28"/>
          <w:lang w:val="en-US"/>
        </w:rPr>
        <w:t>polyphenolic</w:t>
      </w:r>
      <w:proofErr w:type="spellEnd"/>
      <w:r>
        <w:rPr>
          <w:sz w:val="28"/>
          <w:szCs w:val="28"/>
          <w:lang w:val="en-US"/>
        </w:rPr>
        <w:t xml:space="preserve"> composition with ammonium </w:t>
      </w:r>
      <w:proofErr w:type="spellStart"/>
      <w:r>
        <w:rPr>
          <w:sz w:val="28"/>
          <w:szCs w:val="28"/>
          <w:lang w:val="en-US"/>
        </w:rPr>
        <w:t>molybdate</w:t>
      </w:r>
      <w:proofErr w:type="spellEnd"/>
      <w:r>
        <w:rPr>
          <w:sz w:val="28"/>
          <w:szCs w:val="28"/>
          <w:lang w:val="en-US"/>
        </w:rPr>
        <w:t xml:space="preserve">, in two mouse strains exposed to total body irradiation // International Journal of Radiation Biology. – 2018. – Vol. 94(2) – P. 114-123. </w:t>
      </w:r>
      <w:r>
        <w:rPr>
          <w:sz w:val="28"/>
          <w:szCs w:val="28"/>
        </w:rPr>
        <w:t>Авторский вклад 70%.</w:t>
      </w:r>
      <w:r>
        <w:rPr>
          <w:i/>
          <w:color w:val="000000"/>
          <w:sz w:val="28"/>
          <w:shd w:val="clear" w:color="auto" w:fill="FFFFFF"/>
        </w:rPr>
        <w:t xml:space="preserve"> В публикации приведены результаты оценки радиозащитной эффективности композиции ВР-С2 у мышей двух линий и описан механизм действия, который включает стимуляцию </w:t>
      </w:r>
      <w:proofErr w:type="spellStart"/>
      <w:r>
        <w:rPr>
          <w:i/>
          <w:color w:val="000000"/>
          <w:sz w:val="28"/>
          <w:shd w:val="clear" w:color="auto" w:fill="FFFFFF"/>
        </w:rPr>
        <w:t>гемопоэза</w:t>
      </w:r>
      <w:proofErr w:type="spellEnd"/>
      <w:r>
        <w:rPr>
          <w:i/>
          <w:color w:val="000000"/>
          <w:sz w:val="28"/>
          <w:shd w:val="clear" w:color="auto" w:fill="FFFFFF"/>
        </w:rPr>
        <w:t xml:space="preserve"> и защиту кишечного эпителия, в частности стволовых LGR5+ клеток крипт. </w:t>
      </w:r>
    </w:p>
    <w:p w:rsidR="00F312C5" w:rsidRDefault="00F312C5" w:rsidP="00F312C5">
      <w:pPr>
        <w:spacing w:line="360" w:lineRule="auto"/>
        <w:jc w:val="both"/>
        <w:rPr>
          <w:sz w:val="28"/>
          <w:szCs w:val="28"/>
        </w:rPr>
      </w:pPr>
      <w:r>
        <w:rPr>
          <w:sz w:val="28"/>
          <w:szCs w:val="28"/>
          <w:lang w:val="en-US"/>
        </w:rPr>
        <w:t xml:space="preserve">3. </w:t>
      </w:r>
      <w:r>
        <w:rPr>
          <w:sz w:val="28"/>
          <w:szCs w:val="28"/>
          <w:lang w:val="en-US"/>
        </w:rPr>
        <w:tab/>
      </w:r>
      <w:proofErr w:type="spellStart"/>
      <w:r>
        <w:rPr>
          <w:sz w:val="28"/>
          <w:szCs w:val="28"/>
          <w:lang w:val="en-US"/>
        </w:rPr>
        <w:t>Panchenko</w:t>
      </w:r>
      <w:proofErr w:type="spellEnd"/>
      <w:r>
        <w:rPr>
          <w:sz w:val="28"/>
          <w:szCs w:val="28"/>
          <w:lang w:val="en-US"/>
        </w:rPr>
        <w:t xml:space="preserve"> A.V., </w:t>
      </w:r>
      <w:proofErr w:type="spellStart"/>
      <w:r>
        <w:rPr>
          <w:sz w:val="28"/>
          <w:szCs w:val="28"/>
          <w:lang w:val="en-US"/>
        </w:rPr>
        <w:t>Fedoros</w:t>
      </w:r>
      <w:proofErr w:type="spellEnd"/>
      <w:r>
        <w:rPr>
          <w:sz w:val="28"/>
          <w:szCs w:val="28"/>
          <w:lang w:val="en-US"/>
        </w:rPr>
        <w:t xml:space="preserve"> E.I., </w:t>
      </w:r>
      <w:proofErr w:type="spellStart"/>
      <w:r>
        <w:rPr>
          <w:sz w:val="28"/>
          <w:szCs w:val="28"/>
          <w:lang w:val="en-US"/>
        </w:rPr>
        <w:t>Pigarev</w:t>
      </w:r>
      <w:proofErr w:type="spellEnd"/>
      <w:r>
        <w:rPr>
          <w:sz w:val="28"/>
          <w:szCs w:val="28"/>
          <w:lang w:val="en-US"/>
        </w:rPr>
        <w:t xml:space="preserve"> S.E., </w:t>
      </w:r>
      <w:proofErr w:type="spellStart"/>
      <w:r>
        <w:rPr>
          <w:sz w:val="28"/>
          <w:szCs w:val="28"/>
          <w:lang w:val="en-US"/>
        </w:rPr>
        <w:t>Maydin</w:t>
      </w:r>
      <w:proofErr w:type="spellEnd"/>
      <w:r>
        <w:rPr>
          <w:sz w:val="28"/>
          <w:szCs w:val="28"/>
          <w:lang w:val="en-US"/>
        </w:rPr>
        <w:t xml:space="preserve"> M.A., </w:t>
      </w:r>
      <w:proofErr w:type="spellStart"/>
      <w:r>
        <w:rPr>
          <w:sz w:val="28"/>
          <w:szCs w:val="28"/>
          <w:lang w:val="en-US"/>
        </w:rPr>
        <w:t>Gubareva</w:t>
      </w:r>
      <w:proofErr w:type="spellEnd"/>
      <w:r>
        <w:rPr>
          <w:sz w:val="28"/>
          <w:szCs w:val="28"/>
          <w:lang w:val="en-US"/>
        </w:rPr>
        <w:t xml:space="preserve"> E.A., </w:t>
      </w:r>
      <w:proofErr w:type="spellStart"/>
      <w:r>
        <w:rPr>
          <w:sz w:val="28"/>
          <w:szCs w:val="28"/>
          <w:lang w:val="en-US"/>
        </w:rPr>
        <w:t>Yurova</w:t>
      </w:r>
      <w:proofErr w:type="spellEnd"/>
      <w:r>
        <w:rPr>
          <w:sz w:val="28"/>
          <w:szCs w:val="28"/>
          <w:lang w:val="en-US"/>
        </w:rPr>
        <w:t xml:space="preserve"> M.N., </w:t>
      </w:r>
      <w:proofErr w:type="spellStart"/>
      <w:r>
        <w:rPr>
          <w:sz w:val="28"/>
          <w:szCs w:val="28"/>
          <w:lang w:val="en-US"/>
        </w:rPr>
        <w:t>Kireeva</w:t>
      </w:r>
      <w:proofErr w:type="spellEnd"/>
      <w:r>
        <w:rPr>
          <w:sz w:val="28"/>
          <w:szCs w:val="28"/>
          <w:lang w:val="en-US"/>
        </w:rPr>
        <w:t xml:space="preserve"> G.S., </w:t>
      </w:r>
      <w:proofErr w:type="spellStart"/>
      <w:r>
        <w:rPr>
          <w:sz w:val="28"/>
          <w:szCs w:val="28"/>
          <w:lang w:val="en-US"/>
        </w:rPr>
        <w:t>Lanskikh</w:t>
      </w:r>
      <w:proofErr w:type="spellEnd"/>
      <w:r>
        <w:rPr>
          <w:sz w:val="28"/>
          <w:szCs w:val="28"/>
          <w:lang w:val="en-US"/>
        </w:rPr>
        <w:t xml:space="preserve"> G.P., </w:t>
      </w:r>
      <w:proofErr w:type="spellStart"/>
      <w:r>
        <w:rPr>
          <w:sz w:val="28"/>
          <w:szCs w:val="28"/>
          <w:lang w:val="en-US"/>
        </w:rPr>
        <w:t>Tyndyk</w:t>
      </w:r>
      <w:proofErr w:type="spellEnd"/>
      <w:r>
        <w:rPr>
          <w:sz w:val="28"/>
          <w:szCs w:val="28"/>
          <w:lang w:val="en-US"/>
        </w:rPr>
        <w:t xml:space="preserve"> M.L., </w:t>
      </w:r>
      <w:proofErr w:type="spellStart"/>
      <w:r>
        <w:rPr>
          <w:sz w:val="28"/>
          <w:szCs w:val="28"/>
          <w:lang w:val="en-US"/>
        </w:rPr>
        <w:t>Anisimov</w:t>
      </w:r>
      <w:proofErr w:type="spellEnd"/>
      <w:r>
        <w:rPr>
          <w:sz w:val="28"/>
          <w:szCs w:val="28"/>
          <w:lang w:val="en-US"/>
        </w:rPr>
        <w:t xml:space="preserve"> V.N. Effect of the polyphenol composition BP-C3 on </w:t>
      </w:r>
      <w:proofErr w:type="spellStart"/>
      <w:r>
        <w:rPr>
          <w:sz w:val="28"/>
          <w:szCs w:val="28"/>
          <w:lang w:val="en-US"/>
        </w:rPr>
        <w:t>haematological</w:t>
      </w:r>
      <w:proofErr w:type="spellEnd"/>
      <w:r>
        <w:rPr>
          <w:sz w:val="28"/>
          <w:szCs w:val="28"/>
          <w:lang w:val="en-US"/>
        </w:rPr>
        <w:t xml:space="preserve"> and intestinal indicators of 5-fluorouracil toxicity in mice // Experimental and Therapeutic Medicine. – 2018. – Vol. 15(3) – P. 3124-3132. </w:t>
      </w:r>
      <w:r>
        <w:rPr>
          <w:sz w:val="28"/>
          <w:szCs w:val="28"/>
        </w:rPr>
        <w:t xml:space="preserve">Авторский вклад 80%. </w:t>
      </w:r>
      <w:r>
        <w:rPr>
          <w:i/>
          <w:sz w:val="28"/>
        </w:rPr>
        <w:t xml:space="preserve">В статье приведены экспериментальные данные о защитном действии композиции ВР-С3 в отношении повреждения кишечного эпителия и органов </w:t>
      </w:r>
      <w:proofErr w:type="spellStart"/>
      <w:r>
        <w:rPr>
          <w:i/>
          <w:sz w:val="28"/>
        </w:rPr>
        <w:t>гемопоэза</w:t>
      </w:r>
      <w:proofErr w:type="spellEnd"/>
      <w:r>
        <w:rPr>
          <w:i/>
          <w:sz w:val="28"/>
        </w:rPr>
        <w:t xml:space="preserve">, развивающегося при воздействии 5-фторурацила. </w:t>
      </w:r>
    </w:p>
    <w:p w:rsidR="00F312C5" w:rsidRDefault="00F312C5" w:rsidP="00F312C5">
      <w:pPr>
        <w:spacing w:line="360" w:lineRule="auto"/>
        <w:jc w:val="both"/>
        <w:rPr>
          <w:sz w:val="28"/>
          <w:szCs w:val="28"/>
        </w:rPr>
      </w:pPr>
      <w:r>
        <w:rPr>
          <w:sz w:val="28"/>
          <w:szCs w:val="28"/>
          <w:lang w:val="en-US"/>
        </w:rPr>
        <w:lastRenderedPageBreak/>
        <w:t xml:space="preserve">4. </w:t>
      </w:r>
      <w:r>
        <w:rPr>
          <w:sz w:val="28"/>
          <w:szCs w:val="28"/>
          <w:lang w:val="en-US"/>
        </w:rPr>
        <w:tab/>
      </w:r>
      <w:proofErr w:type="spellStart"/>
      <w:r>
        <w:rPr>
          <w:sz w:val="28"/>
          <w:szCs w:val="28"/>
          <w:lang w:val="en-US"/>
        </w:rPr>
        <w:t>Panchenko</w:t>
      </w:r>
      <w:proofErr w:type="spellEnd"/>
      <w:r>
        <w:rPr>
          <w:sz w:val="28"/>
          <w:szCs w:val="28"/>
          <w:lang w:val="en-US"/>
        </w:rPr>
        <w:t xml:space="preserve"> A.V., </w:t>
      </w:r>
      <w:proofErr w:type="spellStart"/>
      <w:r>
        <w:rPr>
          <w:sz w:val="28"/>
          <w:szCs w:val="28"/>
          <w:lang w:val="en-US"/>
        </w:rPr>
        <w:t>Fedoros</w:t>
      </w:r>
      <w:proofErr w:type="spellEnd"/>
      <w:r>
        <w:rPr>
          <w:sz w:val="28"/>
          <w:szCs w:val="28"/>
          <w:lang w:val="en-US"/>
        </w:rPr>
        <w:t xml:space="preserve"> E.I., </w:t>
      </w:r>
      <w:proofErr w:type="spellStart"/>
      <w:r>
        <w:rPr>
          <w:sz w:val="28"/>
          <w:szCs w:val="28"/>
          <w:lang w:val="en-US"/>
        </w:rPr>
        <w:t>Pigarev</w:t>
      </w:r>
      <w:proofErr w:type="spellEnd"/>
      <w:r>
        <w:rPr>
          <w:sz w:val="28"/>
          <w:szCs w:val="28"/>
          <w:lang w:val="en-US"/>
        </w:rPr>
        <w:t xml:space="preserve"> S.E., </w:t>
      </w:r>
      <w:proofErr w:type="spellStart"/>
      <w:r>
        <w:rPr>
          <w:sz w:val="28"/>
          <w:szCs w:val="28"/>
          <w:lang w:val="en-US"/>
        </w:rPr>
        <w:t>Maydin</w:t>
      </w:r>
      <w:proofErr w:type="spellEnd"/>
      <w:r>
        <w:rPr>
          <w:sz w:val="28"/>
          <w:szCs w:val="28"/>
          <w:lang w:val="en-US"/>
        </w:rPr>
        <w:t xml:space="preserve"> M.A., </w:t>
      </w:r>
      <w:proofErr w:type="spellStart"/>
      <w:r>
        <w:rPr>
          <w:sz w:val="28"/>
          <w:szCs w:val="28"/>
          <w:lang w:val="en-US"/>
        </w:rPr>
        <w:t>Gubareva</w:t>
      </w:r>
      <w:proofErr w:type="spellEnd"/>
      <w:r>
        <w:rPr>
          <w:sz w:val="28"/>
          <w:szCs w:val="28"/>
          <w:lang w:val="en-US"/>
        </w:rPr>
        <w:t xml:space="preserve"> E.A., </w:t>
      </w:r>
      <w:proofErr w:type="spellStart"/>
      <w:r>
        <w:rPr>
          <w:sz w:val="28"/>
          <w:szCs w:val="28"/>
          <w:lang w:val="en-US"/>
        </w:rPr>
        <w:t>Kireeva</w:t>
      </w:r>
      <w:proofErr w:type="spellEnd"/>
      <w:r>
        <w:rPr>
          <w:sz w:val="28"/>
          <w:szCs w:val="28"/>
          <w:lang w:val="en-US"/>
        </w:rPr>
        <w:t xml:space="preserve"> G.S., </w:t>
      </w:r>
      <w:proofErr w:type="spellStart"/>
      <w:r>
        <w:rPr>
          <w:sz w:val="28"/>
          <w:szCs w:val="28"/>
          <w:lang w:val="en-US"/>
        </w:rPr>
        <w:t>Tyndyk</w:t>
      </w:r>
      <w:proofErr w:type="spellEnd"/>
      <w:r>
        <w:rPr>
          <w:sz w:val="28"/>
          <w:szCs w:val="28"/>
          <w:lang w:val="en-US"/>
        </w:rPr>
        <w:t xml:space="preserve"> M.L., </w:t>
      </w:r>
      <w:proofErr w:type="spellStart"/>
      <w:r>
        <w:rPr>
          <w:sz w:val="28"/>
          <w:szCs w:val="28"/>
          <w:lang w:val="en-US"/>
        </w:rPr>
        <w:t>Kuznetsova</w:t>
      </w:r>
      <w:proofErr w:type="spellEnd"/>
      <w:r>
        <w:rPr>
          <w:sz w:val="28"/>
          <w:szCs w:val="28"/>
          <w:lang w:val="en-US"/>
        </w:rPr>
        <w:t xml:space="preserve"> A.I., </w:t>
      </w:r>
      <w:proofErr w:type="spellStart"/>
      <w:r>
        <w:rPr>
          <w:sz w:val="28"/>
          <w:szCs w:val="28"/>
          <w:lang w:val="en-US"/>
        </w:rPr>
        <w:t>Nekhaeva</w:t>
      </w:r>
      <w:proofErr w:type="spellEnd"/>
      <w:r>
        <w:rPr>
          <w:sz w:val="28"/>
          <w:szCs w:val="28"/>
          <w:lang w:val="en-US"/>
        </w:rPr>
        <w:t xml:space="preserve"> T.L., Danilova A.B., </w:t>
      </w:r>
      <w:proofErr w:type="spellStart"/>
      <w:r>
        <w:rPr>
          <w:sz w:val="28"/>
          <w:szCs w:val="28"/>
          <w:lang w:val="en-US"/>
        </w:rPr>
        <w:t>Baldueva</w:t>
      </w:r>
      <w:proofErr w:type="spellEnd"/>
      <w:r>
        <w:rPr>
          <w:sz w:val="28"/>
          <w:szCs w:val="28"/>
          <w:lang w:val="en-US"/>
        </w:rPr>
        <w:t xml:space="preserve"> I.A., </w:t>
      </w:r>
      <w:proofErr w:type="spellStart"/>
      <w:r>
        <w:rPr>
          <w:sz w:val="28"/>
          <w:szCs w:val="28"/>
          <w:lang w:val="en-US"/>
        </w:rPr>
        <w:t>Anisimov</w:t>
      </w:r>
      <w:proofErr w:type="spellEnd"/>
      <w:r>
        <w:rPr>
          <w:sz w:val="28"/>
          <w:szCs w:val="28"/>
          <w:lang w:val="en-US"/>
        </w:rPr>
        <w:t xml:space="preserve"> V.N. The Effect of </w:t>
      </w:r>
      <w:proofErr w:type="spellStart"/>
      <w:r>
        <w:rPr>
          <w:sz w:val="28"/>
          <w:szCs w:val="28"/>
          <w:lang w:val="en-US"/>
        </w:rPr>
        <w:t>Polyphenolic</w:t>
      </w:r>
      <w:proofErr w:type="spellEnd"/>
      <w:r>
        <w:rPr>
          <w:sz w:val="28"/>
          <w:szCs w:val="28"/>
          <w:lang w:val="en-US"/>
        </w:rPr>
        <w:t xml:space="preserve"> Composition BP-C3 on the Efficacy and Hematological Toxicity of Cyclophosphamide in the Chemotherapy of Mice Bearing Soft Tissue Sarcomas Induced by </w:t>
      </w:r>
      <w:proofErr w:type="spellStart"/>
      <w:r>
        <w:rPr>
          <w:sz w:val="28"/>
          <w:szCs w:val="28"/>
          <w:lang w:val="en-US"/>
        </w:rPr>
        <w:t>Benzo</w:t>
      </w:r>
      <w:proofErr w:type="spellEnd"/>
      <w:r>
        <w:rPr>
          <w:sz w:val="28"/>
          <w:szCs w:val="28"/>
          <w:lang w:val="en-US"/>
        </w:rPr>
        <w:t>[a]</w:t>
      </w:r>
      <w:proofErr w:type="spellStart"/>
      <w:r>
        <w:rPr>
          <w:sz w:val="28"/>
          <w:szCs w:val="28"/>
          <w:lang w:val="en-US"/>
        </w:rPr>
        <w:t>pyrene</w:t>
      </w:r>
      <w:proofErr w:type="spellEnd"/>
      <w:r>
        <w:rPr>
          <w:sz w:val="28"/>
          <w:szCs w:val="28"/>
          <w:lang w:val="en-US"/>
        </w:rPr>
        <w:t xml:space="preserve"> // Integrative Cancer Therapies. – 2019. – Vol.18 – P. 1-13. </w:t>
      </w:r>
      <w:r>
        <w:rPr>
          <w:sz w:val="28"/>
          <w:szCs w:val="28"/>
        </w:rPr>
        <w:t xml:space="preserve">Авторский вклад 80%. </w:t>
      </w:r>
      <w:r>
        <w:rPr>
          <w:i/>
          <w:color w:val="000000"/>
          <w:sz w:val="28"/>
          <w:shd w:val="clear" w:color="auto" w:fill="FFFFFF"/>
        </w:rPr>
        <w:t xml:space="preserve">В публикации приведены полученные результаты о влиянии ВР-С3 на эффективность противоопухолевого лечения </w:t>
      </w:r>
      <w:proofErr w:type="spellStart"/>
      <w:r>
        <w:rPr>
          <w:i/>
          <w:color w:val="000000"/>
          <w:sz w:val="28"/>
          <w:shd w:val="clear" w:color="auto" w:fill="FFFFFF"/>
        </w:rPr>
        <w:t>циклофосфамидом</w:t>
      </w:r>
      <w:proofErr w:type="spellEnd"/>
      <w:r>
        <w:rPr>
          <w:i/>
          <w:color w:val="000000"/>
          <w:sz w:val="28"/>
          <w:shd w:val="clear" w:color="auto" w:fill="FFFFFF"/>
        </w:rPr>
        <w:t xml:space="preserve"> индуцированных </w:t>
      </w:r>
      <w:proofErr w:type="spellStart"/>
      <w:r>
        <w:rPr>
          <w:i/>
          <w:color w:val="000000"/>
          <w:sz w:val="28"/>
          <w:shd w:val="clear" w:color="auto" w:fill="FFFFFF"/>
        </w:rPr>
        <w:t>бен</w:t>
      </w:r>
      <w:proofErr w:type="gramStart"/>
      <w:r>
        <w:rPr>
          <w:i/>
          <w:color w:val="000000"/>
          <w:sz w:val="28"/>
          <w:shd w:val="clear" w:color="auto" w:fill="FFFFFF"/>
        </w:rPr>
        <w:t>з</w:t>
      </w:r>
      <w:proofErr w:type="spellEnd"/>
      <w:r>
        <w:rPr>
          <w:i/>
          <w:color w:val="000000"/>
          <w:sz w:val="28"/>
          <w:shd w:val="clear" w:color="auto" w:fill="FFFFFF"/>
        </w:rPr>
        <w:t>(</w:t>
      </w:r>
      <w:proofErr w:type="gramEnd"/>
      <w:r>
        <w:rPr>
          <w:i/>
          <w:color w:val="000000"/>
          <w:sz w:val="28"/>
          <w:shd w:val="clear" w:color="auto" w:fill="FFFFFF"/>
        </w:rPr>
        <w:t>а)</w:t>
      </w:r>
      <w:proofErr w:type="spellStart"/>
      <w:r>
        <w:rPr>
          <w:i/>
          <w:color w:val="000000"/>
          <w:sz w:val="28"/>
          <w:shd w:val="clear" w:color="auto" w:fill="FFFFFF"/>
        </w:rPr>
        <w:t>пиреном</w:t>
      </w:r>
      <w:proofErr w:type="spellEnd"/>
      <w:r>
        <w:rPr>
          <w:i/>
          <w:color w:val="000000"/>
          <w:sz w:val="28"/>
          <w:shd w:val="clear" w:color="auto" w:fill="FFFFFF"/>
        </w:rPr>
        <w:t xml:space="preserve"> сарком мягких тканей у мышей.</w:t>
      </w:r>
    </w:p>
    <w:p w:rsidR="00F312C5" w:rsidRDefault="00F312C5" w:rsidP="00F312C5">
      <w:pPr>
        <w:pStyle w:val="a4"/>
        <w:tabs>
          <w:tab w:val="left" w:pos="6096"/>
        </w:tabs>
        <w:spacing w:line="360" w:lineRule="auto"/>
        <w:ind w:left="538" w:right="28" w:firstLine="171"/>
        <w:jc w:val="both"/>
        <w:rPr>
          <w:rFonts w:ascii="Times New Roman" w:hAnsi="Times New Roman"/>
          <w:sz w:val="28"/>
          <w:szCs w:val="28"/>
        </w:rPr>
      </w:pPr>
      <w:r>
        <w:rPr>
          <w:rFonts w:ascii="Times New Roman" w:hAnsi="Times New Roman"/>
          <w:sz w:val="28"/>
          <w:szCs w:val="28"/>
        </w:rPr>
        <w:t xml:space="preserve">На автореферат поступило 3 отзыва </w:t>
      </w:r>
      <w:proofErr w:type="gramStart"/>
      <w:r>
        <w:rPr>
          <w:rFonts w:ascii="Times New Roman" w:hAnsi="Times New Roman"/>
          <w:sz w:val="28"/>
          <w:szCs w:val="28"/>
        </w:rPr>
        <w:t>от</w:t>
      </w:r>
      <w:proofErr w:type="gramEnd"/>
      <w:r>
        <w:rPr>
          <w:rFonts w:ascii="Times New Roman" w:hAnsi="Times New Roman"/>
          <w:sz w:val="28"/>
          <w:szCs w:val="28"/>
        </w:rPr>
        <w:t>:</w:t>
      </w:r>
    </w:p>
    <w:p w:rsidR="00F312C5" w:rsidRDefault="00F312C5" w:rsidP="00F312C5">
      <w:pPr>
        <w:spacing w:line="360" w:lineRule="auto"/>
        <w:jc w:val="both"/>
        <w:rPr>
          <w:sz w:val="28"/>
          <w:szCs w:val="28"/>
        </w:rPr>
      </w:pPr>
      <w:r>
        <w:rPr>
          <w:spacing w:val="-1"/>
          <w:sz w:val="28"/>
          <w:szCs w:val="28"/>
        </w:rPr>
        <w:t xml:space="preserve">- доктора биологических наук </w:t>
      </w:r>
      <w:proofErr w:type="spellStart"/>
      <w:r>
        <w:rPr>
          <w:spacing w:val="-1"/>
          <w:sz w:val="28"/>
          <w:szCs w:val="28"/>
        </w:rPr>
        <w:t>Борисенкова</w:t>
      </w:r>
      <w:proofErr w:type="spellEnd"/>
      <w:r>
        <w:rPr>
          <w:spacing w:val="-1"/>
          <w:sz w:val="28"/>
          <w:szCs w:val="28"/>
        </w:rPr>
        <w:t xml:space="preserve"> Михаила Федоровича</w:t>
      </w:r>
      <w:r>
        <w:rPr>
          <w:sz w:val="28"/>
          <w:szCs w:val="28"/>
        </w:rPr>
        <w:t>, старшего научного сотрудника отдела молекулярной иммунологии и биотехнологии Института физиологии ФИЦ «Коми научный центр» Уральского отделения РАН;</w:t>
      </w:r>
    </w:p>
    <w:p w:rsidR="00F312C5" w:rsidRDefault="00F312C5" w:rsidP="00F312C5">
      <w:pPr>
        <w:pStyle w:val="a4"/>
        <w:tabs>
          <w:tab w:val="left" w:pos="6096"/>
        </w:tabs>
        <w:spacing w:line="360" w:lineRule="auto"/>
        <w:ind w:left="0" w:right="28"/>
        <w:jc w:val="both"/>
        <w:rPr>
          <w:rFonts w:ascii="Times New Roman" w:hAnsi="Times New Roman"/>
          <w:spacing w:val="-1"/>
          <w:sz w:val="28"/>
          <w:szCs w:val="28"/>
        </w:rPr>
      </w:pPr>
      <w:r>
        <w:rPr>
          <w:rFonts w:ascii="Times New Roman" w:hAnsi="Times New Roman"/>
          <w:spacing w:val="-1"/>
          <w:sz w:val="28"/>
          <w:szCs w:val="28"/>
        </w:rPr>
        <w:t>- доктора медицинских наук, доцента Жернова Юрия Владимировича, заведующего лабораторией врожденного иммунитета ФГБУ «ГНЦ институт иммунологии» ФМБА России;</w:t>
      </w:r>
    </w:p>
    <w:p w:rsidR="00F312C5" w:rsidRDefault="00F312C5" w:rsidP="00F312C5">
      <w:pPr>
        <w:pStyle w:val="a4"/>
        <w:tabs>
          <w:tab w:val="left" w:pos="6096"/>
        </w:tabs>
        <w:spacing w:line="360" w:lineRule="auto"/>
        <w:ind w:left="0" w:right="28"/>
        <w:jc w:val="both"/>
        <w:rPr>
          <w:rFonts w:ascii="Times New Roman" w:hAnsi="Times New Roman"/>
          <w:spacing w:val="-1"/>
          <w:sz w:val="28"/>
          <w:szCs w:val="28"/>
        </w:rPr>
      </w:pPr>
      <w:r>
        <w:rPr>
          <w:rFonts w:ascii="Times New Roman" w:hAnsi="Times New Roman"/>
          <w:spacing w:val="-1"/>
          <w:sz w:val="28"/>
          <w:szCs w:val="28"/>
        </w:rPr>
        <w:t xml:space="preserve">- доктора биологических наук, профессора </w:t>
      </w:r>
      <w:proofErr w:type="spellStart"/>
      <w:r>
        <w:rPr>
          <w:rFonts w:ascii="Times New Roman" w:hAnsi="Times New Roman"/>
          <w:spacing w:val="-1"/>
          <w:sz w:val="28"/>
          <w:szCs w:val="28"/>
        </w:rPr>
        <w:t>Аввакумовой</w:t>
      </w:r>
      <w:proofErr w:type="spellEnd"/>
      <w:r>
        <w:rPr>
          <w:rFonts w:ascii="Times New Roman" w:hAnsi="Times New Roman"/>
          <w:spacing w:val="-1"/>
          <w:sz w:val="28"/>
          <w:szCs w:val="28"/>
        </w:rPr>
        <w:t xml:space="preserve"> Надежды Петровны, заведующей кафедрой общей, бионеорганической и биоорганической химии федерального государственного бюджетного образовательного учреждения высшего образования «Самарский государственный медицинский университет» </w:t>
      </w:r>
      <w:r>
        <w:rPr>
          <w:rFonts w:ascii="Times New Roman" w:hAnsi="Times New Roman"/>
          <w:sz w:val="28"/>
          <w:szCs w:val="28"/>
        </w:rPr>
        <w:t>Министерства здравоохранения Российской Федерации.</w:t>
      </w:r>
    </w:p>
    <w:p w:rsidR="00F312C5" w:rsidRDefault="00F312C5" w:rsidP="00F312C5">
      <w:pPr>
        <w:spacing w:line="360" w:lineRule="auto"/>
        <w:jc w:val="both"/>
        <w:rPr>
          <w:spacing w:val="-1"/>
          <w:sz w:val="28"/>
          <w:szCs w:val="28"/>
        </w:rPr>
      </w:pPr>
      <w:r>
        <w:rPr>
          <w:spacing w:val="-1"/>
          <w:sz w:val="28"/>
          <w:szCs w:val="28"/>
        </w:rPr>
        <w:t>Все отзывы положительные, не содержат замечаний.</w:t>
      </w:r>
    </w:p>
    <w:p w:rsidR="00F312C5" w:rsidRDefault="00F312C5" w:rsidP="00F312C5">
      <w:pPr>
        <w:spacing w:line="360" w:lineRule="auto"/>
        <w:ind w:firstLine="709"/>
        <w:jc w:val="both"/>
        <w:rPr>
          <w:spacing w:val="-1"/>
          <w:sz w:val="28"/>
          <w:szCs w:val="28"/>
        </w:rPr>
      </w:pPr>
      <w:r>
        <w:rPr>
          <w:spacing w:val="-1"/>
          <w:sz w:val="28"/>
          <w:szCs w:val="28"/>
        </w:rPr>
        <w:t xml:space="preserve">Выбор официальных оппонентов обосновывается тем, что они являются ведущими специалистами по теме представленной диссертации и дали свое согласие, а ведущей организации – тем, что она является ведущей научной организацией в области онкологии. </w:t>
      </w:r>
    </w:p>
    <w:p w:rsidR="00F312C5" w:rsidRDefault="00F312C5" w:rsidP="00F312C5">
      <w:pPr>
        <w:spacing w:line="360" w:lineRule="auto"/>
        <w:ind w:firstLine="709"/>
        <w:jc w:val="both"/>
        <w:rPr>
          <w:spacing w:val="-1"/>
          <w:sz w:val="28"/>
          <w:szCs w:val="28"/>
        </w:rPr>
      </w:pPr>
      <w:r>
        <w:rPr>
          <w:spacing w:val="-1"/>
          <w:sz w:val="28"/>
          <w:szCs w:val="28"/>
        </w:rPr>
        <w:t>Диссертационный совет отмечает, что выполненные соискателем научные исследования в совокупности можно квалифицировать</w:t>
      </w:r>
      <w:r>
        <w:rPr>
          <w:color w:val="FF0000"/>
          <w:spacing w:val="-1"/>
          <w:sz w:val="28"/>
          <w:szCs w:val="28"/>
        </w:rPr>
        <w:t xml:space="preserve"> </w:t>
      </w:r>
      <w:r>
        <w:rPr>
          <w:spacing w:val="-1"/>
          <w:sz w:val="28"/>
          <w:szCs w:val="28"/>
        </w:rPr>
        <w:t xml:space="preserve">как решение </w:t>
      </w:r>
      <w:r>
        <w:rPr>
          <w:spacing w:val="-1"/>
          <w:sz w:val="28"/>
          <w:szCs w:val="28"/>
        </w:rPr>
        <w:lastRenderedPageBreak/>
        <w:t xml:space="preserve">важной научной проблемы, заключающейся в научном обосновании применения препаратов на основе продуктов гидролизного лигнина в качестве средств сопроводительной терапии при </w:t>
      </w:r>
      <w:proofErr w:type="spellStart"/>
      <w:r>
        <w:rPr>
          <w:spacing w:val="-1"/>
          <w:sz w:val="28"/>
          <w:szCs w:val="28"/>
        </w:rPr>
        <w:t>химио</w:t>
      </w:r>
      <w:proofErr w:type="spellEnd"/>
      <w:r>
        <w:rPr>
          <w:spacing w:val="-1"/>
          <w:sz w:val="28"/>
          <w:szCs w:val="28"/>
        </w:rPr>
        <w:t xml:space="preserve">- и лучевой терапии злокачественных новообразований. </w:t>
      </w:r>
    </w:p>
    <w:p w:rsidR="00F312C5" w:rsidRDefault="00F312C5" w:rsidP="00F312C5">
      <w:pPr>
        <w:spacing w:line="360" w:lineRule="auto"/>
        <w:ind w:firstLine="709"/>
        <w:jc w:val="both"/>
        <w:rPr>
          <w:sz w:val="28"/>
          <w:szCs w:val="28"/>
        </w:rPr>
      </w:pPr>
      <w:r>
        <w:rPr>
          <w:spacing w:val="-1"/>
          <w:sz w:val="28"/>
          <w:szCs w:val="28"/>
        </w:rPr>
        <w:t>Научно-практическая значимость исследования обоснована тем, что:</w:t>
      </w:r>
      <w:r>
        <w:rPr>
          <w:sz w:val="28"/>
          <w:szCs w:val="28"/>
        </w:rPr>
        <w:t xml:space="preserve"> </w:t>
      </w:r>
    </w:p>
    <w:p w:rsidR="00F312C5" w:rsidRDefault="00F312C5" w:rsidP="00F312C5">
      <w:pPr>
        <w:spacing w:line="360" w:lineRule="auto"/>
        <w:ind w:firstLine="709"/>
        <w:jc w:val="both"/>
        <w:rPr>
          <w:color w:val="000000"/>
          <w:sz w:val="28"/>
          <w:szCs w:val="28"/>
        </w:rPr>
      </w:pPr>
      <w:r>
        <w:rPr>
          <w:color w:val="000000"/>
          <w:sz w:val="28"/>
          <w:szCs w:val="28"/>
        </w:rPr>
        <w:t>- экспериментально охарактеризован новый класс препаратов на основе полифенольных соединений, полученных из гидролизного лигнина, которые могут быть применены в качестве средств восстановительной терапии у пациентов, получавших химиотерапевтическое или лучевое лечение;</w:t>
      </w:r>
    </w:p>
    <w:p w:rsidR="00F312C5" w:rsidRDefault="00F312C5" w:rsidP="00F312C5">
      <w:pPr>
        <w:spacing w:line="360" w:lineRule="auto"/>
        <w:ind w:firstLine="709"/>
        <w:jc w:val="both"/>
        <w:rPr>
          <w:color w:val="000000"/>
          <w:sz w:val="28"/>
          <w:szCs w:val="28"/>
        </w:rPr>
      </w:pPr>
      <w:r>
        <w:rPr>
          <w:color w:val="000000"/>
          <w:sz w:val="28"/>
          <w:szCs w:val="28"/>
        </w:rPr>
        <w:t xml:space="preserve">- установлено, что новой композиции ВР-С2 свойственно радиозащитное действие в </w:t>
      </w:r>
      <w:proofErr w:type="spellStart"/>
      <w:r>
        <w:rPr>
          <w:color w:val="000000"/>
          <w:sz w:val="28"/>
          <w:szCs w:val="28"/>
        </w:rPr>
        <w:t>среднелетальном</w:t>
      </w:r>
      <w:proofErr w:type="spellEnd"/>
      <w:r>
        <w:rPr>
          <w:color w:val="000000"/>
          <w:sz w:val="28"/>
          <w:szCs w:val="28"/>
        </w:rPr>
        <w:t xml:space="preserve"> диапазоне доз при облучении всего тела с фактором изменения дозы 1,1–1,2; изучены механизмы </w:t>
      </w:r>
      <w:proofErr w:type="spellStart"/>
      <w:r>
        <w:rPr>
          <w:color w:val="000000"/>
          <w:sz w:val="28"/>
          <w:szCs w:val="28"/>
        </w:rPr>
        <w:t>радиомитигирующего</w:t>
      </w:r>
      <w:proofErr w:type="spellEnd"/>
      <w:r>
        <w:rPr>
          <w:color w:val="000000"/>
          <w:sz w:val="28"/>
          <w:szCs w:val="28"/>
        </w:rPr>
        <w:t xml:space="preserve"> действия ВР-С2;</w:t>
      </w:r>
    </w:p>
    <w:p w:rsidR="00F312C5" w:rsidRDefault="00F312C5" w:rsidP="00F312C5">
      <w:pPr>
        <w:spacing w:line="360" w:lineRule="auto"/>
        <w:ind w:firstLine="709"/>
        <w:jc w:val="both"/>
        <w:rPr>
          <w:color w:val="000000"/>
          <w:sz w:val="28"/>
          <w:szCs w:val="28"/>
        </w:rPr>
      </w:pPr>
      <w:proofErr w:type="gramStart"/>
      <w:r>
        <w:rPr>
          <w:color w:val="000000"/>
          <w:sz w:val="28"/>
          <w:szCs w:val="28"/>
        </w:rPr>
        <w:t xml:space="preserve">- выявлен защитный эффект композиции ВР-С3 по отношению к токсическому действию </w:t>
      </w:r>
      <w:proofErr w:type="spellStart"/>
      <w:r>
        <w:rPr>
          <w:color w:val="000000"/>
          <w:sz w:val="28"/>
          <w:szCs w:val="28"/>
        </w:rPr>
        <w:t>цитостатиков</w:t>
      </w:r>
      <w:proofErr w:type="spellEnd"/>
      <w:r>
        <w:rPr>
          <w:color w:val="000000"/>
          <w:sz w:val="28"/>
          <w:szCs w:val="28"/>
        </w:rPr>
        <w:t>, применяемых в клинической практике, проявляющийся без уменьшения их противоопухолевой активности;</w:t>
      </w:r>
      <w:proofErr w:type="gramEnd"/>
    </w:p>
    <w:p w:rsidR="00F312C5" w:rsidRDefault="00F312C5" w:rsidP="00F312C5">
      <w:pPr>
        <w:spacing w:line="360" w:lineRule="auto"/>
        <w:ind w:firstLine="709"/>
        <w:jc w:val="both"/>
        <w:rPr>
          <w:color w:val="000000"/>
          <w:sz w:val="28"/>
          <w:szCs w:val="28"/>
        </w:rPr>
      </w:pPr>
      <w:r>
        <w:rPr>
          <w:color w:val="000000"/>
          <w:sz w:val="28"/>
          <w:szCs w:val="28"/>
        </w:rPr>
        <w:t xml:space="preserve">- в хроническом опыте у мышей самок SHR проведена оценка </w:t>
      </w:r>
      <w:proofErr w:type="spellStart"/>
      <w:r>
        <w:rPr>
          <w:color w:val="000000"/>
          <w:sz w:val="28"/>
          <w:szCs w:val="28"/>
        </w:rPr>
        <w:t>канцерогенности</w:t>
      </w:r>
      <w:proofErr w:type="spellEnd"/>
      <w:r>
        <w:rPr>
          <w:color w:val="000000"/>
          <w:sz w:val="28"/>
          <w:szCs w:val="28"/>
        </w:rPr>
        <w:t xml:space="preserve"> композиции ВР-С3. Охарактеризована </w:t>
      </w:r>
      <w:proofErr w:type="spellStart"/>
      <w:r>
        <w:rPr>
          <w:color w:val="000000"/>
          <w:sz w:val="28"/>
          <w:szCs w:val="28"/>
        </w:rPr>
        <w:t>фармакокинетика</w:t>
      </w:r>
      <w:proofErr w:type="spellEnd"/>
      <w:r>
        <w:rPr>
          <w:color w:val="000000"/>
          <w:sz w:val="28"/>
          <w:szCs w:val="28"/>
        </w:rPr>
        <w:t xml:space="preserve"> полифенольной основы и безопасность композиций ВР-С2 и ВР-С3 при длительном применении в опытах на грызунах;</w:t>
      </w:r>
    </w:p>
    <w:p w:rsidR="00F312C5" w:rsidRDefault="00F312C5" w:rsidP="00F312C5">
      <w:pPr>
        <w:spacing w:line="360" w:lineRule="auto"/>
        <w:ind w:firstLine="709"/>
        <w:jc w:val="both"/>
        <w:rPr>
          <w:color w:val="000000"/>
          <w:sz w:val="28"/>
          <w:szCs w:val="28"/>
        </w:rPr>
      </w:pPr>
      <w:r>
        <w:rPr>
          <w:color w:val="000000"/>
          <w:sz w:val="28"/>
          <w:szCs w:val="28"/>
        </w:rPr>
        <w:t xml:space="preserve">- результаты исследования расширяют представления о биологических эффектах полифенольных соединений природного происхождения, в частности на основе гидролизного лигнина. </w:t>
      </w:r>
      <w:proofErr w:type="gramStart"/>
      <w:r>
        <w:rPr>
          <w:color w:val="000000"/>
          <w:sz w:val="28"/>
          <w:szCs w:val="28"/>
        </w:rPr>
        <w:t xml:space="preserve">Получены данные о клеточных мишенях, при взаимодействии с которыми могут реализовываться эффекты производных гидролизного лигнина, а при моделировании </w:t>
      </w:r>
      <w:proofErr w:type="spellStart"/>
      <w:r>
        <w:rPr>
          <w:color w:val="000000"/>
          <w:sz w:val="28"/>
          <w:szCs w:val="28"/>
        </w:rPr>
        <w:t>in</w:t>
      </w:r>
      <w:proofErr w:type="spellEnd"/>
      <w:r>
        <w:rPr>
          <w:color w:val="000000"/>
          <w:sz w:val="28"/>
          <w:szCs w:val="28"/>
        </w:rPr>
        <w:t xml:space="preserve"> </w:t>
      </w:r>
      <w:proofErr w:type="spellStart"/>
      <w:r>
        <w:rPr>
          <w:color w:val="000000"/>
          <w:sz w:val="28"/>
          <w:szCs w:val="28"/>
        </w:rPr>
        <w:t>silico</w:t>
      </w:r>
      <w:proofErr w:type="spellEnd"/>
      <w:r>
        <w:rPr>
          <w:color w:val="000000"/>
          <w:sz w:val="28"/>
          <w:szCs w:val="28"/>
        </w:rPr>
        <w:t xml:space="preserve"> сформирована база данных по структурным основам веществ;</w:t>
      </w:r>
      <w:proofErr w:type="gramEnd"/>
    </w:p>
    <w:p w:rsidR="00F312C5" w:rsidRDefault="00F312C5" w:rsidP="00F312C5">
      <w:pPr>
        <w:spacing w:line="360" w:lineRule="auto"/>
        <w:ind w:firstLine="709"/>
        <w:jc w:val="both"/>
        <w:rPr>
          <w:color w:val="000000"/>
          <w:sz w:val="28"/>
          <w:szCs w:val="28"/>
        </w:rPr>
      </w:pPr>
      <w:r>
        <w:rPr>
          <w:color w:val="000000"/>
          <w:sz w:val="28"/>
          <w:szCs w:val="28"/>
        </w:rPr>
        <w:t xml:space="preserve">- полученные данные о способности полифенольных производных гидролизного лигнина уменьшать токсические эффекты </w:t>
      </w:r>
      <w:proofErr w:type="spellStart"/>
      <w:r>
        <w:rPr>
          <w:color w:val="000000"/>
          <w:sz w:val="28"/>
          <w:szCs w:val="28"/>
        </w:rPr>
        <w:t>ксенобиотиков</w:t>
      </w:r>
      <w:proofErr w:type="spellEnd"/>
      <w:r>
        <w:rPr>
          <w:color w:val="000000"/>
          <w:sz w:val="28"/>
          <w:szCs w:val="28"/>
        </w:rPr>
        <w:t xml:space="preserve"> </w:t>
      </w:r>
      <w:r>
        <w:rPr>
          <w:color w:val="000000"/>
          <w:sz w:val="28"/>
          <w:szCs w:val="28"/>
        </w:rPr>
        <w:lastRenderedPageBreak/>
        <w:t>указывают на перспективность их исследований не только в медицине, но также в ветеринарии, сельском хозяйстве.</w:t>
      </w:r>
    </w:p>
    <w:p w:rsidR="00F312C5" w:rsidRDefault="00F312C5" w:rsidP="00F312C5">
      <w:pPr>
        <w:spacing w:line="360" w:lineRule="auto"/>
        <w:ind w:firstLine="851"/>
        <w:jc w:val="both"/>
        <w:rPr>
          <w:spacing w:val="-1"/>
          <w:sz w:val="28"/>
          <w:szCs w:val="28"/>
        </w:rPr>
      </w:pPr>
      <w:proofErr w:type="gramStart"/>
      <w:r>
        <w:rPr>
          <w:spacing w:val="-1"/>
          <w:sz w:val="28"/>
          <w:szCs w:val="28"/>
        </w:rPr>
        <w:t xml:space="preserve">Полученные соискателем результаты исследования внедрены и используются в научно-исследовательской работе отдела канцерогенеза и </w:t>
      </w:r>
      <w:proofErr w:type="spellStart"/>
      <w:r>
        <w:rPr>
          <w:spacing w:val="-1"/>
          <w:sz w:val="28"/>
          <w:szCs w:val="28"/>
        </w:rPr>
        <w:t>онкогеронтологии</w:t>
      </w:r>
      <w:proofErr w:type="spellEnd"/>
      <w:r>
        <w:rPr>
          <w:spacing w:val="-1"/>
          <w:sz w:val="28"/>
          <w:szCs w:val="28"/>
        </w:rPr>
        <w:t xml:space="preserve"> ФГБУ</w:t>
      </w:r>
      <w:r>
        <w:rPr>
          <w:color w:val="0070C0"/>
          <w:spacing w:val="-1"/>
          <w:sz w:val="28"/>
          <w:szCs w:val="28"/>
        </w:rPr>
        <w:t xml:space="preserve"> </w:t>
      </w:r>
      <w:r>
        <w:rPr>
          <w:color w:val="000000"/>
          <w:spacing w:val="-1"/>
          <w:sz w:val="28"/>
          <w:szCs w:val="28"/>
        </w:rPr>
        <w:t>«НМИЦ онкологии им. Н.Н. Петрова» Минздрава России</w:t>
      </w:r>
      <w:r>
        <w:rPr>
          <w:color w:val="000000"/>
          <w:sz w:val="28"/>
          <w:szCs w:val="28"/>
        </w:rPr>
        <w:t xml:space="preserve">, а также внедрены в практическую деятельность ООО «Нобель» (Россия), для подготовки заявки на получение разрешения на проведение международного многоцентрового </w:t>
      </w:r>
      <w:proofErr w:type="spellStart"/>
      <w:r>
        <w:rPr>
          <w:color w:val="000000"/>
          <w:sz w:val="28"/>
          <w:szCs w:val="28"/>
        </w:rPr>
        <w:t>рандомизированного</w:t>
      </w:r>
      <w:proofErr w:type="spellEnd"/>
      <w:r>
        <w:rPr>
          <w:color w:val="000000"/>
          <w:sz w:val="28"/>
          <w:szCs w:val="28"/>
        </w:rPr>
        <w:t xml:space="preserve"> двойного слепого клинического исследования BP-C2 для профилактики радиационно-индуцированных дерматитов у пациенток со злокачественными опухолями наружных половых органов</w:t>
      </w:r>
      <w:proofErr w:type="gramEnd"/>
      <w:r>
        <w:rPr>
          <w:color w:val="000000"/>
          <w:sz w:val="28"/>
          <w:szCs w:val="28"/>
        </w:rPr>
        <w:t xml:space="preserve"> (</w:t>
      </w:r>
      <w:proofErr w:type="gramStart"/>
      <w:r>
        <w:rPr>
          <w:color w:val="000000"/>
          <w:sz w:val="28"/>
          <w:szCs w:val="28"/>
        </w:rPr>
        <w:t>Фаза 1-2)</w:t>
      </w:r>
      <w:r>
        <w:rPr>
          <w:spacing w:val="-1"/>
          <w:sz w:val="28"/>
          <w:szCs w:val="28"/>
        </w:rPr>
        <w:t xml:space="preserve">. </w:t>
      </w:r>
      <w:proofErr w:type="gramEnd"/>
    </w:p>
    <w:p w:rsidR="00F312C5" w:rsidRDefault="00F312C5" w:rsidP="00F312C5">
      <w:pPr>
        <w:spacing w:line="360" w:lineRule="auto"/>
        <w:ind w:firstLine="851"/>
        <w:jc w:val="both"/>
        <w:rPr>
          <w:spacing w:val="-1"/>
          <w:sz w:val="28"/>
          <w:szCs w:val="28"/>
        </w:rPr>
      </w:pPr>
      <w:r>
        <w:rPr>
          <w:spacing w:val="-1"/>
          <w:sz w:val="28"/>
          <w:szCs w:val="28"/>
        </w:rPr>
        <w:t>Результаты исследования внедрены в образовательную деятельность на Химическом факультете Московского государственного университета имени М.В. Ломоносова и могут быть использованы в научно-практической деятельности онкологических учреждений, в учебном процессе на кафедрах онкологии, фармакологии и химии медицинских ВУЗов.</w:t>
      </w:r>
    </w:p>
    <w:p w:rsidR="00F312C5" w:rsidRDefault="00F312C5" w:rsidP="00F312C5">
      <w:pPr>
        <w:spacing w:line="360" w:lineRule="auto"/>
        <w:ind w:firstLine="851"/>
        <w:jc w:val="both"/>
        <w:rPr>
          <w:spacing w:val="-1"/>
          <w:sz w:val="28"/>
          <w:szCs w:val="28"/>
        </w:rPr>
      </w:pPr>
      <w:r>
        <w:rPr>
          <w:spacing w:val="-1"/>
          <w:sz w:val="28"/>
          <w:szCs w:val="28"/>
        </w:rPr>
        <w:t xml:space="preserve">Оценка достоверности результатов исследования базируется на анализе большого экспериментального материала (в опытах использованы 1105 мышей и 921 крыса). Проверка гипотез выполнена на нескольких моделях с использованием современных методов экспериментальной онкологии, радиобиологии, токсикологии, результаты исследования сопоставлены с необходимыми контролями. Степень достоверности результатов проведенных исследований, выводов и рекомендаций не вызывают сомнений и определяется как объемом обработанного материала, так и адекватным набором оцениваемых показателей, примененными статистическими методами обработки данных, соответствующих целям и задачам исследования. </w:t>
      </w:r>
    </w:p>
    <w:p w:rsidR="00F312C5" w:rsidRDefault="00F312C5" w:rsidP="00F312C5">
      <w:pPr>
        <w:spacing w:line="360" w:lineRule="auto"/>
        <w:ind w:firstLine="851"/>
        <w:jc w:val="both"/>
        <w:rPr>
          <w:spacing w:val="-1"/>
          <w:sz w:val="28"/>
          <w:szCs w:val="28"/>
        </w:rPr>
      </w:pPr>
      <w:r>
        <w:rPr>
          <w:spacing w:val="-1"/>
          <w:sz w:val="28"/>
          <w:szCs w:val="28"/>
        </w:rPr>
        <w:t xml:space="preserve">Личный вклад автора состоит в том, что им самостоятельно сформулированы цель, задачи исследования, проведено планирование экспериментов на животных и </w:t>
      </w:r>
      <w:proofErr w:type="spellStart"/>
      <w:r>
        <w:rPr>
          <w:spacing w:val="-1"/>
          <w:sz w:val="28"/>
          <w:szCs w:val="28"/>
        </w:rPr>
        <w:t>in</w:t>
      </w:r>
      <w:proofErr w:type="spellEnd"/>
      <w:r>
        <w:rPr>
          <w:spacing w:val="-1"/>
          <w:sz w:val="28"/>
          <w:szCs w:val="28"/>
        </w:rPr>
        <w:t xml:space="preserve"> </w:t>
      </w:r>
      <w:proofErr w:type="spellStart"/>
      <w:r>
        <w:rPr>
          <w:spacing w:val="-1"/>
          <w:sz w:val="28"/>
          <w:szCs w:val="28"/>
        </w:rPr>
        <w:t>vitro</w:t>
      </w:r>
      <w:proofErr w:type="spellEnd"/>
      <w:r>
        <w:rPr>
          <w:spacing w:val="-1"/>
          <w:sz w:val="28"/>
          <w:szCs w:val="28"/>
        </w:rPr>
        <w:t xml:space="preserve"> (включая разработку и выбор моделей, </w:t>
      </w:r>
      <w:r>
        <w:rPr>
          <w:spacing w:val="-1"/>
          <w:sz w:val="28"/>
          <w:szCs w:val="28"/>
        </w:rPr>
        <w:lastRenderedPageBreak/>
        <w:t xml:space="preserve">характеристику групп, изучаемые параметры), разработаны протоколы исследований, получен ряд экспериментальных данных, проведены обобщение и анализ данных, обоснованы выводы исследования. Автором лично проведена статистическая обработка результатов исследований. Самостоятельно проведен анализ данных отечественной и зарубежной литературы в отношении темы работы. Исследование химического состава, </w:t>
      </w:r>
      <w:proofErr w:type="spellStart"/>
      <w:r>
        <w:rPr>
          <w:spacing w:val="-1"/>
          <w:sz w:val="28"/>
          <w:szCs w:val="28"/>
        </w:rPr>
        <w:t>фармакокинетики</w:t>
      </w:r>
      <w:proofErr w:type="spellEnd"/>
      <w:r>
        <w:rPr>
          <w:spacing w:val="-1"/>
          <w:sz w:val="28"/>
          <w:szCs w:val="28"/>
        </w:rPr>
        <w:t xml:space="preserve"> меченного тритием полифенольного органического </w:t>
      </w:r>
      <w:proofErr w:type="spellStart"/>
      <w:r>
        <w:rPr>
          <w:spacing w:val="-1"/>
          <w:sz w:val="28"/>
          <w:szCs w:val="28"/>
        </w:rPr>
        <w:t>лиганда</w:t>
      </w:r>
      <w:proofErr w:type="spellEnd"/>
      <w:r>
        <w:rPr>
          <w:spacing w:val="-1"/>
          <w:sz w:val="28"/>
          <w:szCs w:val="28"/>
        </w:rPr>
        <w:t xml:space="preserve"> у мышей BALB/c выполнено совместно с коллективом кафедры химии и кафедры радиохимии химического факультета МГУ имени М.В. Ломоносова. Участие соискателя в сборе первичного материала и его обработке более 90%, обобщении, анализе и внедрения в практику результатов работы – 100%. </w:t>
      </w:r>
      <w:proofErr w:type="gramStart"/>
      <w:r>
        <w:rPr>
          <w:spacing w:val="-1"/>
          <w:sz w:val="28"/>
          <w:szCs w:val="28"/>
        </w:rPr>
        <w:t>Все научные результаты, представленные в работе соискателем получены</w:t>
      </w:r>
      <w:proofErr w:type="gramEnd"/>
      <w:r>
        <w:rPr>
          <w:spacing w:val="-1"/>
          <w:sz w:val="28"/>
          <w:szCs w:val="28"/>
        </w:rPr>
        <w:t xml:space="preserve"> лично.</w:t>
      </w:r>
    </w:p>
    <w:p w:rsidR="00F312C5" w:rsidRDefault="00F312C5" w:rsidP="00F312C5">
      <w:pPr>
        <w:pStyle w:val="a4"/>
        <w:tabs>
          <w:tab w:val="left" w:pos="6096"/>
        </w:tabs>
        <w:spacing w:line="360" w:lineRule="auto"/>
        <w:ind w:left="0" w:right="28" w:firstLine="709"/>
        <w:jc w:val="both"/>
        <w:rPr>
          <w:rFonts w:ascii="Times New Roman" w:hAnsi="Times New Roman"/>
          <w:spacing w:val="-1"/>
          <w:sz w:val="28"/>
          <w:szCs w:val="28"/>
        </w:rPr>
      </w:pPr>
      <w:r>
        <w:rPr>
          <w:rFonts w:ascii="Times New Roman" w:hAnsi="Times New Roman"/>
          <w:spacing w:val="-1"/>
          <w:sz w:val="28"/>
          <w:szCs w:val="28"/>
        </w:rPr>
        <w:t xml:space="preserve">На заседании 11.02.2020 года диссертационный совет принял решение присудить Панченко Андрею Владимировичу ученую степень доктора медицинских наук по специальности 14.01.12 – онкология. </w:t>
      </w:r>
    </w:p>
    <w:p w:rsidR="00F312C5" w:rsidRDefault="00F312C5" w:rsidP="00F312C5">
      <w:pPr>
        <w:pStyle w:val="a4"/>
        <w:tabs>
          <w:tab w:val="left" w:pos="6096"/>
        </w:tabs>
        <w:spacing w:line="360" w:lineRule="auto"/>
        <w:ind w:left="0" w:right="28" w:firstLine="709"/>
        <w:jc w:val="both"/>
        <w:rPr>
          <w:rFonts w:ascii="Times New Roman" w:hAnsi="Times New Roman"/>
          <w:spacing w:val="-1"/>
          <w:sz w:val="28"/>
          <w:szCs w:val="28"/>
        </w:rPr>
      </w:pPr>
      <w:r>
        <w:rPr>
          <w:rFonts w:ascii="Times New Roman" w:hAnsi="Times New Roman"/>
          <w:spacing w:val="-1"/>
          <w:sz w:val="28"/>
          <w:szCs w:val="28"/>
        </w:rPr>
        <w:t xml:space="preserve">При проведении тайного голосования диссертационный совет в количестве – 22 человек, из них докторов наук по специальности 14.01.12 – онкология – 22, участвовавших в заседании, из 28 человек, входящих в состав совета, проголосовали: за – 22, против – нет, недействительных бюллетеней – нет.   </w:t>
      </w:r>
    </w:p>
    <w:p w:rsidR="00F312C5" w:rsidRDefault="00F312C5" w:rsidP="00F312C5">
      <w:pPr>
        <w:tabs>
          <w:tab w:val="left" w:pos="6096"/>
        </w:tabs>
        <w:spacing w:line="360" w:lineRule="auto"/>
        <w:ind w:right="28"/>
        <w:jc w:val="both"/>
        <w:rPr>
          <w:spacing w:val="-1"/>
          <w:sz w:val="28"/>
          <w:szCs w:val="28"/>
        </w:rPr>
      </w:pPr>
    </w:p>
    <w:p w:rsidR="00F312C5" w:rsidRDefault="00F312C5" w:rsidP="00F312C5">
      <w:pPr>
        <w:tabs>
          <w:tab w:val="left" w:pos="6096"/>
        </w:tabs>
        <w:spacing w:line="360" w:lineRule="auto"/>
        <w:ind w:right="28"/>
        <w:jc w:val="both"/>
        <w:rPr>
          <w:spacing w:val="-1"/>
          <w:sz w:val="28"/>
          <w:szCs w:val="28"/>
        </w:rPr>
      </w:pPr>
    </w:p>
    <w:p w:rsidR="00F312C5" w:rsidRDefault="00F312C5" w:rsidP="00F312C5">
      <w:pPr>
        <w:tabs>
          <w:tab w:val="left" w:pos="6096"/>
        </w:tabs>
        <w:spacing w:line="360" w:lineRule="auto"/>
        <w:ind w:right="28"/>
        <w:jc w:val="both"/>
        <w:rPr>
          <w:spacing w:val="-1"/>
          <w:sz w:val="28"/>
          <w:szCs w:val="28"/>
        </w:rPr>
      </w:pPr>
      <w:r>
        <w:rPr>
          <w:spacing w:val="-1"/>
          <w:sz w:val="28"/>
          <w:szCs w:val="28"/>
        </w:rPr>
        <w:t>Председатель диссертационного совета,</w:t>
      </w:r>
    </w:p>
    <w:p w:rsidR="00F312C5" w:rsidRDefault="00F312C5" w:rsidP="00F312C5">
      <w:pPr>
        <w:tabs>
          <w:tab w:val="left" w:pos="6096"/>
        </w:tabs>
        <w:spacing w:line="360" w:lineRule="auto"/>
        <w:ind w:right="28"/>
        <w:jc w:val="both"/>
        <w:rPr>
          <w:spacing w:val="-1"/>
          <w:sz w:val="28"/>
          <w:szCs w:val="28"/>
        </w:rPr>
      </w:pPr>
      <w:r>
        <w:rPr>
          <w:spacing w:val="-1"/>
          <w:sz w:val="28"/>
          <w:szCs w:val="28"/>
        </w:rPr>
        <w:t xml:space="preserve">доктор медицинских наук, </w:t>
      </w:r>
    </w:p>
    <w:p w:rsidR="00F312C5" w:rsidRDefault="00F312C5" w:rsidP="00F312C5">
      <w:pPr>
        <w:tabs>
          <w:tab w:val="left" w:pos="6096"/>
        </w:tabs>
        <w:spacing w:line="360" w:lineRule="auto"/>
        <w:ind w:right="28"/>
        <w:jc w:val="both"/>
        <w:rPr>
          <w:spacing w:val="-1"/>
          <w:sz w:val="28"/>
          <w:szCs w:val="28"/>
        </w:rPr>
      </w:pPr>
      <w:r>
        <w:rPr>
          <w:spacing w:val="-1"/>
          <w:sz w:val="28"/>
          <w:szCs w:val="28"/>
        </w:rPr>
        <w:t xml:space="preserve">профессор                                                                   </w:t>
      </w:r>
      <w:r>
        <w:rPr>
          <w:color w:val="000000"/>
          <w:spacing w:val="-1"/>
          <w:sz w:val="28"/>
          <w:szCs w:val="28"/>
        </w:rPr>
        <w:t>Беляев Алексей Михайлович</w:t>
      </w:r>
    </w:p>
    <w:p w:rsidR="00F312C5" w:rsidRDefault="00F312C5" w:rsidP="00F312C5">
      <w:pPr>
        <w:tabs>
          <w:tab w:val="left" w:pos="6096"/>
        </w:tabs>
        <w:spacing w:line="360" w:lineRule="auto"/>
        <w:ind w:right="28"/>
        <w:jc w:val="both"/>
        <w:rPr>
          <w:spacing w:val="-1"/>
          <w:sz w:val="28"/>
          <w:szCs w:val="28"/>
        </w:rPr>
      </w:pPr>
    </w:p>
    <w:p w:rsidR="00F312C5" w:rsidRDefault="00F312C5" w:rsidP="00F312C5">
      <w:pPr>
        <w:tabs>
          <w:tab w:val="left" w:pos="6096"/>
        </w:tabs>
        <w:spacing w:line="360" w:lineRule="auto"/>
        <w:ind w:right="28"/>
        <w:jc w:val="both"/>
        <w:rPr>
          <w:spacing w:val="-1"/>
          <w:sz w:val="28"/>
          <w:szCs w:val="28"/>
        </w:rPr>
      </w:pPr>
    </w:p>
    <w:p w:rsidR="00F312C5" w:rsidRDefault="00F312C5" w:rsidP="00F312C5">
      <w:pPr>
        <w:tabs>
          <w:tab w:val="left" w:pos="6096"/>
        </w:tabs>
        <w:spacing w:line="360" w:lineRule="auto"/>
        <w:ind w:right="28"/>
        <w:jc w:val="both"/>
        <w:rPr>
          <w:spacing w:val="-1"/>
          <w:sz w:val="28"/>
          <w:szCs w:val="28"/>
        </w:rPr>
      </w:pPr>
      <w:r>
        <w:rPr>
          <w:spacing w:val="-1"/>
          <w:sz w:val="28"/>
          <w:szCs w:val="28"/>
        </w:rPr>
        <w:t>Ученый секретарь диссертационного совета,</w:t>
      </w:r>
    </w:p>
    <w:p w:rsidR="00F312C5" w:rsidRDefault="00F312C5" w:rsidP="00F312C5">
      <w:pPr>
        <w:tabs>
          <w:tab w:val="left" w:pos="6096"/>
        </w:tabs>
        <w:spacing w:line="360" w:lineRule="auto"/>
        <w:ind w:right="28"/>
        <w:jc w:val="both"/>
        <w:rPr>
          <w:spacing w:val="-1"/>
          <w:sz w:val="28"/>
          <w:szCs w:val="28"/>
        </w:rPr>
      </w:pPr>
      <w:r>
        <w:rPr>
          <w:spacing w:val="-1"/>
          <w:sz w:val="28"/>
          <w:szCs w:val="28"/>
        </w:rPr>
        <w:t xml:space="preserve">доктор медицинских наук                                   Филатова Лариса Валентиновна </w:t>
      </w:r>
    </w:p>
    <w:p w:rsidR="00F312C5" w:rsidRDefault="00F312C5" w:rsidP="00F312C5">
      <w:pPr>
        <w:tabs>
          <w:tab w:val="left" w:pos="6096"/>
        </w:tabs>
        <w:spacing w:line="360" w:lineRule="auto"/>
        <w:ind w:right="28"/>
        <w:jc w:val="both"/>
        <w:rPr>
          <w:spacing w:val="-1"/>
          <w:sz w:val="28"/>
          <w:szCs w:val="28"/>
        </w:rPr>
      </w:pPr>
      <w:r>
        <w:rPr>
          <w:spacing w:val="-1"/>
          <w:sz w:val="28"/>
          <w:szCs w:val="28"/>
        </w:rPr>
        <w:t>11.02.2020</w:t>
      </w:r>
    </w:p>
    <w:p w:rsidR="00F312C5" w:rsidRPr="008F390A" w:rsidRDefault="00F312C5">
      <w:pPr>
        <w:rPr>
          <w:sz w:val="28"/>
          <w:szCs w:val="28"/>
        </w:rPr>
      </w:pPr>
      <w:bookmarkStart w:id="0" w:name="_GoBack"/>
      <w:bookmarkEnd w:id="0"/>
    </w:p>
    <w:sectPr w:rsidR="00F312C5" w:rsidRPr="008F39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FBB"/>
    <w:rsid w:val="002D0FBB"/>
    <w:rsid w:val="008F390A"/>
    <w:rsid w:val="00D50E33"/>
    <w:rsid w:val="00F31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9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Абзац нумерованного списка Знак"/>
    <w:link w:val="a4"/>
    <w:uiPriority w:val="34"/>
    <w:locked/>
    <w:rsid w:val="008F390A"/>
    <w:rPr>
      <w:rFonts w:ascii="Calibri" w:eastAsia="Calibri" w:hAnsi="Calibri" w:cs="Times New Roman"/>
    </w:rPr>
  </w:style>
  <w:style w:type="paragraph" w:styleId="a4">
    <w:name w:val="List Paragraph"/>
    <w:aliases w:val="Абзац нумерованного списка"/>
    <w:basedOn w:val="a"/>
    <w:link w:val="a3"/>
    <w:uiPriority w:val="99"/>
    <w:qFormat/>
    <w:rsid w:val="008F390A"/>
    <w:pPr>
      <w:spacing w:after="200" w:line="276" w:lineRule="auto"/>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8F390A"/>
    <w:rPr>
      <w:rFonts w:ascii="Tahoma" w:hAnsi="Tahoma" w:cs="Tahoma"/>
      <w:sz w:val="16"/>
      <w:szCs w:val="16"/>
    </w:rPr>
  </w:style>
  <w:style w:type="character" w:customStyle="1" w:styleId="a6">
    <w:name w:val="Текст выноски Знак"/>
    <w:basedOn w:val="a0"/>
    <w:link w:val="a5"/>
    <w:uiPriority w:val="99"/>
    <w:semiHidden/>
    <w:rsid w:val="008F390A"/>
    <w:rPr>
      <w:rFonts w:ascii="Tahoma" w:eastAsia="Times New Roman" w:hAnsi="Tahoma" w:cs="Tahoma"/>
      <w:sz w:val="16"/>
      <w:szCs w:val="16"/>
      <w:lang w:eastAsia="ru-RU"/>
    </w:rPr>
  </w:style>
  <w:style w:type="character" w:customStyle="1" w:styleId="None">
    <w:name w:val="None"/>
    <w:rsid w:val="00F312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9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Абзац нумерованного списка Знак"/>
    <w:link w:val="a4"/>
    <w:uiPriority w:val="34"/>
    <w:locked/>
    <w:rsid w:val="008F390A"/>
    <w:rPr>
      <w:rFonts w:ascii="Calibri" w:eastAsia="Calibri" w:hAnsi="Calibri" w:cs="Times New Roman"/>
    </w:rPr>
  </w:style>
  <w:style w:type="paragraph" w:styleId="a4">
    <w:name w:val="List Paragraph"/>
    <w:aliases w:val="Абзац нумерованного списка"/>
    <w:basedOn w:val="a"/>
    <w:link w:val="a3"/>
    <w:uiPriority w:val="99"/>
    <w:qFormat/>
    <w:rsid w:val="008F390A"/>
    <w:pPr>
      <w:spacing w:after="200" w:line="276" w:lineRule="auto"/>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8F390A"/>
    <w:rPr>
      <w:rFonts w:ascii="Tahoma" w:hAnsi="Tahoma" w:cs="Tahoma"/>
      <w:sz w:val="16"/>
      <w:szCs w:val="16"/>
    </w:rPr>
  </w:style>
  <w:style w:type="character" w:customStyle="1" w:styleId="a6">
    <w:name w:val="Текст выноски Знак"/>
    <w:basedOn w:val="a0"/>
    <w:link w:val="a5"/>
    <w:uiPriority w:val="99"/>
    <w:semiHidden/>
    <w:rsid w:val="008F390A"/>
    <w:rPr>
      <w:rFonts w:ascii="Tahoma" w:eastAsia="Times New Roman" w:hAnsi="Tahoma" w:cs="Tahoma"/>
      <w:sz w:val="16"/>
      <w:szCs w:val="16"/>
      <w:lang w:eastAsia="ru-RU"/>
    </w:rPr>
  </w:style>
  <w:style w:type="character" w:customStyle="1" w:styleId="None">
    <w:name w:val="None"/>
    <w:rsid w:val="00F31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576794">
      <w:bodyDiv w:val="1"/>
      <w:marLeft w:val="0"/>
      <w:marRight w:val="0"/>
      <w:marTop w:val="0"/>
      <w:marBottom w:val="0"/>
      <w:divBdr>
        <w:top w:val="none" w:sz="0" w:space="0" w:color="auto"/>
        <w:left w:val="none" w:sz="0" w:space="0" w:color="auto"/>
        <w:bottom w:val="none" w:sz="0" w:space="0" w:color="auto"/>
        <w:right w:val="none" w:sz="0" w:space="0" w:color="auto"/>
      </w:divBdr>
    </w:div>
    <w:div w:id="135071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2252</Words>
  <Characters>12838</Characters>
  <Application>Microsoft Office Word</Application>
  <DocSecurity>0</DocSecurity>
  <Lines>106</Lines>
  <Paragraphs>30</Paragraphs>
  <ScaleCrop>false</ScaleCrop>
  <Company/>
  <LinksUpToDate>false</LinksUpToDate>
  <CharactersWithSpaces>15060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 Степанова</dc:creator>
  <cp:keywords/>
  <dc:description/>
  <cp:lastModifiedBy>Татьяна И. Степанова</cp:lastModifiedBy>
  <cp:revision>3</cp:revision>
  <dcterms:created xsi:type="dcterms:W3CDTF">2020-02-14T09:51:00Z</dcterms:created>
  <dcterms:modified xsi:type="dcterms:W3CDTF">2020-02-14T11:34:00Z</dcterms:modified>
</cp:coreProperties>
</file>