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B0F" w:rsidRDefault="007C5B0F" w:rsidP="008F6555">
      <w:pPr>
        <w:rPr>
          <w:b/>
          <w:sz w:val="32"/>
          <w:szCs w:val="32"/>
        </w:rPr>
      </w:pPr>
    </w:p>
    <w:p w:rsidR="0038111A" w:rsidRDefault="0038111A" w:rsidP="008F6555">
      <w:pPr>
        <w:rPr>
          <w:b/>
          <w:sz w:val="32"/>
          <w:szCs w:val="32"/>
        </w:rPr>
      </w:pPr>
    </w:p>
    <w:p w:rsidR="0038111A" w:rsidRDefault="0038111A" w:rsidP="008F6555">
      <w:pPr>
        <w:rPr>
          <w:b/>
          <w:sz w:val="32"/>
          <w:szCs w:val="32"/>
        </w:rPr>
      </w:pPr>
    </w:p>
    <w:p w:rsidR="0038111A" w:rsidRDefault="0038111A" w:rsidP="008F6555">
      <w:pPr>
        <w:rPr>
          <w:b/>
          <w:sz w:val="32"/>
          <w:szCs w:val="32"/>
        </w:rPr>
      </w:pPr>
      <w:r>
        <w:rPr>
          <w:b/>
          <w:sz w:val="32"/>
          <w:szCs w:val="32"/>
        </w:rPr>
        <w:t xml:space="preserve">                  </w:t>
      </w:r>
      <w:proofErr w:type="spellStart"/>
      <w:r w:rsidR="00F810F2">
        <w:rPr>
          <w:b/>
          <w:sz w:val="32"/>
          <w:szCs w:val="32"/>
        </w:rPr>
        <w:t>Мкртчан</w:t>
      </w:r>
      <w:proofErr w:type="spellEnd"/>
      <w:r w:rsidR="00F810F2">
        <w:rPr>
          <w:b/>
          <w:sz w:val="32"/>
          <w:szCs w:val="32"/>
        </w:rPr>
        <w:t xml:space="preserve"> </w:t>
      </w:r>
      <w:proofErr w:type="spellStart"/>
      <w:r w:rsidR="00F810F2">
        <w:rPr>
          <w:b/>
          <w:sz w:val="32"/>
          <w:szCs w:val="32"/>
        </w:rPr>
        <w:t>Гайк</w:t>
      </w:r>
      <w:proofErr w:type="spellEnd"/>
      <w:r w:rsidR="00F810F2">
        <w:rPr>
          <w:b/>
          <w:sz w:val="32"/>
          <w:szCs w:val="32"/>
        </w:rPr>
        <w:t xml:space="preserve"> </w:t>
      </w:r>
      <w:proofErr w:type="spellStart"/>
      <w:r w:rsidR="00F810F2">
        <w:rPr>
          <w:b/>
          <w:sz w:val="32"/>
          <w:szCs w:val="32"/>
        </w:rPr>
        <w:t>Багратович</w:t>
      </w:r>
      <w:proofErr w:type="spellEnd"/>
      <w:r>
        <w:rPr>
          <w:b/>
          <w:sz w:val="32"/>
          <w:szCs w:val="32"/>
        </w:rPr>
        <w:t>,</w:t>
      </w:r>
    </w:p>
    <w:p w:rsidR="008F6555" w:rsidRDefault="007C5B0F" w:rsidP="008F6555">
      <w:pPr>
        <w:rPr>
          <w:b/>
          <w:sz w:val="32"/>
          <w:szCs w:val="32"/>
        </w:rPr>
      </w:pPr>
      <w:r>
        <w:rPr>
          <w:b/>
          <w:sz w:val="32"/>
          <w:szCs w:val="32"/>
        </w:rPr>
        <w:t xml:space="preserve">                       </w:t>
      </w:r>
      <w:r w:rsidR="008F6555" w:rsidRPr="00C128C3">
        <w:rPr>
          <w:b/>
          <w:sz w:val="32"/>
          <w:szCs w:val="32"/>
        </w:rPr>
        <w:t xml:space="preserve">дата защиты </w:t>
      </w:r>
      <w:r w:rsidR="00F810F2">
        <w:rPr>
          <w:b/>
          <w:sz w:val="32"/>
          <w:szCs w:val="32"/>
        </w:rPr>
        <w:t>29</w:t>
      </w:r>
      <w:r w:rsidR="000E40C0">
        <w:rPr>
          <w:b/>
          <w:sz w:val="32"/>
          <w:szCs w:val="32"/>
        </w:rPr>
        <w:t>.</w:t>
      </w:r>
      <w:r w:rsidR="00F810F2">
        <w:rPr>
          <w:b/>
          <w:sz w:val="32"/>
          <w:szCs w:val="32"/>
        </w:rPr>
        <w:t>10</w:t>
      </w:r>
      <w:r w:rsidR="00F61778">
        <w:rPr>
          <w:b/>
          <w:sz w:val="32"/>
          <w:szCs w:val="32"/>
        </w:rPr>
        <w:t>.2019</w:t>
      </w:r>
      <w:r w:rsidR="008F6555" w:rsidRPr="00C128C3">
        <w:rPr>
          <w:b/>
          <w:sz w:val="32"/>
          <w:szCs w:val="32"/>
        </w:rPr>
        <w:t>г.</w:t>
      </w:r>
    </w:p>
    <w:p w:rsidR="008F6555" w:rsidRDefault="008F6555" w:rsidP="008F6555">
      <w:pPr>
        <w:rPr>
          <w:b/>
          <w:sz w:val="32"/>
          <w:szCs w:val="32"/>
        </w:rPr>
      </w:pPr>
    </w:p>
    <w:p w:rsidR="008F6555" w:rsidRDefault="008F6555" w:rsidP="008F6555">
      <w:pPr>
        <w:rPr>
          <w:b/>
          <w:sz w:val="32"/>
          <w:szCs w:val="32"/>
        </w:rPr>
      </w:pPr>
    </w:p>
    <w:p w:rsidR="007C5B0F" w:rsidRPr="00F61778" w:rsidRDefault="008F6555" w:rsidP="00F61778">
      <w:pPr>
        <w:pStyle w:val="a4"/>
        <w:ind w:left="360"/>
        <w:rPr>
          <w:rFonts w:ascii="Times New Roman" w:hAnsi="Times New Roman"/>
          <w:b/>
          <w:sz w:val="28"/>
          <w:szCs w:val="28"/>
        </w:rPr>
      </w:pPr>
      <w:r w:rsidRPr="004D47E3">
        <w:rPr>
          <w:rFonts w:ascii="Times New Roman" w:hAnsi="Times New Roman"/>
          <w:sz w:val="28"/>
          <w:szCs w:val="28"/>
        </w:rPr>
        <w:t xml:space="preserve">Тема диссертации: </w:t>
      </w:r>
      <w:r w:rsidR="004C0D33" w:rsidRPr="00931112">
        <w:rPr>
          <w:rFonts w:ascii="Times New Roman" w:hAnsi="Times New Roman"/>
          <w:b/>
          <w:sz w:val="28"/>
          <w:szCs w:val="28"/>
        </w:rPr>
        <w:t>«</w:t>
      </w:r>
      <w:bookmarkStart w:id="0" w:name="_Hlk13145268"/>
      <w:r w:rsidR="00F810F2" w:rsidRPr="00006132">
        <w:rPr>
          <w:rFonts w:ascii="Times New Roman" w:hAnsi="Times New Roman"/>
          <w:b/>
          <w:bCs/>
          <w:sz w:val="28"/>
          <w:szCs w:val="28"/>
        </w:rPr>
        <w:t>О</w:t>
      </w:r>
      <w:r w:rsidR="00F810F2" w:rsidRPr="00006132">
        <w:rPr>
          <w:rFonts w:ascii="Times New Roman" w:hAnsi="Times New Roman"/>
          <w:b/>
          <w:sz w:val="28"/>
          <w:szCs w:val="28"/>
        </w:rPr>
        <w:t xml:space="preserve">ценка эффективности </w:t>
      </w:r>
      <w:proofErr w:type="spellStart"/>
      <w:r w:rsidR="00F810F2" w:rsidRPr="00006132">
        <w:rPr>
          <w:rFonts w:ascii="Times New Roman" w:hAnsi="Times New Roman"/>
          <w:b/>
          <w:sz w:val="28"/>
          <w:szCs w:val="28"/>
        </w:rPr>
        <w:t>детекции</w:t>
      </w:r>
      <w:proofErr w:type="spellEnd"/>
      <w:r w:rsidR="00F810F2" w:rsidRPr="00006132">
        <w:rPr>
          <w:rFonts w:ascii="Times New Roman" w:hAnsi="Times New Roman"/>
          <w:b/>
          <w:sz w:val="28"/>
          <w:szCs w:val="28"/>
        </w:rPr>
        <w:t xml:space="preserve"> сигнальных лимфатических узлов методом флуоресценции у больных раком шейки матки</w:t>
      </w:r>
      <w:bookmarkEnd w:id="0"/>
      <w:r w:rsidR="004C0D33" w:rsidRPr="00F61778">
        <w:rPr>
          <w:rFonts w:ascii="Times New Roman" w:hAnsi="Times New Roman"/>
          <w:sz w:val="28"/>
          <w:szCs w:val="28"/>
        </w:rPr>
        <w:t>»</w:t>
      </w:r>
    </w:p>
    <w:p w:rsidR="007C5B0F" w:rsidRDefault="007C5B0F" w:rsidP="007C5B0F">
      <w:pPr>
        <w:pStyle w:val="a4"/>
        <w:ind w:left="360"/>
      </w:pPr>
      <w:r w:rsidRPr="00D11E80">
        <w:rPr>
          <w:rFonts w:ascii="Times New Roman" w:hAnsi="Times New Roman"/>
          <w:sz w:val="28"/>
          <w:szCs w:val="28"/>
        </w:rPr>
        <w:t>по специа</w:t>
      </w:r>
      <w:r w:rsidR="00D11E80" w:rsidRPr="00D11E80">
        <w:rPr>
          <w:rFonts w:ascii="Times New Roman" w:hAnsi="Times New Roman"/>
          <w:sz w:val="28"/>
          <w:szCs w:val="28"/>
        </w:rPr>
        <w:t>льности  14.01.12 – онкология</w:t>
      </w:r>
      <w:r w:rsidRPr="007C5B0F">
        <w:rPr>
          <w:rFonts w:ascii="Times New Roman" w:hAnsi="Times New Roman"/>
          <w:b/>
          <w:sz w:val="28"/>
          <w:szCs w:val="28"/>
        </w:rPr>
        <w:t>.</w:t>
      </w:r>
      <w:r>
        <w:rPr>
          <w:rFonts w:ascii="Times New Roman" w:hAnsi="Times New Roman"/>
          <w:b/>
          <w:sz w:val="24"/>
          <w:szCs w:val="24"/>
        </w:rPr>
        <w:t xml:space="preserve">  </w:t>
      </w:r>
    </w:p>
    <w:p w:rsidR="008F6555" w:rsidRPr="004D47E3" w:rsidRDefault="008F6555" w:rsidP="007C5B0F">
      <w:pPr>
        <w:pStyle w:val="a4"/>
        <w:rPr>
          <w:rFonts w:ascii="Times New Roman" w:hAnsi="Times New Roman"/>
          <w:sz w:val="28"/>
          <w:szCs w:val="28"/>
        </w:rPr>
      </w:pPr>
    </w:p>
    <w:p w:rsidR="00CB1FC9" w:rsidRDefault="008F6555" w:rsidP="004C17F3">
      <w:pPr>
        <w:ind w:left="1044"/>
        <w:rPr>
          <w:sz w:val="28"/>
          <w:szCs w:val="28"/>
        </w:rPr>
      </w:pPr>
      <w:r w:rsidRPr="00E17481">
        <w:rPr>
          <w:sz w:val="28"/>
          <w:szCs w:val="28"/>
        </w:rPr>
        <w:t>При проведении тайного голосования диссе</w:t>
      </w:r>
      <w:r w:rsidR="00F61778">
        <w:rPr>
          <w:sz w:val="28"/>
          <w:szCs w:val="28"/>
        </w:rPr>
        <w:t xml:space="preserve">ртационный совет в количестве </w:t>
      </w:r>
      <w:r w:rsidR="00F810F2">
        <w:rPr>
          <w:sz w:val="28"/>
          <w:szCs w:val="28"/>
        </w:rPr>
        <w:t>19</w:t>
      </w:r>
      <w:r w:rsidR="0038111A">
        <w:rPr>
          <w:sz w:val="28"/>
          <w:szCs w:val="28"/>
        </w:rPr>
        <w:t xml:space="preserve"> </w:t>
      </w:r>
      <w:r w:rsidRPr="00E17481">
        <w:rPr>
          <w:sz w:val="28"/>
          <w:szCs w:val="28"/>
        </w:rPr>
        <w:t>человек</w:t>
      </w:r>
      <w:r w:rsidR="004C17F3">
        <w:rPr>
          <w:sz w:val="28"/>
          <w:szCs w:val="28"/>
        </w:rPr>
        <w:t xml:space="preserve">, </w:t>
      </w:r>
      <w:r w:rsidR="00D11E80">
        <w:rPr>
          <w:sz w:val="28"/>
          <w:szCs w:val="28"/>
        </w:rPr>
        <w:t>все</w:t>
      </w:r>
      <w:r w:rsidR="004D47E3" w:rsidRPr="00E17481">
        <w:rPr>
          <w:sz w:val="28"/>
          <w:szCs w:val="28"/>
        </w:rPr>
        <w:t xml:space="preserve"> </w:t>
      </w:r>
      <w:r w:rsidRPr="00E17481">
        <w:rPr>
          <w:sz w:val="28"/>
          <w:szCs w:val="28"/>
        </w:rPr>
        <w:t>по спе</w:t>
      </w:r>
      <w:r w:rsidR="00E653F5">
        <w:rPr>
          <w:sz w:val="28"/>
          <w:szCs w:val="28"/>
        </w:rPr>
        <w:t>циальности 14.01.12 – онкология</w:t>
      </w:r>
      <w:r w:rsidR="00E17481" w:rsidRPr="004C17F3">
        <w:rPr>
          <w:sz w:val="28"/>
          <w:szCs w:val="28"/>
        </w:rPr>
        <w:t xml:space="preserve">, </w:t>
      </w:r>
      <w:r w:rsidR="004D47E3" w:rsidRPr="004C17F3">
        <w:rPr>
          <w:sz w:val="28"/>
          <w:szCs w:val="28"/>
        </w:rPr>
        <w:t>участвовавших в заседа</w:t>
      </w:r>
      <w:r w:rsidR="00E17481" w:rsidRPr="004C17F3">
        <w:rPr>
          <w:sz w:val="28"/>
          <w:szCs w:val="28"/>
        </w:rPr>
        <w:t xml:space="preserve">нии из </w:t>
      </w:r>
      <w:r w:rsidR="00D11E80">
        <w:rPr>
          <w:sz w:val="28"/>
          <w:szCs w:val="28"/>
        </w:rPr>
        <w:t>28</w:t>
      </w:r>
      <w:r w:rsidRPr="004C17F3">
        <w:rPr>
          <w:sz w:val="28"/>
          <w:szCs w:val="28"/>
        </w:rPr>
        <w:t xml:space="preserve"> человека, входящих в соста</w:t>
      </w:r>
      <w:r w:rsidR="004D47E3" w:rsidRPr="004C17F3">
        <w:rPr>
          <w:sz w:val="28"/>
          <w:szCs w:val="28"/>
        </w:rPr>
        <w:t>в</w:t>
      </w:r>
    </w:p>
    <w:p w:rsidR="00CB1FC9" w:rsidRDefault="00CB1FC9" w:rsidP="004C17F3">
      <w:pPr>
        <w:ind w:left="1044"/>
        <w:rPr>
          <w:sz w:val="28"/>
          <w:szCs w:val="28"/>
        </w:rPr>
      </w:pPr>
      <w:r w:rsidRPr="004C17F3">
        <w:rPr>
          <w:sz w:val="28"/>
          <w:szCs w:val="28"/>
        </w:rPr>
        <w:t>сов</w:t>
      </w:r>
      <w:r>
        <w:rPr>
          <w:sz w:val="28"/>
          <w:szCs w:val="28"/>
        </w:rPr>
        <w:t xml:space="preserve">ета, проголосовали: за – </w:t>
      </w:r>
      <w:r w:rsidR="00F810F2">
        <w:rPr>
          <w:sz w:val="28"/>
          <w:szCs w:val="28"/>
        </w:rPr>
        <w:t>19</w:t>
      </w:r>
      <w:r w:rsidRPr="004C17F3">
        <w:rPr>
          <w:sz w:val="28"/>
          <w:szCs w:val="28"/>
        </w:rPr>
        <w:t xml:space="preserve">, против </w:t>
      </w:r>
      <w:r>
        <w:rPr>
          <w:sz w:val="28"/>
          <w:szCs w:val="28"/>
        </w:rPr>
        <w:t>–</w:t>
      </w:r>
      <w:r w:rsidRPr="004C17F3">
        <w:rPr>
          <w:sz w:val="28"/>
          <w:szCs w:val="28"/>
        </w:rPr>
        <w:t xml:space="preserve"> </w:t>
      </w:r>
      <w:r>
        <w:rPr>
          <w:sz w:val="28"/>
          <w:szCs w:val="28"/>
        </w:rPr>
        <w:t xml:space="preserve">нет, </w:t>
      </w:r>
      <w:r w:rsidRPr="004C17F3">
        <w:rPr>
          <w:sz w:val="28"/>
          <w:szCs w:val="28"/>
        </w:rPr>
        <w:t>недействительных</w:t>
      </w:r>
      <w:r>
        <w:rPr>
          <w:sz w:val="28"/>
          <w:szCs w:val="28"/>
        </w:rPr>
        <w:t xml:space="preserve"> бюллетеней нет.</w:t>
      </w:r>
      <w:r w:rsidR="004D47E3" w:rsidRPr="004C17F3">
        <w:rPr>
          <w:sz w:val="28"/>
          <w:szCs w:val="28"/>
        </w:rPr>
        <w:t xml:space="preserve"> </w:t>
      </w:r>
    </w:p>
    <w:p w:rsidR="00F810F2" w:rsidRDefault="00CB1FC9" w:rsidP="004C17F3">
      <w:pPr>
        <w:ind w:left="1044"/>
        <w:rPr>
          <w:sz w:val="28"/>
          <w:szCs w:val="28"/>
        </w:rPr>
      </w:pPr>
      <w:r w:rsidRPr="00CB1FC9">
        <w:rPr>
          <w:noProof/>
        </w:rPr>
        <w:t xml:space="preserve"> </w:t>
      </w:r>
      <w:r w:rsidR="0038111A" w:rsidRPr="004C17F3">
        <w:rPr>
          <w:sz w:val="28"/>
          <w:szCs w:val="28"/>
        </w:rPr>
        <w:t xml:space="preserve"> </w:t>
      </w:r>
      <w:r w:rsidR="0038111A" w:rsidRPr="0038111A">
        <w:rPr>
          <w:noProof/>
        </w:rPr>
        <w:t xml:space="preserve"> </w:t>
      </w:r>
    </w:p>
    <w:p w:rsidR="00F810F2" w:rsidRDefault="00F810F2" w:rsidP="004C17F3">
      <w:pPr>
        <w:ind w:left="1044"/>
        <w:rPr>
          <w:sz w:val="28"/>
          <w:szCs w:val="28"/>
        </w:rPr>
      </w:pPr>
    </w:p>
    <w:p w:rsidR="00F810F2" w:rsidRDefault="00F810F2" w:rsidP="004C17F3">
      <w:pPr>
        <w:ind w:left="1044"/>
        <w:rPr>
          <w:sz w:val="28"/>
          <w:szCs w:val="28"/>
        </w:rPr>
      </w:pPr>
    </w:p>
    <w:p w:rsidR="00F810F2" w:rsidRDefault="00F810F2" w:rsidP="004C17F3">
      <w:pPr>
        <w:ind w:left="1044"/>
        <w:rPr>
          <w:sz w:val="28"/>
          <w:szCs w:val="28"/>
        </w:rPr>
      </w:pPr>
    </w:p>
    <w:p w:rsidR="00F810F2" w:rsidRDefault="00F810F2" w:rsidP="004C17F3">
      <w:pPr>
        <w:ind w:left="1044"/>
        <w:rPr>
          <w:sz w:val="28"/>
          <w:szCs w:val="28"/>
        </w:rPr>
      </w:pPr>
    </w:p>
    <w:p w:rsidR="00F810F2" w:rsidRDefault="00F810F2" w:rsidP="004C17F3">
      <w:pPr>
        <w:ind w:left="1044"/>
        <w:rPr>
          <w:sz w:val="28"/>
          <w:szCs w:val="28"/>
        </w:rPr>
      </w:pPr>
    </w:p>
    <w:p w:rsidR="00F810F2" w:rsidRDefault="00F810F2" w:rsidP="004C17F3">
      <w:pPr>
        <w:ind w:left="1044"/>
        <w:rPr>
          <w:sz w:val="28"/>
          <w:szCs w:val="28"/>
        </w:rPr>
      </w:pPr>
    </w:p>
    <w:p w:rsidR="00F810F2" w:rsidRDefault="00F810F2" w:rsidP="004C17F3">
      <w:pPr>
        <w:ind w:left="1044"/>
        <w:rPr>
          <w:sz w:val="28"/>
          <w:szCs w:val="28"/>
        </w:rPr>
      </w:pPr>
    </w:p>
    <w:p w:rsidR="00F810F2" w:rsidRDefault="00F810F2" w:rsidP="004C17F3">
      <w:pPr>
        <w:ind w:left="1044"/>
        <w:rPr>
          <w:sz w:val="28"/>
          <w:szCs w:val="28"/>
        </w:rPr>
      </w:pPr>
    </w:p>
    <w:p w:rsidR="00F810F2" w:rsidRDefault="00F810F2" w:rsidP="004C17F3">
      <w:pPr>
        <w:ind w:left="1044"/>
        <w:rPr>
          <w:sz w:val="28"/>
          <w:szCs w:val="28"/>
        </w:rPr>
      </w:pPr>
    </w:p>
    <w:p w:rsidR="00F810F2" w:rsidRDefault="00F810F2" w:rsidP="004C17F3">
      <w:pPr>
        <w:ind w:left="1044"/>
        <w:rPr>
          <w:sz w:val="28"/>
          <w:szCs w:val="28"/>
        </w:rPr>
      </w:pPr>
    </w:p>
    <w:p w:rsidR="00F810F2" w:rsidRDefault="00F810F2" w:rsidP="004C17F3">
      <w:pPr>
        <w:ind w:left="1044"/>
        <w:rPr>
          <w:sz w:val="28"/>
          <w:szCs w:val="28"/>
        </w:rPr>
      </w:pPr>
    </w:p>
    <w:p w:rsidR="00F810F2" w:rsidRDefault="00F810F2" w:rsidP="004C17F3">
      <w:pPr>
        <w:ind w:left="1044"/>
        <w:rPr>
          <w:sz w:val="28"/>
          <w:szCs w:val="28"/>
        </w:rPr>
      </w:pPr>
    </w:p>
    <w:p w:rsidR="00F810F2" w:rsidRDefault="00F810F2" w:rsidP="004C17F3">
      <w:pPr>
        <w:ind w:left="1044"/>
        <w:rPr>
          <w:sz w:val="28"/>
          <w:szCs w:val="28"/>
        </w:rPr>
      </w:pPr>
    </w:p>
    <w:p w:rsidR="00F810F2" w:rsidRDefault="00F810F2" w:rsidP="004C17F3">
      <w:pPr>
        <w:ind w:left="1044"/>
        <w:rPr>
          <w:sz w:val="28"/>
          <w:szCs w:val="28"/>
        </w:rPr>
      </w:pPr>
    </w:p>
    <w:p w:rsidR="00F810F2" w:rsidRDefault="00F810F2" w:rsidP="004C17F3">
      <w:pPr>
        <w:ind w:left="1044"/>
        <w:rPr>
          <w:sz w:val="28"/>
          <w:szCs w:val="28"/>
        </w:rPr>
      </w:pPr>
    </w:p>
    <w:p w:rsidR="00F810F2" w:rsidRDefault="00F810F2" w:rsidP="004C17F3">
      <w:pPr>
        <w:ind w:left="1044"/>
        <w:rPr>
          <w:sz w:val="28"/>
          <w:szCs w:val="28"/>
        </w:rPr>
      </w:pPr>
    </w:p>
    <w:p w:rsidR="00F810F2" w:rsidRDefault="00F810F2" w:rsidP="004C17F3">
      <w:pPr>
        <w:ind w:left="1044"/>
        <w:rPr>
          <w:sz w:val="28"/>
          <w:szCs w:val="28"/>
        </w:rPr>
      </w:pPr>
    </w:p>
    <w:p w:rsidR="00F810F2" w:rsidRDefault="00F810F2" w:rsidP="004C17F3">
      <w:pPr>
        <w:ind w:left="1044"/>
        <w:rPr>
          <w:sz w:val="28"/>
          <w:szCs w:val="28"/>
        </w:rPr>
      </w:pPr>
    </w:p>
    <w:p w:rsidR="00F810F2" w:rsidRDefault="00F810F2" w:rsidP="004C17F3">
      <w:pPr>
        <w:ind w:left="1044"/>
        <w:rPr>
          <w:sz w:val="28"/>
          <w:szCs w:val="28"/>
        </w:rPr>
      </w:pPr>
    </w:p>
    <w:p w:rsidR="00F810F2" w:rsidRDefault="00F810F2" w:rsidP="004C17F3">
      <w:pPr>
        <w:ind w:left="1044"/>
        <w:rPr>
          <w:sz w:val="28"/>
          <w:szCs w:val="28"/>
        </w:rPr>
      </w:pPr>
    </w:p>
    <w:p w:rsidR="00F810F2" w:rsidRDefault="00F810F2" w:rsidP="004C17F3">
      <w:pPr>
        <w:ind w:left="1044"/>
        <w:rPr>
          <w:sz w:val="28"/>
          <w:szCs w:val="28"/>
        </w:rPr>
      </w:pPr>
    </w:p>
    <w:p w:rsidR="00F810F2" w:rsidRDefault="00F810F2" w:rsidP="004C17F3">
      <w:pPr>
        <w:ind w:left="1044"/>
        <w:rPr>
          <w:sz w:val="28"/>
          <w:szCs w:val="28"/>
        </w:rPr>
      </w:pPr>
    </w:p>
    <w:p w:rsidR="00F810F2" w:rsidRDefault="00F810F2" w:rsidP="004C17F3">
      <w:pPr>
        <w:ind w:left="1044"/>
        <w:rPr>
          <w:sz w:val="28"/>
          <w:szCs w:val="28"/>
        </w:rPr>
      </w:pPr>
    </w:p>
    <w:p w:rsidR="00F810F2" w:rsidRDefault="00F810F2" w:rsidP="004C17F3">
      <w:pPr>
        <w:ind w:left="1044"/>
        <w:rPr>
          <w:sz w:val="28"/>
          <w:szCs w:val="28"/>
        </w:rPr>
      </w:pPr>
    </w:p>
    <w:p w:rsidR="008F6555" w:rsidRPr="004C17F3" w:rsidRDefault="00F810F2" w:rsidP="004C17F3">
      <w:pPr>
        <w:ind w:left="1044"/>
        <w:rPr>
          <w:sz w:val="28"/>
          <w:szCs w:val="28"/>
        </w:rPr>
      </w:pPr>
      <w:r>
        <w:rPr>
          <w:noProof/>
        </w:rPr>
        <w:lastRenderedPageBreak/>
        <w:drawing>
          <wp:inline distT="0" distB="0" distL="0" distR="0" wp14:anchorId="4599310E" wp14:editId="737D8A19">
            <wp:extent cx="4663440" cy="60350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663440" cy="6035040"/>
                    </a:xfrm>
                    <a:prstGeom prst="rect">
                      <a:avLst/>
                    </a:prstGeom>
                  </pic:spPr>
                </pic:pic>
              </a:graphicData>
            </a:graphic>
          </wp:inline>
        </w:drawing>
      </w:r>
      <w:r w:rsidR="004D47E3" w:rsidRPr="004C17F3">
        <w:rPr>
          <w:sz w:val="28"/>
          <w:szCs w:val="28"/>
        </w:rPr>
        <w:t xml:space="preserve"> </w:t>
      </w: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8F6555" w:rsidRDefault="008F6555" w:rsidP="008F6555">
      <w:pPr>
        <w:rPr>
          <w:noProof/>
        </w:rPr>
      </w:pPr>
    </w:p>
    <w:p w:rsidR="00F0788B" w:rsidRDefault="00F0788B" w:rsidP="008F6555">
      <w:pPr>
        <w:spacing w:line="360" w:lineRule="auto"/>
        <w:ind w:firstLine="709"/>
        <w:jc w:val="both"/>
        <w:rPr>
          <w:b/>
          <w:sz w:val="32"/>
          <w:szCs w:val="32"/>
        </w:rPr>
      </w:pPr>
    </w:p>
    <w:p w:rsidR="004C17F3" w:rsidRDefault="004C17F3" w:rsidP="008F6555">
      <w:pPr>
        <w:spacing w:line="360" w:lineRule="auto"/>
        <w:ind w:firstLine="709"/>
        <w:jc w:val="both"/>
        <w:rPr>
          <w:b/>
          <w:sz w:val="32"/>
          <w:szCs w:val="32"/>
        </w:rPr>
      </w:pPr>
    </w:p>
    <w:p w:rsidR="004C17F3" w:rsidRDefault="004C17F3" w:rsidP="008F6555">
      <w:pPr>
        <w:spacing w:line="360" w:lineRule="auto"/>
        <w:ind w:firstLine="709"/>
        <w:jc w:val="both"/>
        <w:rPr>
          <w:b/>
          <w:sz w:val="32"/>
          <w:szCs w:val="32"/>
        </w:rPr>
      </w:pPr>
    </w:p>
    <w:p w:rsidR="004C17F3" w:rsidRDefault="004C17F3" w:rsidP="008F6555">
      <w:pPr>
        <w:spacing w:line="360" w:lineRule="auto"/>
        <w:ind w:firstLine="709"/>
        <w:jc w:val="both"/>
        <w:rPr>
          <w:noProof/>
        </w:rPr>
      </w:pPr>
    </w:p>
    <w:p w:rsidR="007C5B0F" w:rsidRDefault="007C5B0F" w:rsidP="008F6555">
      <w:pPr>
        <w:spacing w:line="360" w:lineRule="auto"/>
        <w:ind w:firstLine="709"/>
        <w:jc w:val="both"/>
        <w:rPr>
          <w:noProof/>
        </w:rPr>
      </w:pPr>
    </w:p>
    <w:p w:rsidR="007C5B0F" w:rsidRDefault="00844CAD" w:rsidP="008F6555">
      <w:pPr>
        <w:spacing w:line="360" w:lineRule="auto"/>
        <w:ind w:firstLine="709"/>
        <w:jc w:val="both"/>
        <w:rPr>
          <w:noProof/>
        </w:rPr>
      </w:pPr>
      <w:r w:rsidRPr="00844CAD">
        <w:rPr>
          <w:noProof/>
        </w:rPr>
        <w:t xml:space="preserve">  </w:t>
      </w:r>
    </w:p>
    <w:p w:rsidR="00B65933" w:rsidRDefault="00B65933" w:rsidP="00B65933">
      <w:pPr>
        <w:jc w:val="both"/>
        <w:rPr>
          <w:sz w:val="28"/>
          <w:szCs w:val="28"/>
        </w:rPr>
      </w:pPr>
      <w:r>
        <w:rPr>
          <w:sz w:val="28"/>
          <w:szCs w:val="28"/>
        </w:rPr>
        <w:lastRenderedPageBreak/>
        <w:t>ЗАКЛЮЧЕНИЕ ДИССЕРТАЦИОННОГО СОВЕТА Д 208.052.01, СОЗДАННОГО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ПО ДИССЕРТАЦИИ НА СОИСКАНИЕ УЧЕНОЙ СТЕПЕНИ КАНДИДАТА МЕДИЦИСКИХ НАУК МКРТЧЯНА ГАЙКА БАГРАТОВИЧА.</w:t>
      </w:r>
    </w:p>
    <w:p w:rsidR="00B65933" w:rsidRDefault="00B65933" w:rsidP="00B65933">
      <w:pPr>
        <w:spacing w:line="360" w:lineRule="auto"/>
      </w:pPr>
    </w:p>
    <w:p w:rsidR="00B65933" w:rsidRDefault="00B65933" w:rsidP="00B65933">
      <w:pPr>
        <w:ind w:left="1416"/>
        <w:rPr>
          <w:sz w:val="28"/>
          <w:szCs w:val="28"/>
        </w:rPr>
      </w:pPr>
      <w:r>
        <w:rPr>
          <w:sz w:val="28"/>
          <w:szCs w:val="28"/>
        </w:rPr>
        <w:t>аттестационное дело №____________</w:t>
      </w:r>
    </w:p>
    <w:p w:rsidR="00B65933" w:rsidRDefault="00B65933" w:rsidP="00B65933">
      <w:pPr>
        <w:ind w:left="708" w:firstLine="708"/>
        <w:rPr>
          <w:sz w:val="28"/>
          <w:szCs w:val="28"/>
        </w:rPr>
      </w:pPr>
      <w:r>
        <w:rPr>
          <w:sz w:val="28"/>
          <w:szCs w:val="28"/>
        </w:rPr>
        <w:t>решение диссертационного совета от 29.10.2019 № 24</w:t>
      </w:r>
    </w:p>
    <w:p w:rsidR="00B65933" w:rsidRDefault="00B65933" w:rsidP="00B65933">
      <w:pPr>
        <w:spacing w:line="360" w:lineRule="auto"/>
        <w:jc w:val="both"/>
      </w:pPr>
    </w:p>
    <w:p w:rsidR="00B65933" w:rsidRDefault="00B65933" w:rsidP="00B65933">
      <w:pPr>
        <w:spacing w:line="360" w:lineRule="auto"/>
        <w:ind w:firstLine="708"/>
        <w:jc w:val="both"/>
      </w:pPr>
    </w:p>
    <w:p w:rsidR="00B65933" w:rsidRDefault="00B65933" w:rsidP="00B65933">
      <w:pPr>
        <w:spacing w:line="360" w:lineRule="auto"/>
        <w:ind w:firstLine="708"/>
        <w:jc w:val="both"/>
        <w:rPr>
          <w:sz w:val="28"/>
          <w:szCs w:val="28"/>
        </w:rPr>
      </w:pPr>
      <w:r>
        <w:rPr>
          <w:sz w:val="28"/>
          <w:szCs w:val="28"/>
        </w:rPr>
        <w:t xml:space="preserve">О присуждении Мкртчяну Гайку </w:t>
      </w:r>
      <w:proofErr w:type="spellStart"/>
      <w:r>
        <w:rPr>
          <w:sz w:val="28"/>
          <w:szCs w:val="28"/>
        </w:rPr>
        <w:t>Багратовичу</w:t>
      </w:r>
      <w:proofErr w:type="spellEnd"/>
      <w:r>
        <w:rPr>
          <w:sz w:val="28"/>
          <w:szCs w:val="28"/>
        </w:rPr>
        <w:t>, гражданину РФ, ученой степени кандидата медицинских наук.</w:t>
      </w:r>
    </w:p>
    <w:p w:rsidR="00B65933" w:rsidRDefault="00B65933" w:rsidP="00B65933">
      <w:pPr>
        <w:pStyle w:val="Default"/>
        <w:spacing w:line="360" w:lineRule="auto"/>
        <w:ind w:firstLine="720"/>
        <w:jc w:val="both"/>
      </w:pPr>
      <w:r>
        <w:rPr>
          <w:rFonts w:eastAsiaTheme="minorHAnsi"/>
          <w:color w:val="auto"/>
          <w:sz w:val="28"/>
          <w:szCs w:val="28"/>
        </w:rPr>
        <w:t xml:space="preserve">Диссертация «Оценка эффективности </w:t>
      </w:r>
      <w:proofErr w:type="spellStart"/>
      <w:r>
        <w:rPr>
          <w:rFonts w:eastAsiaTheme="minorHAnsi"/>
          <w:color w:val="auto"/>
          <w:sz w:val="28"/>
          <w:szCs w:val="28"/>
        </w:rPr>
        <w:t>детекции</w:t>
      </w:r>
      <w:proofErr w:type="spellEnd"/>
      <w:r>
        <w:rPr>
          <w:rFonts w:eastAsiaTheme="minorHAnsi"/>
          <w:color w:val="auto"/>
          <w:sz w:val="28"/>
          <w:szCs w:val="28"/>
        </w:rPr>
        <w:t xml:space="preserve"> сигнальных лимфатических узлов методом флуоресценции у больных раком шейки матки» по специальности 14.01.12 – онкология, принята к защите 26.08.2019 протокол №16 диссертационным советом</w:t>
      </w:r>
      <w:proofErr w:type="gramStart"/>
      <w:r>
        <w:rPr>
          <w:rFonts w:eastAsiaTheme="minorHAnsi"/>
          <w:color w:val="auto"/>
          <w:sz w:val="28"/>
          <w:szCs w:val="28"/>
        </w:rPr>
        <w:t xml:space="preserve"> Д</w:t>
      </w:r>
      <w:proofErr w:type="gramEnd"/>
      <w:r>
        <w:rPr>
          <w:rFonts w:eastAsiaTheme="minorHAnsi"/>
          <w:color w:val="auto"/>
          <w:sz w:val="28"/>
          <w:szCs w:val="28"/>
        </w:rPr>
        <w:t xml:space="preserve"> 208.052.01, созданным на базе федерального государственного бюджетного учреждения «Национальный медицинский исследовательский центр онкологии имени Н.Н. Петрова» Министерства здравоохранения Российской Федерации (197758, Санкт-Петербург, Песочный, ул. Ленинградская, д. 68. </w:t>
      </w:r>
      <w:proofErr w:type="gramStart"/>
      <w:r>
        <w:rPr>
          <w:rFonts w:eastAsiaTheme="minorHAnsi"/>
          <w:color w:val="auto"/>
          <w:sz w:val="28"/>
          <w:szCs w:val="28"/>
        </w:rPr>
        <w:t>Приказ №386/</w:t>
      </w:r>
      <w:proofErr w:type="spellStart"/>
      <w:r>
        <w:rPr>
          <w:rFonts w:eastAsiaTheme="minorHAnsi"/>
          <w:color w:val="auto"/>
          <w:sz w:val="28"/>
          <w:szCs w:val="28"/>
        </w:rPr>
        <w:t>нк</w:t>
      </w:r>
      <w:proofErr w:type="spellEnd"/>
      <w:r>
        <w:rPr>
          <w:rFonts w:eastAsiaTheme="minorHAnsi"/>
          <w:color w:val="auto"/>
          <w:sz w:val="28"/>
          <w:szCs w:val="28"/>
        </w:rPr>
        <w:t xml:space="preserve"> от 27.04.2017)</w:t>
      </w:r>
      <w:proofErr w:type="gramEnd"/>
    </w:p>
    <w:p w:rsidR="00B65933" w:rsidRDefault="00B65933" w:rsidP="00B65933">
      <w:pPr>
        <w:spacing w:line="360" w:lineRule="auto"/>
        <w:ind w:firstLine="708"/>
        <w:jc w:val="both"/>
      </w:pPr>
      <w:r>
        <w:rPr>
          <w:sz w:val="28"/>
          <w:szCs w:val="28"/>
        </w:rPr>
        <w:t xml:space="preserve">Соискатель Мкртчян </w:t>
      </w:r>
      <w:proofErr w:type="spellStart"/>
      <w:r>
        <w:rPr>
          <w:sz w:val="28"/>
          <w:szCs w:val="28"/>
        </w:rPr>
        <w:t>Гайк</w:t>
      </w:r>
      <w:proofErr w:type="spellEnd"/>
      <w:r>
        <w:rPr>
          <w:sz w:val="28"/>
          <w:szCs w:val="28"/>
        </w:rPr>
        <w:t xml:space="preserve"> </w:t>
      </w:r>
      <w:proofErr w:type="spellStart"/>
      <w:r>
        <w:rPr>
          <w:sz w:val="28"/>
          <w:szCs w:val="28"/>
        </w:rPr>
        <w:t>Багратович</w:t>
      </w:r>
      <w:proofErr w:type="spellEnd"/>
      <w:r>
        <w:rPr>
          <w:sz w:val="28"/>
          <w:szCs w:val="28"/>
        </w:rPr>
        <w:t xml:space="preserve">, дата рождения 11.06.1989, в 2012 году окончил Ереванский Государственный Медицинский Университет им.  М. </w:t>
      </w:r>
      <w:proofErr w:type="spellStart"/>
      <w:r>
        <w:rPr>
          <w:sz w:val="28"/>
          <w:szCs w:val="28"/>
        </w:rPr>
        <w:t>Гераци</w:t>
      </w:r>
      <w:proofErr w:type="spellEnd"/>
      <w:r>
        <w:rPr>
          <w:sz w:val="28"/>
          <w:szCs w:val="28"/>
        </w:rPr>
        <w:t xml:space="preserve"> по специальности «лечебное дело». В 2015 году закончил обучение в клинической ординатуре по специальности «общая хирургия» на базе кафедры абдоминальной хирургии Ереванского Государственного Медицинского Университета им. М. </w:t>
      </w:r>
      <w:proofErr w:type="spellStart"/>
      <w:r>
        <w:rPr>
          <w:sz w:val="28"/>
          <w:szCs w:val="28"/>
        </w:rPr>
        <w:t>Гераци</w:t>
      </w:r>
      <w:proofErr w:type="spellEnd"/>
      <w:r>
        <w:rPr>
          <w:sz w:val="28"/>
          <w:szCs w:val="28"/>
        </w:rPr>
        <w:t>. В 2019 году окончил аспирантуру в ФГБУ «НМИЦ онкологии им. Н.Н. Петрова» Минздрава России по специальности «</w:t>
      </w:r>
      <w:bookmarkStart w:id="1" w:name="_Hlk131452681"/>
      <w:r>
        <w:rPr>
          <w:sz w:val="28"/>
          <w:szCs w:val="28"/>
        </w:rPr>
        <w:t>о</w:t>
      </w:r>
      <w:bookmarkEnd w:id="1"/>
      <w:r>
        <w:rPr>
          <w:sz w:val="28"/>
          <w:szCs w:val="28"/>
        </w:rPr>
        <w:t>нкология».  Справка №508 о сдаче кандидатских экзаменов выдана 31 мая 2019 в ФГБУ «НМИЦ онкологии им. Н.Н. Петрова» Минздрава России.</w:t>
      </w:r>
    </w:p>
    <w:p w:rsidR="00B65933" w:rsidRDefault="00B65933" w:rsidP="00B65933">
      <w:pPr>
        <w:spacing w:line="360" w:lineRule="auto"/>
        <w:ind w:firstLine="708"/>
        <w:jc w:val="both"/>
      </w:pPr>
      <w:r>
        <w:rPr>
          <w:sz w:val="28"/>
          <w:szCs w:val="28"/>
        </w:rPr>
        <w:lastRenderedPageBreak/>
        <w:t>Диссертация выполнена в хирургическом онкогинекологическом отделении ФГБУ «НМИЦ онкологии им. Н. Н. Петрова» Минздрава России.</w:t>
      </w:r>
    </w:p>
    <w:p w:rsidR="00B65933" w:rsidRDefault="00B65933" w:rsidP="00B65933">
      <w:pPr>
        <w:spacing w:line="360" w:lineRule="auto"/>
        <w:ind w:firstLine="708"/>
        <w:jc w:val="both"/>
      </w:pPr>
      <w:r>
        <w:rPr>
          <w:sz w:val="28"/>
          <w:szCs w:val="28"/>
        </w:rPr>
        <w:t xml:space="preserve">Научный руководитель – доктор медицинских наук, профессор, заслуженный врач РФ </w:t>
      </w:r>
      <w:proofErr w:type="spellStart"/>
      <w:r>
        <w:rPr>
          <w:sz w:val="28"/>
          <w:szCs w:val="28"/>
        </w:rPr>
        <w:t>Берлев</w:t>
      </w:r>
      <w:proofErr w:type="spellEnd"/>
      <w:r>
        <w:rPr>
          <w:sz w:val="28"/>
          <w:szCs w:val="28"/>
        </w:rPr>
        <w:t xml:space="preserve"> Игорь Викторович, 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научное отделение </w:t>
      </w:r>
      <w:proofErr w:type="spellStart"/>
      <w:r>
        <w:rPr>
          <w:sz w:val="28"/>
          <w:szCs w:val="28"/>
        </w:rPr>
        <w:t>онкогинекологии</w:t>
      </w:r>
      <w:proofErr w:type="spellEnd"/>
      <w:r>
        <w:rPr>
          <w:sz w:val="28"/>
          <w:szCs w:val="28"/>
        </w:rPr>
        <w:t xml:space="preserve">, заведующий. </w:t>
      </w:r>
    </w:p>
    <w:p w:rsidR="00B65933" w:rsidRDefault="00B65933" w:rsidP="00B65933">
      <w:pPr>
        <w:spacing w:line="360" w:lineRule="auto"/>
        <w:ind w:firstLine="709"/>
        <w:jc w:val="both"/>
        <w:rPr>
          <w:sz w:val="28"/>
          <w:szCs w:val="28"/>
        </w:rPr>
      </w:pPr>
      <w:r>
        <w:rPr>
          <w:sz w:val="28"/>
          <w:szCs w:val="28"/>
        </w:rPr>
        <w:t>Официальные оппоненты:</w:t>
      </w:r>
    </w:p>
    <w:p w:rsidR="00B65933" w:rsidRDefault="00B65933" w:rsidP="00B65933">
      <w:pPr>
        <w:tabs>
          <w:tab w:val="left" w:pos="284"/>
        </w:tabs>
        <w:spacing w:line="360" w:lineRule="auto"/>
        <w:jc w:val="both"/>
        <w:rPr>
          <w:rFonts w:asciiTheme="minorHAnsi" w:hAnsiTheme="minorHAnsi" w:cstheme="minorBidi"/>
        </w:rPr>
      </w:pPr>
      <w:r>
        <w:rPr>
          <w:sz w:val="28"/>
          <w:szCs w:val="28"/>
        </w:rPr>
        <w:tab/>
      </w:r>
      <w:r>
        <w:rPr>
          <w:sz w:val="28"/>
          <w:szCs w:val="28"/>
        </w:rPr>
        <w:tab/>
        <w:t>Красильников Сергей Эдуардович, доктор медицинских наук, профессор, федеральное государственное бюджетное образовательное учреждение высшего образования «Новосибирский государственный медицинский университет» Министерства здравоохранения Российской Федерации, профессор кафедры онкологии;</w:t>
      </w:r>
    </w:p>
    <w:p w:rsidR="00B65933" w:rsidRDefault="00B65933" w:rsidP="00B65933">
      <w:pPr>
        <w:tabs>
          <w:tab w:val="left" w:pos="284"/>
        </w:tabs>
        <w:spacing w:line="360" w:lineRule="auto"/>
        <w:jc w:val="both"/>
      </w:pPr>
      <w:r>
        <w:rPr>
          <w:color w:val="FF0000"/>
          <w:sz w:val="28"/>
          <w:szCs w:val="28"/>
        </w:rPr>
        <w:tab/>
      </w:r>
      <w:r>
        <w:rPr>
          <w:color w:val="FF0000"/>
          <w:sz w:val="28"/>
          <w:szCs w:val="28"/>
        </w:rPr>
        <w:tab/>
      </w:r>
      <w:proofErr w:type="spellStart"/>
      <w:r>
        <w:rPr>
          <w:sz w:val="28"/>
          <w:szCs w:val="28"/>
        </w:rPr>
        <w:t>Кедрова</w:t>
      </w:r>
      <w:proofErr w:type="spellEnd"/>
      <w:r>
        <w:rPr>
          <w:sz w:val="28"/>
          <w:szCs w:val="28"/>
        </w:rPr>
        <w:t xml:space="preserve"> Анна Генриховна, доктор медицинских наук, профессор кафедры акушерства и гинекологии, лауреат премии Правительства Российской Федерации, федеральное государственное бюджетное учреждение «Федеральный научно-клинический центр специализированных видов медицинской помощи и медицинских технологий Федерального медико-биологического агентства», заведующая отделением онкологии. </w:t>
      </w:r>
    </w:p>
    <w:p w:rsidR="00B65933" w:rsidRDefault="00B65933" w:rsidP="00B65933">
      <w:pPr>
        <w:spacing w:line="360" w:lineRule="auto"/>
        <w:ind w:firstLine="709"/>
        <w:jc w:val="both"/>
        <w:rPr>
          <w:sz w:val="28"/>
          <w:szCs w:val="28"/>
        </w:rPr>
      </w:pPr>
      <w:r>
        <w:rPr>
          <w:sz w:val="28"/>
          <w:szCs w:val="28"/>
        </w:rPr>
        <w:t xml:space="preserve">Официальные оппоненты дали положительные отзывы на диссертацию. </w:t>
      </w:r>
    </w:p>
    <w:p w:rsidR="00B65933" w:rsidRDefault="00B65933" w:rsidP="00B65933">
      <w:pPr>
        <w:spacing w:line="360" w:lineRule="auto"/>
        <w:ind w:firstLine="708"/>
        <w:jc w:val="both"/>
        <w:rPr>
          <w:rFonts w:asciiTheme="minorHAnsi" w:hAnsiTheme="minorHAnsi" w:cstheme="minorBidi"/>
        </w:rPr>
      </w:pPr>
      <w:proofErr w:type="gramStart"/>
      <w:r>
        <w:rPr>
          <w:sz w:val="28"/>
          <w:szCs w:val="28"/>
        </w:rPr>
        <w:t>Ведущая организация</w:t>
      </w:r>
      <w:r>
        <w:rPr>
          <w:color w:val="FF0000"/>
          <w:sz w:val="28"/>
          <w:szCs w:val="28"/>
        </w:rPr>
        <w:t xml:space="preserve"> </w:t>
      </w:r>
      <w:r>
        <w:rPr>
          <w:sz w:val="28"/>
          <w:szCs w:val="28"/>
        </w:rPr>
        <w:t>федеральное государственное бюджетное научное учреждение «Томский национальный исследовательский медицинский центр Российской академии наук» в своем положительном отзыве, подписанном</w:t>
      </w:r>
      <w:r>
        <w:rPr>
          <w:color w:val="FF0000"/>
          <w:sz w:val="28"/>
          <w:szCs w:val="28"/>
        </w:rPr>
        <w:t xml:space="preserve"> </w:t>
      </w:r>
      <w:r>
        <w:rPr>
          <w:sz w:val="28"/>
          <w:szCs w:val="28"/>
        </w:rPr>
        <w:t>Коломиец Ларисой Александровной, доктором медицинских наук, профессором, заведующей гинекологическим отделением, указала, что диссертация</w:t>
      </w:r>
      <w:r>
        <w:rPr>
          <w:color w:val="FF0000"/>
          <w:sz w:val="28"/>
          <w:szCs w:val="28"/>
        </w:rPr>
        <w:t xml:space="preserve"> </w:t>
      </w:r>
      <w:r>
        <w:rPr>
          <w:sz w:val="28"/>
          <w:szCs w:val="28"/>
        </w:rPr>
        <w:t xml:space="preserve">Мкртчяна Гайка </w:t>
      </w:r>
      <w:proofErr w:type="spellStart"/>
      <w:r>
        <w:rPr>
          <w:sz w:val="28"/>
          <w:szCs w:val="28"/>
        </w:rPr>
        <w:t>Багратовича</w:t>
      </w:r>
      <w:proofErr w:type="spellEnd"/>
      <w:r>
        <w:rPr>
          <w:sz w:val="28"/>
          <w:szCs w:val="28"/>
        </w:rPr>
        <w:t xml:space="preserve"> является законченной научно-квалификационной работой, которая содержит решение актуальной научной задачи - определение эффективности </w:t>
      </w:r>
      <w:proofErr w:type="spellStart"/>
      <w:r>
        <w:rPr>
          <w:sz w:val="28"/>
          <w:szCs w:val="28"/>
        </w:rPr>
        <w:t>детекции</w:t>
      </w:r>
      <w:proofErr w:type="spellEnd"/>
      <w:r>
        <w:rPr>
          <w:sz w:val="28"/>
          <w:szCs w:val="28"/>
        </w:rPr>
        <w:t xml:space="preserve"> </w:t>
      </w:r>
      <w:r>
        <w:rPr>
          <w:sz w:val="28"/>
          <w:szCs w:val="28"/>
        </w:rPr>
        <w:lastRenderedPageBreak/>
        <w:t xml:space="preserve">сигнальных лимфатических узлов препаратом </w:t>
      </w:r>
      <w:proofErr w:type="spellStart"/>
      <w:r>
        <w:rPr>
          <w:sz w:val="28"/>
          <w:szCs w:val="28"/>
        </w:rPr>
        <w:t>индоцианином</w:t>
      </w:r>
      <w:proofErr w:type="spellEnd"/>
      <w:r>
        <w:rPr>
          <w:sz w:val="28"/>
          <w:szCs w:val="28"/>
        </w:rPr>
        <w:t xml:space="preserve"> зеленым для объективизации </w:t>
      </w:r>
      <w:proofErr w:type="spellStart"/>
      <w:r>
        <w:rPr>
          <w:sz w:val="28"/>
          <w:szCs w:val="28"/>
        </w:rPr>
        <w:t>интраоперационного</w:t>
      </w:r>
      <w:proofErr w:type="spellEnd"/>
      <w:r>
        <w:rPr>
          <w:sz w:val="28"/>
          <w:szCs w:val="28"/>
        </w:rPr>
        <w:t xml:space="preserve"> </w:t>
      </w:r>
      <w:proofErr w:type="spellStart"/>
      <w:r>
        <w:rPr>
          <w:sz w:val="28"/>
          <w:szCs w:val="28"/>
        </w:rPr>
        <w:t>стадирования</w:t>
      </w:r>
      <w:proofErr w:type="spellEnd"/>
      <w:r>
        <w:rPr>
          <w:sz w:val="28"/>
          <w:szCs w:val="28"/>
        </w:rPr>
        <w:t xml:space="preserve"> и</w:t>
      </w:r>
      <w:proofErr w:type="gramEnd"/>
      <w:r>
        <w:rPr>
          <w:sz w:val="28"/>
          <w:szCs w:val="28"/>
        </w:rPr>
        <w:t xml:space="preserve"> индивидуализации объема лечения больных раком шейки матки. </w:t>
      </w:r>
      <w:proofErr w:type="gramStart"/>
      <w:r>
        <w:rPr>
          <w:sz w:val="28"/>
          <w:szCs w:val="28"/>
        </w:rPr>
        <w:t>По своей актуальности, научной новизне, объему и диапазону выполненных исследований и практической значимости полученных результатов, представленная работа соответствует требованиям п. 9 «Положения о порядке присуждения ученых степеней» от 24.09.2013 № 842 (с изменениями от 01.10.2018 г., №1168) утвержденного постановлением Правительства Российской Федерации, предъявляемым к диссертациям на соискание ученой степени кандидата медицинских наук, а ее автор заслуживает присуждения искомой степени по специальности</w:t>
      </w:r>
      <w:proofErr w:type="gramEnd"/>
      <w:r>
        <w:rPr>
          <w:sz w:val="28"/>
          <w:szCs w:val="28"/>
        </w:rPr>
        <w:t xml:space="preserve"> 14.01.12 – онкология. </w:t>
      </w:r>
    </w:p>
    <w:p w:rsidR="00B65933" w:rsidRDefault="00B65933" w:rsidP="00B65933">
      <w:pPr>
        <w:spacing w:line="360" w:lineRule="auto"/>
        <w:ind w:firstLine="709"/>
        <w:jc w:val="both"/>
      </w:pPr>
      <w:r>
        <w:rPr>
          <w:sz w:val="28"/>
          <w:szCs w:val="28"/>
        </w:rPr>
        <w:t xml:space="preserve">Соискатель имеет 4 научные опубликованные работы, в том числе по теме диссертации опубликовано 3 работы, из них в рецензируемых научных изданиях опубликовано 3 работы. </w:t>
      </w:r>
    </w:p>
    <w:p w:rsidR="00B65933" w:rsidRDefault="00B65933" w:rsidP="00B65933">
      <w:pPr>
        <w:spacing w:line="360" w:lineRule="auto"/>
        <w:jc w:val="both"/>
        <w:rPr>
          <w:spacing w:val="-1"/>
          <w:sz w:val="28"/>
          <w:szCs w:val="28"/>
        </w:rPr>
      </w:pPr>
      <w:r>
        <w:rPr>
          <w:spacing w:val="-1"/>
          <w:sz w:val="28"/>
          <w:szCs w:val="28"/>
        </w:rPr>
        <w:t>Основные работы:</w:t>
      </w:r>
    </w:p>
    <w:p w:rsidR="00B65933" w:rsidRDefault="00B65933" w:rsidP="00B65933">
      <w:pPr>
        <w:spacing w:line="360" w:lineRule="auto"/>
        <w:jc w:val="both"/>
        <w:rPr>
          <w:rFonts w:asciiTheme="minorHAnsi" w:hAnsiTheme="minorHAnsi" w:cstheme="minorBidi"/>
        </w:rPr>
      </w:pPr>
      <w:r>
        <w:rPr>
          <w:spacing w:val="-1"/>
          <w:sz w:val="28"/>
          <w:szCs w:val="28"/>
        </w:rPr>
        <w:t xml:space="preserve">1. </w:t>
      </w:r>
      <w:proofErr w:type="spellStart"/>
      <w:r>
        <w:rPr>
          <w:spacing w:val="-1"/>
          <w:sz w:val="28"/>
          <w:szCs w:val="28"/>
        </w:rPr>
        <w:t>Берлев</w:t>
      </w:r>
      <w:proofErr w:type="spellEnd"/>
      <w:r>
        <w:rPr>
          <w:spacing w:val="-1"/>
          <w:sz w:val="28"/>
          <w:szCs w:val="28"/>
        </w:rPr>
        <w:t xml:space="preserve"> И.В. Возможности </w:t>
      </w:r>
      <w:proofErr w:type="spellStart"/>
      <w:r>
        <w:rPr>
          <w:spacing w:val="-1"/>
          <w:sz w:val="28"/>
          <w:szCs w:val="28"/>
        </w:rPr>
        <w:t>детекции</w:t>
      </w:r>
      <w:proofErr w:type="spellEnd"/>
      <w:r>
        <w:rPr>
          <w:spacing w:val="-1"/>
          <w:sz w:val="28"/>
          <w:szCs w:val="28"/>
        </w:rPr>
        <w:t xml:space="preserve"> сигнальных лимфатических узлов при раке эндометрия радиоизотопным и флуоресцентным (ICG) методами / И.В. </w:t>
      </w:r>
      <w:proofErr w:type="spellStart"/>
      <w:r>
        <w:rPr>
          <w:spacing w:val="-1"/>
          <w:sz w:val="28"/>
          <w:szCs w:val="28"/>
        </w:rPr>
        <w:t>Берлев</w:t>
      </w:r>
      <w:proofErr w:type="spellEnd"/>
      <w:r>
        <w:rPr>
          <w:spacing w:val="-1"/>
          <w:sz w:val="28"/>
          <w:szCs w:val="28"/>
        </w:rPr>
        <w:t xml:space="preserve">, Е.А. Ульрих, З.Н. Ибрагимов, </w:t>
      </w:r>
      <w:r>
        <w:rPr>
          <w:b/>
          <w:bCs/>
          <w:spacing w:val="-1"/>
          <w:sz w:val="28"/>
          <w:szCs w:val="28"/>
        </w:rPr>
        <w:t>Г.Б. Мкртчян</w:t>
      </w:r>
      <w:r>
        <w:rPr>
          <w:spacing w:val="-1"/>
          <w:sz w:val="28"/>
          <w:szCs w:val="28"/>
        </w:rPr>
        <w:t xml:space="preserve"> и др./ Вопросы онкологии. – 2017. – Т. 63, № 2. – С. 304-308.</w:t>
      </w:r>
      <w:r>
        <w:rPr>
          <w:i/>
          <w:iCs/>
          <w:spacing w:val="-1"/>
          <w:sz w:val="28"/>
          <w:szCs w:val="28"/>
        </w:rPr>
        <w:t xml:space="preserve">  </w:t>
      </w:r>
      <w:r>
        <w:rPr>
          <w:iCs/>
          <w:spacing w:val="-1"/>
          <w:sz w:val="28"/>
          <w:szCs w:val="28"/>
        </w:rPr>
        <w:t xml:space="preserve">Авторский вклад </w:t>
      </w:r>
      <w:r>
        <w:rPr>
          <w:spacing w:val="-1"/>
          <w:sz w:val="28"/>
          <w:szCs w:val="28"/>
        </w:rPr>
        <w:t>–</w:t>
      </w:r>
      <w:r>
        <w:rPr>
          <w:iCs/>
          <w:spacing w:val="-1"/>
          <w:sz w:val="28"/>
          <w:szCs w:val="28"/>
        </w:rPr>
        <w:t xml:space="preserve"> 85%.</w:t>
      </w:r>
      <w:r>
        <w:rPr>
          <w:i/>
          <w:iCs/>
          <w:spacing w:val="-1"/>
          <w:sz w:val="28"/>
          <w:szCs w:val="28"/>
        </w:rPr>
        <w:t xml:space="preserve"> </w:t>
      </w:r>
      <w:r>
        <w:rPr>
          <w:spacing w:val="-1"/>
          <w:sz w:val="28"/>
          <w:szCs w:val="28"/>
        </w:rPr>
        <w:t xml:space="preserve"> </w:t>
      </w:r>
      <w:r>
        <w:rPr>
          <w:i/>
          <w:iCs/>
          <w:spacing w:val="-1"/>
          <w:sz w:val="28"/>
          <w:szCs w:val="28"/>
        </w:rPr>
        <w:t>В работе представлены данные по методике выявления сигнальных лимфатических узлов.</w:t>
      </w:r>
    </w:p>
    <w:p w:rsidR="00B65933" w:rsidRDefault="00B65933" w:rsidP="00B65933">
      <w:pPr>
        <w:spacing w:line="360" w:lineRule="auto"/>
        <w:jc w:val="both"/>
      </w:pPr>
      <w:r>
        <w:rPr>
          <w:spacing w:val="-1"/>
          <w:sz w:val="28"/>
          <w:szCs w:val="28"/>
        </w:rPr>
        <w:t xml:space="preserve">2. </w:t>
      </w:r>
      <w:r>
        <w:rPr>
          <w:b/>
          <w:bCs/>
          <w:spacing w:val="-1"/>
          <w:sz w:val="28"/>
          <w:szCs w:val="28"/>
        </w:rPr>
        <w:t>Мкртчян Г.Б</w:t>
      </w:r>
      <w:r>
        <w:rPr>
          <w:spacing w:val="-1"/>
          <w:sz w:val="28"/>
          <w:szCs w:val="28"/>
        </w:rPr>
        <w:t xml:space="preserve">. Эффективность флуоресцентного метода с использованием </w:t>
      </w:r>
      <w:proofErr w:type="spellStart"/>
      <w:r>
        <w:rPr>
          <w:spacing w:val="-1"/>
          <w:sz w:val="28"/>
          <w:szCs w:val="28"/>
        </w:rPr>
        <w:t>индоцианин</w:t>
      </w:r>
      <w:proofErr w:type="spellEnd"/>
      <w:r>
        <w:rPr>
          <w:spacing w:val="-1"/>
          <w:sz w:val="28"/>
          <w:szCs w:val="28"/>
        </w:rPr>
        <w:t xml:space="preserve"> зеленого в </w:t>
      </w:r>
      <w:proofErr w:type="spellStart"/>
      <w:r>
        <w:rPr>
          <w:spacing w:val="-1"/>
          <w:sz w:val="28"/>
          <w:szCs w:val="28"/>
        </w:rPr>
        <w:t>детекции</w:t>
      </w:r>
      <w:proofErr w:type="spellEnd"/>
      <w:r>
        <w:rPr>
          <w:spacing w:val="-1"/>
          <w:sz w:val="28"/>
          <w:szCs w:val="28"/>
        </w:rPr>
        <w:t xml:space="preserve"> сигнальных лимфатических узлов у больных раком шейки матки / </w:t>
      </w:r>
      <w:r>
        <w:rPr>
          <w:b/>
          <w:bCs/>
          <w:spacing w:val="-1"/>
          <w:sz w:val="28"/>
          <w:szCs w:val="28"/>
        </w:rPr>
        <w:t>Г.Б. Мкртчян</w:t>
      </w:r>
      <w:r>
        <w:rPr>
          <w:spacing w:val="-1"/>
          <w:sz w:val="28"/>
          <w:szCs w:val="28"/>
        </w:rPr>
        <w:t xml:space="preserve">, И.В. </w:t>
      </w:r>
      <w:proofErr w:type="spellStart"/>
      <w:r>
        <w:rPr>
          <w:spacing w:val="-1"/>
          <w:sz w:val="28"/>
          <w:szCs w:val="28"/>
        </w:rPr>
        <w:t>Берлев</w:t>
      </w:r>
      <w:proofErr w:type="spellEnd"/>
      <w:r>
        <w:rPr>
          <w:spacing w:val="-1"/>
          <w:sz w:val="28"/>
          <w:szCs w:val="28"/>
        </w:rPr>
        <w:t xml:space="preserve">, З.Н. Ибрагимов, Ю.Н. </w:t>
      </w:r>
      <w:proofErr w:type="spellStart"/>
      <w:r>
        <w:rPr>
          <w:spacing w:val="-1"/>
          <w:sz w:val="28"/>
          <w:szCs w:val="28"/>
        </w:rPr>
        <w:t>Трифанов</w:t>
      </w:r>
      <w:proofErr w:type="spellEnd"/>
      <w:r>
        <w:rPr>
          <w:spacing w:val="-1"/>
          <w:sz w:val="28"/>
          <w:szCs w:val="28"/>
        </w:rPr>
        <w:t xml:space="preserve"> и др. / </w:t>
      </w:r>
      <w:proofErr w:type="spellStart"/>
      <w:r>
        <w:rPr>
          <w:spacing w:val="-1"/>
          <w:sz w:val="28"/>
          <w:szCs w:val="28"/>
        </w:rPr>
        <w:t>Доктор</w:t>
      </w:r>
      <w:proofErr w:type="gramStart"/>
      <w:r>
        <w:rPr>
          <w:spacing w:val="-1"/>
          <w:sz w:val="28"/>
          <w:szCs w:val="28"/>
        </w:rPr>
        <w:t>.р</w:t>
      </w:r>
      <w:proofErr w:type="gramEnd"/>
      <w:r>
        <w:rPr>
          <w:spacing w:val="-1"/>
          <w:sz w:val="28"/>
          <w:szCs w:val="28"/>
        </w:rPr>
        <w:t>у</w:t>
      </w:r>
      <w:proofErr w:type="spellEnd"/>
      <w:r>
        <w:rPr>
          <w:spacing w:val="-1"/>
          <w:sz w:val="28"/>
          <w:szCs w:val="28"/>
        </w:rPr>
        <w:t xml:space="preserve">. Гинекология и Эндокринология. – 2018. – № 2 (146). – С. 41-45. </w:t>
      </w:r>
      <w:r>
        <w:rPr>
          <w:iCs/>
          <w:spacing w:val="-1"/>
          <w:sz w:val="28"/>
          <w:szCs w:val="28"/>
        </w:rPr>
        <w:t xml:space="preserve">Авторский вклад </w:t>
      </w:r>
      <w:r>
        <w:rPr>
          <w:spacing w:val="-1"/>
          <w:sz w:val="28"/>
          <w:szCs w:val="28"/>
        </w:rPr>
        <w:t>–</w:t>
      </w:r>
      <w:r>
        <w:rPr>
          <w:iCs/>
          <w:spacing w:val="-1"/>
          <w:sz w:val="28"/>
          <w:szCs w:val="28"/>
        </w:rPr>
        <w:t xml:space="preserve"> 85%.</w:t>
      </w:r>
      <w:r>
        <w:rPr>
          <w:i/>
          <w:iCs/>
          <w:spacing w:val="-1"/>
          <w:sz w:val="28"/>
          <w:szCs w:val="28"/>
        </w:rPr>
        <w:t xml:space="preserve"> В работе опубликованы первые результаты по теме диссертации.</w:t>
      </w:r>
    </w:p>
    <w:p w:rsidR="00B65933" w:rsidRDefault="00B65933" w:rsidP="00B65933">
      <w:pPr>
        <w:spacing w:line="360" w:lineRule="auto"/>
        <w:jc w:val="both"/>
      </w:pPr>
      <w:r>
        <w:rPr>
          <w:spacing w:val="-1"/>
          <w:sz w:val="28"/>
          <w:szCs w:val="28"/>
        </w:rPr>
        <w:t xml:space="preserve">3. </w:t>
      </w:r>
      <w:r>
        <w:rPr>
          <w:b/>
          <w:bCs/>
          <w:spacing w:val="-1"/>
          <w:sz w:val="28"/>
          <w:szCs w:val="28"/>
        </w:rPr>
        <w:t>Мкртчян Г.Б.</w:t>
      </w:r>
      <w:r>
        <w:rPr>
          <w:spacing w:val="-1"/>
          <w:sz w:val="28"/>
          <w:szCs w:val="28"/>
        </w:rPr>
        <w:t xml:space="preserve"> Опыт применения флуоресцентного метода для картирования сигнальных лимфатических узлов у больных раком шейки матки</w:t>
      </w:r>
      <w:r>
        <w:rPr>
          <w:b/>
          <w:bCs/>
          <w:spacing w:val="-1"/>
          <w:sz w:val="28"/>
          <w:szCs w:val="28"/>
        </w:rPr>
        <w:t>/ Г.Б. Мкртчян</w:t>
      </w:r>
      <w:r>
        <w:rPr>
          <w:spacing w:val="-1"/>
          <w:sz w:val="28"/>
          <w:szCs w:val="28"/>
        </w:rPr>
        <w:t xml:space="preserve">, И.В. </w:t>
      </w:r>
      <w:proofErr w:type="spellStart"/>
      <w:r>
        <w:rPr>
          <w:spacing w:val="-1"/>
          <w:sz w:val="28"/>
          <w:szCs w:val="28"/>
        </w:rPr>
        <w:t>Берлев</w:t>
      </w:r>
      <w:proofErr w:type="spellEnd"/>
      <w:r>
        <w:rPr>
          <w:spacing w:val="-1"/>
          <w:sz w:val="28"/>
          <w:szCs w:val="28"/>
        </w:rPr>
        <w:t xml:space="preserve">, Ю.Н. </w:t>
      </w:r>
      <w:proofErr w:type="spellStart"/>
      <w:r>
        <w:rPr>
          <w:spacing w:val="-1"/>
          <w:sz w:val="28"/>
          <w:szCs w:val="28"/>
        </w:rPr>
        <w:t>Трифанов</w:t>
      </w:r>
      <w:proofErr w:type="spellEnd"/>
      <w:r>
        <w:rPr>
          <w:spacing w:val="-1"/>
          <w:sz w:val="28"/>
          <w:szCs w:val="28"/>
        </w:rPr>
        <w:t xml:space="preserve">, Е.Н. Козлова и др./ </w:t>
      </w:r>
      <w:r>
        <w:rPr>
          <w:spacing w:val="-1"/>
          <w:sz w:val="28"/>
          <w:szCs w:val="28"/>
        </w:rPr>
        <w:lastRenderedPageBreak/>
        <w:t xml:space="preserve">Опухоли женской репродуктивной системы – 2018. – Т. 14, № 4. – С. 43-49. </w:t>
      </w:r>
      <w:r>
        <w:rPr>
          <w:iCs/>
          <w:spacing w:val="-1"/>
          <w:sz w:val="28"/>
          <w:szCs w:val="28"/>
        </w:rPr>
        <w:t xml:space="preserve">Авторский вклад </w:t>
      </w:r>
      <w:r>
        <w:rPr>
          <w:spacing w:val="-1"/>
          <w:sz w:val="28"/>
          <w:szCs w:val="28"/>
        </w:rPr>
        <w:t>–</w:t>
      </w:r>
      <w:r>
        <w:rPr>
          <w:iCs/>
          <w:spacing w:val="-1"/>
          <w:sz w:val="28"/>
          <w:szCs w:val="28"/>
        </w:rPr>
        <w:t xml:space="preserve"> 90%.</w:t>
      </w:r>
      <w:r>
        <w:rPr>
          <w:i/>
          <w:iCs/>
          <w:spacing w:val="-1"/>
          <w:sz w:val="28"/>
          <w:szCs w:val="28"/>
        </w:rPr>
        <w:t xml:space="preserve"> Проведена сравнительная оценка диагностической информативности методов МРТ и биопсии сигнальных лимфатических узлов. В работе опубликованы окончательные результаты диссертационной работы. </w:t>
      </w:r>
    </w:p>
    <w:p w:rsidR="00B65933" w:rsidRDefault="00B65933" w:rsidP="00B65933">
      <w:pPr>
        <w:pStyle w:val="a4"/>
        <w:tabs>
          <w:tab w:val="left" w:pos="6096"/>
        </w:tabs>
        <w:spacing w:line="360" w:lineRule="auto"/>
        <w:ind w:left="538" w:right="28" w:firstLine="171"/>
        <w:jc w:val="both"/>
      </w:pPr>
      <w:r>
        <w:rPr>
          <w:rFonts w:ascii="Times New Roman" w:hAnsi="Times New Roman"/>
          <w:sz w:val="28"/>
          <w:szCs w:val="28"/>
        </w:rPr>
        <w:t>На автореферат поступило 3 отзыва.</w:t>
      </w:r>
    </w:p>
    <w:p w:rsidR="00B65933" w:rsidRDefault="00B65933" w:rsidP="00B65933">
      <w:pPr>
        <w:spacing w:line="360" w:lineRule="auto"/>
        <w:jc w:val="both"/>
      </w:pPr>
      <w:r>
        <w:rPr>
          <w:spacing w:val="-1"/>
          <w:sz w:val="28"/>
          <w:szCs w:val="28"/>
        </w:rPr>
        <w:t xml:space="preserve">- кандидата медицинских наук, </w:t>
      </w:r>
      <w:proofErr w:type="spellStart"/>
      <w:r>
        <w:rPr>
          <w:spacing w:val="-1"/>
          <w:sz w:val="28"/>
          <w:szCs w:val="28"/>
        </w:rPr>
        <w:t>Михайлюк</w:t>
      </w:r>
      <w:proofErr w:type="spellEnd"/>
      <w:r>
        <w:rPr>
          <w:spacing w:val="-1"/>
          <w:sz w:val="28"/>
          <w:szCs w:val="28"/>
        </w:rPr>
        <w:t xml:space="preserve"> Галины Ивановны, </w:t>
      </w:r>
      <w:r>
        <w:rPr>
          <w:sz w:val="28"/>
          <w:szCs w:val="28"/>
        </w:rPr>
        <w:t>заведующей гинекологическим отделением Государственного бюджетного учреждения Здравоохранения Ленинградского областного Клинического Онкологического диспансера;</w:t>
      </w:r>
    </w:p>
    <w:p w:rsidR="00B65933" w:rsidRDefault="00B65933" w:rsidP="00B65933">
      <w:pPr>
        <w:spacing w:line="360" w:lineRule="auto"/>
        <w:jc w:val="both"/>
      </w:pPr>
      <w:r>
        <w:rPr>
          <w:color w:val="000000"/>
          <w:spacing w:val="-1"/>
          <w:sz w:val="28"/>
          <w:szCs w:val="28"/>
        </w:rPr>
        <w:t>- доктора медицинских наук, профессора, Максимова Сергея Яновича, заведующего гинекологическим отделением государственного бюджетного учреждения здравоохранения «Санкт-Петербургский клинический научно-практический центр специализированных видов медицинской помощи (онкологический)»;</w:t>
      </w:r>
    </w:p>
    <w:p w:rsidR="00B65933" w:rsidRDefault="00B65933" w:rsidP="00B65933">
      <w:pPr>
        <w:spacing w:line="360" w:lineRule="auto"/>
        <w:ind w:right="68"/>
        <w:jc w:val="both"/>
        <w:rPr>
          <w:color w:val="000000"/>
          <w:spacing w:val="-1"/>
          <w:sz w:val="28"/>
          <w:szCs w:val="28"/>
        </w:rPr>
      </w:pPr>
      <w:r>
        <w:rPr>
          <w:rStyle w:val="a3"/>
          <w:b/>
          <w:bCs/>
          <w:color w:val="000000"/>
          <w:spacing w:val="-1"/>
          <w:sz w:val="28"/>
          <w:szCs w:val="28"/>
        </w:rPr>
        <w:t xml:space="preserve">- </w:t>
      </w:r>
      <w:r>
        <w:rPr>
          <w:rStyle w:val="a3"/>
          <w:color w:val="000000"/>
          <w:spacing w:val="-1"/>
          <w:sz w:val="28"/>
          <w:szCs w:val="28"/>
        </w:rPr>
        <w:t>доктора медицинских наук, Кащенко Виктора Анатольевича</w:t>
      </w:r>
      <w:r>
        <w:rPr>
          <w:color w:val="000000"/>
          <w:spacing w:val="-1"/>
          <w:sz w:val="28"/>
          <w:szCs w:val="28"/>
        </w:rPr>
        <w:t xml:space="preserve">, заместителя главного врача по хирургической помощи КБ 122 им. Л.Г. Соколова. </w:t>
      </w:r>
    </w:p>
    <w:p w:rsidR="00B65933" w:rsidRDefault="00B65933" w:rsidP="00B65933">
      <w:pPr>
        <w:spacing w:line="360" w:lineRule="auto"/>
        <w:ind w:right="68"/>
        <w:jc w:val="both"/>
        <w:rPr>
          <w:rFonts w:asciiTheme="minorHAnsi" w:hAnsiTheme="minorHAnsi" w:cstheme="minorBidi"/>
        </w:rPr>
      </w:pPr>
      <w:r>
        <w:rPr>
          <w:color w:val="000000"/>
          <w:spacing w:val="-1"/>
          <w:sz w:val="28"/>
          <w:szCs w:val="28"/>
        </w:rPr>
        <w:t>Все отзывы положительные, не содержат замечаний.</w:t>
      </w:r>
    </w:p>
    <w:p w:rsidR="00B65933" w:rsidRDefault="00B65933" w:rsidP="00B65933">
      <w:pPr>
        <w:spacing w:line="360" w:lineRule="auto"/>
        <w:ind w:firstLine="709"/>
        <w:jc w:val="both"/>
      </w:pPr>
      <w:r>
        <w:rPr>
          <w:spacing w:val="-1"/>
          <w:sz w:val="28"/>
          <w:szCs w:val="28"/>
        </w:rPr>
        <w:t xml:space="preserve">Выбор официальных оппонентов обосновывается тем, что они являются ведущими специалистами по теме представленной диссертации и дали свое согласие, а ведущей организации – тем, что она является ведущей научной организацией в области онкологии. </w:t>
      </w:r>
    </w:p>
    <w:p w:rsidR="00B65933" w:rsidRDefault="00B65933" w:rsidP="00B65933">
      <w:pPr>
        <w:spacing w:line="360" w:lineRule="auto"/>
        <w:ind w:firstLine="709"/>
        <w:jc w:val="both"/>
        <w:rPr>
          <w:color w:val="FF0000"/>
          <w:spacing w:val="-1"/>
          <w:sz w:val="28"/>
          <w:szCs w:val="28"/>
        </w:rPr>
      </w:pPr>
      <w:r>
        <w:rPr>
          <w:spacing w:val="-1"/>
          <w:sz w:val="28"/>
          <w:szCs w:val="28"/>
        </w:rPr>
        <w:t>Диссертационный совет отмечает, что выполненные соискателем научные исследования в совокупности можно квалифицировать</w:t>
      </w:r>
      <w:r>
        <w:rPr>
          <w:color w:val="FF0000"/>
          <w:spacing w:val="-1"/>
          <w:sz w:val="28"/>
          <w:szCs w:val="28"/>
        </w:rPr>
        <w:t xml:space="preserve"> </w:t>
      </w:r>
      <w:r>
        <w:rPr>
          <w:spacing w:val="-1"/>
          <w:sz w:val="28"/>
          <w:szCs w:val="28"/>
        </w:rPr>
        <w:t>как решение важной научной задачи, касающейся</w:t>
      </w:r>
      <w:r>
        <w:rPr>
          <w:color w:val="FF0000"/>
          <w:spacing w:val="-1"/>
          <w:sz w:val="28"/>
          <w:szCs w:val="28"/>
        </w:rPr>
        <w:t xml:space="preserve"> </w:t>
      </w:r>
      <w:r>
        <w:rPr>
          <w:color w:val="000000"/>
          <w:sz w:val="28"/>
          <w:szCs w:val="28"/>
        </w:rPr>
        <w:t xml:space="preserve">возможности оценки эффективности </w:t>
      </w:r>
      <w:proofErr w:type="spellStart"/>
      <w:r>
        <w:rPr>
          <w:color w:val="000000"/>
          <w:sz w:val="28"/>
          <w:szCs w:val="28"/>
        </w:rPr>
        <w:t>детекции</w:t>
      </w:r>
      <w:proofErr w:type="spellEnd"/>
      <w:r>
        <w:rPr>
          <w:color w:val="000000"/>
          <w:sz w:val="28"/>
          <w:szCs w:val="28"/>
        </w:rPr>
        <w:t xml:space="preserve"> сигнальных лимфатических узлов методом флуоресценции у больных раком шейки матки.</w:t>
      </w:r>
    </w:p>
    <w:p w:rsidR="00B65933" w:rsidRDefault="00B65933" w:rsidP="00B65933">
      <w:pPr>
        <w:spacing w:line="360" w:lineRule="auto"/>
        <w:ind w:firstLine="709"/>
        <w:jc w:val="both"/>
        <w:rPr>
          <w:sz w:val="28"/>
          <w:szCs w:val="28"/>
        </w:rPr>
      </w:pPr>
      <w:r>
        <w:rPr>
          <w:spacing w:val="-1"/>
          <w:sz w:val="28"/>
          <w:szCs w:val="28"/>
        </w:rPr>
        <w:t>Научно-практическая значимость исследования обоснована тем, что:</w:t>
      </w:r>
      <w:r>
        <w:rPr>
          <w:sz w:val="28"/>
          <w:szCs w:val="28"/>
        </w:rPr>
        <w:t xml:space="preserve"> </w:t>
      </w:r>
    </w:p>
    <w:p w:rsidR="00B65933" w:rsidRDefault="00B65933" w:rsidP="00B65933">
      <w:pPr>
        <w:spacing w:line="360" w:lineRule="auto"/>
        <w:ind w:firstLine="708"/>
        <w:jc w:val="both"/>
        <w:rPr>
          <w:sz w:val="28"/>
          <w:szCs w:val="28"/>
        </w:rPr>
      </w:pPr>
      <w:r>
        <w:rPr>
          <w:color w:val="000000"/>
          <w:sz w:val="28"/>
          <w:szCs w:val="28"/>
        </w:rPr>
        <w:t xml:space="preserve">впервые в Российской Федерации обоснована эффективность применения препарата </w:t>
      </w:r>
      <w:proofErr w:type="spellStart"/>
      <w:r>
        <w:rPr>
          <w:color w:val="000000"/>
          <w:sz w:val="28"/>
          <w:szCs w:val="28"/>
        </w:rPr>
        <w:t>индоцианина</w:t>
      </w:r>
      <w:proofErr w:type="spellEnd"/>
      <w:r>
        <w:rPr>
          <w:color w:val="000000"/>
          <w:sz w:val="28"/>
          <w:szCs w:val="28"/>
        </w:rPr>
        <w:t xml:space="preserve"> зеленого для определения сигнальных </w:t>
      </w:r>
      <w:r>
        <w:rPr>
          <w:color w:val="000000"/>
          <w:sz w:val="28"/>
          <w:szCs w:val="28"/>
        </w:rPr>
        <w:lastRenderedPageBreak/>
        <w:t>лимфатических узлов при хирургическом лечении больных раком шейки матки</w:t>
      </w:r>
      <w:r>
        <w:rPr>
          <w:sz w:val="28"/>
          <w:szCs w:val="28"/>
        </w:rPr>
        <w:t>.</w:t>
      </w:r>
    </w:p>
    <w:p w:rsidR="00B65933" w:rsidRDefault="00B65933" w:rsidP="00B65933">
      <w:pPr>
        <w:spacing w:line="360" w:lineRule="auto"/>
        <w:ind w:firstLine="708"/>
        <w:jc w:val="both"/>
        <w:rPr>
          <w:color w:val="000000"/>
          <w:sz w:val="28"/>
          <w:szCs w:val="28"/>
        </w:rPr>
      </w:pPr>
      <w:r>
        <w:rPr>
          <w:color w:val="000000"/>
          <w:sz w:val="28"/>
          <w:szCs w:val="28"/>
        </w:rPr>
        <w:t xml:space="preserve">Продемонстрирована высокая диагностическая точность метода оценки </w:t>
      </w:r>
      <w:proofErr w:type="spellStart"/>
      <w:r>
        <w:rPr>
          <w:color w:val="000000"/>
          <w:sz w:val="28"/>
          <w:szCs w:val="28"/>
        </w:rPr>
        <w:t>лимфогенного</w:t>
      </w:r>
      <w:proofErr w:type="spellEnd"/>
      <w:r>
        <w:rPr>
          <w:color w:val="000000"/>
          <w:sz w:val="28"/>
          <w:szCs w:val="28"/>
        </w:rPr>
        <w:t xml:space="preserve"> метастазирования </w:t>
      </w:r>
      <w:proofErr w:type="gramStart"/>
      <w:r>
        <w:rPr>
          <w:color w:val="000000"/>
          <w:sz w:val="28"/>
          <w:szCs w:val="28"/>
        </w:rPr>
        <w:t>при</w:t>
      </w:r>
      <w:proofErr w:type="gramEnd"/>
      <w:r>
        <w:rPr>
          <w:color w:val="000000"/>
          <w:sz w:val="28"/>
          <w:szCs w:val="28"/>
        </w:rPr>
        <w:t xml:space="preserve"> без применения широкой </w:t>
      </w:r>
      <w:proofErr w:type="spellStart"/>
      <w:r>
        <w:rPr>
          <w:color w:val="000000"/>
          <w:sz w:val="28"/>
          <w:szCs w:val="28"/>
        </w:rPr>
        <w:t>лимфодиссекции</w:t>
      </w:r>
      <w:proofErr w:type="spellEnd"/>
      <w:r>
        <w:rPr>
          <w:color w:val="000000"/>
          <w:sz w:val="28"/>
          <w:szCs w:val="28"/>
        </w:rPr>
        <w:t xml:space="preserve"> у больных раком шейки матки ранних стадий.</w:t>
      </w:r>
    </w:p>
    <w:p w:rsidR="00B65933" w:rsidRDefault="00B65933" w:rsidP="00B65933">
      <w:pPr>
        <w:spacing w:line="360" w:lineRule="auto"/>
        <w:ind w:firstLine="708"/>
        <w:jc w:val="both"/>
        <w:rPr>
          <w:rFonts w:asciiTheme="minorHAnsi" w:hAnsiTheme="minorHAnsi" w:cstheme="minorBidi"/>
        </w:rPr>
      </w:pPr>
      <w:r>
        <w:rPr>
          <w:color w:val="000000"/>
          <w:sz w:val="28"/>
          <w:szCs w:val="28"/>
        </w:rPr>
        <w:t xml:space="preserve">Применение разработанного метода </w:t>
      </w:r>
      <w:proofErr w:type="spellStart"/>
      <w:r>
        <w:rPr>
          <w:color w:val="000000"/>
          <w:sz w:val="28"/>
          <w:szCs w:val="28"/>
        </w:rPr>
        <w:t>детекции</w:t>
      </w:r>
      <w:proofErr w:type="spellEnd"/>
      <w:r>
        <w:rPr>
          <w:color w:val="000000"/>
          <w:sz w:val="28"/>
          <w:szCs w:val="28"/>
        </w:rPr>
        <w:t xml:space="preserve"> сигнальных лимфатических узлов при минимально-инвазивных вмешательствах у больных раком шейки матки позволит персонифицировать объем </w:t>
      </w:r>
      <w:proofErr w:type="spellStart"/>
      <w:r>
        <w:rPr>
          <w:color w:val="000000"/>
          <w:sz w:val="28"/>
          <w:szCs w:val="28"/>
        </w:rPr>
        <w:t>лимфодиссекции</w:t>
      </w:r>
      <w:proofErr w:type="spellEnd"/>
      <w:r>
        <w:rPr>
          <w:color w:val="000000"/>
          <w:sz w:val="28"/>
          <w:szCs w:val="28"/>
        </w:rPr>
        <w:t xml:space="preserve"> у больных и избежать таких осложнений как </w:t>
      </w:r>
      <w:proofErr w:type="spellStart"/>
      <w:r>
        <w:rPr>
          <w:color w:val="000000"/>
          <w:sz w:val="28"/>
          <w:szCs w:val="28"/>
        </w:rPr>
        <w:t>лимфостаз</w:t>
      </w:r>
      <w:proofErr w:type="spellEnd"/>
      <w:r>
        <w:rPr>
          <w:color w:val="000000"/>
          <w:sz w:val="28"/>
          <w:szCs w:val="28"/>
        </w:rPr>
        <w:t xml:space="preserve">, </w:t>
      </w:r>
      <w:proofErr w:type="spellStart"/>
      <w:r>
        <w:rPr>
          <w:color w:val="000000"/>
          <w:sz w:val="28"/>
          <w:szCs w:val="28"/>
        </w:rPr>
        <w:t>лимфоррея</w:t>
      </w:r>
      <w:proofErr w:type="spellEnd"/>
      <w:r>
        <w:rPr>
          <w:color w:val="000000"/>
          <w:sz w:val="28"/>
          <w:szCs w:val="28"/>
        </w:rPr>
        <w:t xml:space="preserve">, </w:t>
      </w:r>
      <w:proofErr w:type="spellStart"/>
      <w:r>
        <w:rPr>
          <w:color w:val="000000"/>
          <w:sz w:val="28"/>
          <w:szCs w:val="28"/>
        </w:rPr>
        <w:t>лимфокисты</w:t>
      </w:r>
      <w:proofErr w:type="spellEnd"/>
      <w:r>
        <w:rPr>
          <w:color w:val="000000"/>
          <w:sz w:val="28"/>
          <w:szCs w:val="28"/>
        </w:rPr>
        <w:t xml:space="preserve"> и тромбофлебит.</w:t>
      </w:r>
    </w:p>
    <w:p w:rsidR="00B65933" w:rsidRDefault="00B65933" w:rsidP="00B65933">
      <w:pPr>
        <w:spacing w:line="360" w:lineRule="auto"/>
        <w:ind w:firstLine="851"/>
        <w:jc w:val="both"/>
      </w:pPr>
      <w:r>
        <w:rPr>
          <w:color w:val="000000"/>
          <w:sz w:val="28"/>
          <w:szCs w:val="28"/>
        </w:rPr>
        <w:t xml:space="preserve">Установлено, что флуоресцентный метод с использованием </w:t>
      </w:r>
      <w:proofErr w:type="spellStart"/>
      <w:r>
        <w:rPr>
          <w:color w:val="000000"/>
          <w:sz w:val="28"/>
          <w:szCs w:val="28"/>
        </w:rPr>
        <w:t>индоцианина</w:t>
      </w:r>
      <w:proofErr w:type="spellEnd"/>
      <w:r>
        <w:rPr>
          <w:color w:val="000000"/>
          <w:sz w:val="28"/>
          <w:szCs w:val="28"/>
        </w:rPr>
        <w:t xml:space="preserve"> зеленого в </w:t>
      </w:r>
      <w:proofErr w:type="spellStart"/>
      <w:r>
        <w:rPr>
          <w:color w:val="000000"/>
          <w:sz w:val="28"/>
          <w:szCs w:val="28"/>
        </w:rPr>
        <w:t>детекции</w:t>
      </w:r>
      <w:proofErr w:type="spellEnd"/>
      <w:r>
        <w:rPr>
          <w:color w:val="000000"/>
          <w:sz w:val="28"/>
          <w:szCs w:val="28"/>
        </w:rPr>
        <w:t xml:space="preserve"> сигнальных лимфатических узлов позволяет улучшить результаты хирургического </w:t>
      </w:r>
      <w:proofErr w:type="spellStart"/>
      <w:r>
        <w:rPr>
          <w:color w:val="000000"/>
          <w:sz w:val="28"/>
          <w:szCs w:val="28"/>
        </w:rPr>
        <w:t>стадирования</w:t>
      </w:r>
      <w:proofErr w:type="spellEnd"/>
      <w:r>
        <w:rPr>
          <w:color w:val="000000"/>
          <w:sz w:val="28"/>
          <w:szCs w:val="28"/>
        </w:rPr>
        <w:t xml:space="preserve"> и </w:t>
      </w:r>
      <w:proofErr w:type="spellStart"/>
      <w:r>
        <w:rPr>
          <w:color w:val="000000"/>
          <w:sz w:val="28"/>
          <w:szCs w:val="28"/>
        </w:rPr>
        <w:t>интраоперационно</w:t>
      </w:r>
      <w:proofErr w:type="spellEnd"/>
      <w:r>
        <w:rPr>
          <w:color w:val="000000"/>
          <w:sz w:val="28"/>
          <w:szCs w:val="28"/>
        </w:rPr>
        <w:t xml:space="preserve"> индивидуализировать лечение больных раком шейки матки.</w:t>
      </w:r>
    </w:p>
    <w:p w:rsidR="00B65933" w:rsidRDefault="00B65933" w:rsidP="00B65933">
      <w:pPr>
        <w:spacing w:line="360" w:lineRule="auto"/>
        <w:ind w:firstLine="851"/>
        <w:jc w:val="both"/>
      </w:pPr>
      <w:r>
        <w:rPr>
          <w:spacing w:val="-1"/>
          <w:sz w:val="28"/>
          <w:szCs w:val="28"/>
        </w:rPr>
        <w:t>Полученные соискателем результаты исследования внедрены и используются в практической и научно-исследовательской работе хирургического онкогинекологического отделения ФГБУ</w:t>
      </w:r>
      <w:r>
        <w:rPr>
          <w:color w:val="0070C0"/>
          <w:spacing w:val="-1"/>
          <w:sz w:val="28"/>
          <w:szCs w:val="28"/>
        </w:rPr>
        <w:t xml:space="preserve"> </w:t>
      </w:r>
      <w:r>
        <w:rPr>
          <w:color w:val="000000"/>
          <w:spacing w:val="-1"/>
          <w:sz w:val="28"/>
          <w:szCs w:val="28"/>
        </w:rPr>
        <w:t>«НМИЦ онкологии им. Н.Н. Петрова» Минздрава России</w:t>
      </w:r>
      <w:r>
        <w:rPr>
          <w:color w:val="000000"/>
          <w:sz w:val="28"/>
          <w:szCs w:val="28"/>
        </w:rPr>
        <w:t xml:space="preserve">. </w:t>
      </w:r>
      <w:r>
        <w:rPr>
          <w:spacing w:val="-1"/>
          <w:sz w:val="28"/>
          <w:szCs w:val="28"/>
        </w:rPr>
        <w:t>Результаты исследования могут быть использованы в практической деятельности онкологических учреждений, в учебном процессе на кафедрах клинической онкологии медицинских ВУЗов.</w:t>
      </w:r>
    </w:p>
    <w:p w:rsidR="00B65933" w:rsidRDefault="00B65933" w:rsidP="00B65933">
      <w:pPr>
        <w:pStyle w:val="a4"/>
        <w:tabs>
          <w:tab w:val="left" w:pos="6096"/>
        </w:tabs>
        <w:spacing w:line="360" w:lineRule="auto"/>
        <w:ind w:left="0" w:right="28" w:firstLine="709"/>
        <w:jc w:val="both"/>
        <w:rPr>
          <w:rFonts w:ascii="Times New Roman" w:hAnsi="Times New Roman"/>
          <w:color w:val="FF0000"/>
          <w:spacing w:val="-1"/>
          <w:sz w:val="28"/>
          <w:szCs w:val="28"/>
        </w:rPr>
      </w:pPr>
      <w:r>
        <w:rPr>
          <w:rFonts w:ascii="Times New Roman" w:hAnsi="Times New Roman"/>
          <w:spacing w:val="-1"/>
          <w:sz w:val="28"/>
          <w:szCs w:val="28"/>
        </w:rPr>
        <w:t xml:space="preserve">Оценка достоверности результатов исследования базируется на анализе большого материала. В исследование вошли 160 пациенток, из которых 80 больным (основная группа) было выполнено </w:t>
      </w:r>
      <w:proofErr w:type="spellStart"/>
      <w:r>
        <w:rPr>
          <w:rFonts w:ascii="Times New Roman" w:hAnsi="Times New Roman"/>
          <w:spacing w:val="-1"/>
          <w:sz w:val="28"/>
          <w:szCs w:val="28"/>
        </w:rPr>
        <w:t>видеоэндоскопичекое</w:t>
      </w:r>
      <w:proofErr w:type="spellEnd"/>
      <w:r>
        <w:rPr>
          <w:rFonts w:ascii="Times New Roman" w:hAnsi="Times New Roman"/>
          <w:spacing w:val="-1"/>
          <w:sz w:val="28"/>
          <w:szCs w:val="28"/>
        </w:rPr>
        <w:t xml:space="preserve"> хирургическое лечение с выполнением </w:t>
      </w:r>
      <w:proofErr w:type="spellStart"/>
      <w:r>
        <w:rPr>
          <w:rFonts w:ascii="Times New Roman" w:hAnsi="Times New Roman"/>
          <w:spacing w:val="-1"/>
          <w:sz w:val="28"/>
          <w:szCs w:val="28"/>
        </w:rPr>
        <w:t>детекции</w:t>
      </w:r>
      <w:proofErr w:type="spellEnd"/>
      <w:r>
        <w:rPr>
          <w:rFonts w:ascii="Times New Roman" w:hAnsi="Times New Roman"/>
          <w:spacing w:val="-1"/>
          <w:sz w:val="28"/>
          <w:szCs w:val="28"/>
        </w:rPr>
        <w:t xml:space="preserve"> сигнальных лимфатических узлов. </w:t>
      </w:r>
      <w:r>
        <w:rPr>
          <w:rFonts w:ascii="Times New Roman" w:hAnsi="Times New Roman"/>
          <w:color w:val="FF0000"/>
          <w:spacing w:val="-1"/>
          <w:sz w:val="28"/>
          <w:szCs w:val="28"/>
        </w:rPr>
        <w:t xml:space="preserve"> </w:t>
      </w:r>
      <w:r>
        <w:rPr>
          <w:rFonts w:ascii="Times New Roman" w:hAnsi="Times New Roman"/>
          <w:color w:val="000000" w:themeColor="text1"/>
          <w:spacing w:val="-1"/>
          <w:sz w:val="28"/>
          <w:szCs w:val="28"/>
        </w:rPr>
        <w:t xml:space="preserve">Группу сравнения составили 80 пациенток, которым было выполнено </w:t>
      </w:r>
      <w:proofErr w:type="spellStart"/>
      <w:r>
        <w:rPr>
          <w:rFonts w:ascii="Times New Roman" w:hAnsi="Times New Roman"/>
          <w:color w:val="000000" w:themeColor="text1"/>
          <w:spacing w:val="-1"/>
          <w:sz w:val="28"/>
          <w:szCs w:val="28"/>
        </w:rPr>
        <w:t>видеоэндоскопическая</w:t>
      </w:r>
      <w:proofErr w:type="spellEnd"/>
      <w:r>
        <w:rPr>
          <w:rFonts w:ascii="Times New Roman" w:hAnsi="Times New Roman"/>
          <w:color w:val="000000" w:themeColor="text1"/>
          <w:spacing w:val="-1"/>
          <w:sz w:val="28"/>
          <w:szCs w:val="28"/>
        </w:rPr>
        <w:t xml:space="preserve"> </w:t>
      </w:r>
      <w:proofErr w:type="gramStart"/>
      <w:r>
        <w:rPr>
          <w:rFonts w:ascii="Times New Roman" w:hAnsi="Times New Roman"/>
          <w:color w:val="000000" w:themeColor="text1"/>
          <w:spacing w:val="-1"/>
          <w:sz w:val="28"/>
          <w:szCs w:val="28"/>
        </w:rPr>
        <w:t>радикальная</w:t>
      </w:r>
      <w:proofErr w:type="gramEnd"/>
      <w:r>
        <w:rPr>
          <w:rFonts w:ascii="Times New Roman" w:hAnsi="Times New Roman"/>
          <w:color w:val="000000" w:themeColor="text1"/>
          <w:spacing w:val="-1"/>
          <w:sz w:val="28"/>
          <w:szCs w:val="28"/>
        </w:rPr>
        <w:t xml:space="preserve"> </w:t>
      </w:r>
      <w:proofErr w:type="spellStart"/>
      <w:r>
        <w:rPr>
          <w:rFonts w:ascii="Times New Roman" w:hAnsi="Times New Roman"/>
          <w:color w:val="000000" w:themeColor="text1"/>
          <w:spacing w:val="-1"/>
          <w:sz w:val="28"/>
          <w:szCs w:val="28"/>
        </w:rPr>
        <w:t>гистерэктомия</w:t>
      </w:r>
      <w:proofErr w:type="spellEnd"/>
      <w:r>
        <w:rPr>
          <w:rFonts w:ascii="Times New Roman" w:hAnsi="Times New Roman"/>
          <w:color w:val="000000" w:themeColor="text1"/>
          <w:spacing w:val="-1"/>
          <w:sz w:val="28"/>
          <w:szCs w:val="28"/>
        </w:rPr>
        <w:t xml:space="preserve"> без применения методов по картированию сигнальных лимфатических узлов.  </w:t>
      </w:r>
      <w:r>
        <w:rPr>
          <w:rFonts w:ascii="Times New Roman" w:hAnsi="Times New Roman"/>
          <w:spacing w:val="-1"/>
          <w:sz w:val="28"/>
          <w:szCs w:val="28"/>
        </w:rPr>
        <w:t xml:space="preserve">Степень достоверности результатов проведенных исследований, выводов и рекомендаций не вызывают сомнений и определяется объемом обработанного материала, </w:t>
      </w:r>
      <w:r>
        <w:rPr>
          <w:rFonts w:ascii="Times New Roman" w:hAnsi="Times New Roman"/>
          <w:spacing w:val="-1"/>
          <w:sz w:val="28"/>
          <w:szCs w:val="28"/>
        </w:rPr>
        <w:lastRenderedPageBreak/>
        <w:t>адекватным набором оцениваемых показателей, выбором для обработки материала и статистических методов, соответствующих целям и задачам исследования.</w:t>
      </w:r>
      <w:r>
        <w:rPr>
          <w:rFonts w:ascii="Times New Roman" w:hAnsi="Times New Roman"/>
          <w:color w:val="FF0000"/>
          <w:spacing w:val="-1"/>
          <w:sz w:val="28"/>
          <w:szCs w:val="28"/>
        </w:rPr>
        <w:t xml:space="preserve"> </w:t>
      </w:r>
    </w:p>
    <w:p w:rsidR="00B65933" w:rsidRDefault="00B65933" w:rsidP="00B65933">
      <w:pPr>
        <w:spacing w:line="360" w:lineRule="auto"/>
        <w:ind w:firstLine="720"/>
        <w:jc w:val="both"/>
        <w:rPr>
          <w:rFonts w:asciiTheme="minorHAnsi" w:hAnsiTheme="minorHAnsi" w:cstheme="minorBidi"/>
        </w:rPr>
      </w:pPr>
      <w:r>
        <w:rPr>
          <w:spacing w:val="-1"/>
          <w:sz w:val="28"/>
          <w:szCs w:val="28"/>
        </w:rPr>
        <w:t>Личный вклад соискателя состоит в изучении и анализе литературы по теме диссертационного исследования (25 отечественных и 110 зарубежных источников). Соискатель самостоятельно проводил комплекс исследований у больных раком шейки матки, вошедших в изучаемую группу, активно участвовал в процессе обследования и принимал участие в хирургическом лечении данного контингента больных. Участие автора в сборе первичного материала и его обработке - более 95%, обобщении, анализе и внедрении в практику результатов работы - 100%. Автор участвовал в разработке дизайна и определении методологии исследования, обобщал полученные данные литературы, статистики и результатов, создал электронную базу, принимал участие в научных докладах и публикациях по теме диссертации.</w:t>
      </w:r>
    </w:p>
    <w:p w:rsidR="00B65933" w:rsidRDefault="00B65933" w:rsidP="00B65933">
      <w:pPr>
        <w:pStyle w:val="a4"/>
        <w:tabs>
          <w:tab w:val="left" w:pos="6096"/>
        </w:tabs>
        <w:spacing w:line="360" w:lineRule="auto"/>
        <w:ind w:left="0" w:right="28" w:firstLine="709"/>
        <w:jc w:val="both"/>
        <w:rPr>
          <w:rFonts w:ascii="Times New Roman" w:hAnsi="Times New Roman"/>
          <w:spacing w:val="-1"/>
          <w:sz w:val="28"/>
          <w:szCs w:val="28"/>
        </w:rPr>
      </w:pPr>
      <w:r>
        <w:rPr>
          <w:rFonts w:ascii="Times New Roman" w:hAnsi="Times New Roman"/>
          <w:spacing w:val="-1"/>
          <w:sz w:val="28"/>
          <w:szCs w:val="28"/>
        </w:rPr>
        <w:t xml:space="preserve">  На заседании 29.10.2019 диссертационный совет принял решение присудить Мкртчяну Гайку </w:t>
      </w:r>
      <w:proofErr w:type="spellStart"/>
      <w:r>
        <w:rPr>
          <w:rFonts w:ascii="Times New Roman" w:hAnsi="Times New Roman"/>
          <w:spacing w:val="-1"/>
          <w:sz w:val="28"/>
          <w:szCs w:val="28"/>
        </w:rPr>
        <w:t>Багратовичу</w:t>
      </w:r>
      <w:proofErr w:type="spellEnd"/>
      <w:r>
        <w:rPr>
          <w:rFonts w:ascii="Times New Roman" w:hAnsi="Times New Roman"/>
          <w:spacing w:val="-1"/>
          <w:sz w:val="28"/>
          <w:szCs w:val="28"/>
        </w:rPr>
        <w:t xml:space="preserve"> ученую степень кандидата медицинских наук по специальности 14.01.12 – онкология. </w:t>
      </w:r>
    </w:p>
    <w:p w:rsidR="00B65933" w:rsidRDefault="00B65933" w:rsidP="00B65933">
      <w:pPr>
        <w:pStyle w:val="a4"/>
        <w:tabs>
          <w:tab w:val="left" w:pos="6096"/>
        </w:tabs>
        <w:spacing w:line="360" w:lineRule="auto"/>
        <w:ind w:left="0" w:right="28"/>
        <w:jc w:val="both"/>
        <w:rPr>
          <w:rFonts w:asciiTheme="minorHAnsi" w:hAnsiTheme="minorHAnsi" w:cstheme="minorBidi"/>
          <w:sz w:val="24"/>
          <w:szCs w:val="24"/>
        </w:rPr>
      </w:pPr>
      <w:r>
        <w:rPr>
          <w:rFonts w:ascii="Times New Roman" w:hAnsi="Times New Roman"/>
          <w:spacing w:val="-1"/>
          <w:sz w:val="28"/>
          <w:szCs w:val="28"/>
        </w:rPr>
        <w:t xml:space="preserve">      При проведении тайного голосования диссертационный совет в количестве – 19 человек, из них докторов наук по специальности 14.01.12 – онкология – 19, участвовавших в заседании, из 28 человек, входящих в состав совета, проголосовали: за  – 19, против – нет, недействительных бюллетеней – нет.  </w:t>
      </w:r>
    </w:p>
    <w:p w:rsidR="00B65933" w:rsidRDefault="00B65933" w:rsidP="00B65933">
      <w:pPr>
        <w:tabs>
          <w:tab w:val="left" w:pos="6096"/>
        </w:tabs>
        <w:spacing w:line="360" w:lineRule="auto"/>
        <w:ind w:right="28"/>
        <w:jc w:val="both"/>
        <w:rPr>
          <w:spacing w:val="-1"/>
          <w:sz w:val="28"/>
          <w:szCs w:val="28"/>
        </w:rPr>
      </w:pPr>
      <w:r>
        <w:rPr>
          <w:spacing w:val="-1"/>
          <w:sz w:val="28"/>
          <w:szCs w:val="28"/>
        </w:rPr>
        <w:t>Председатель диссертационного совета,</w:t>
      </w:r>
    </w:p>
    <w:p w:rsidR="00B65933" w:rsidRDefault="00B65933" w:rsidP="00B65933">
      <w:pPr>
        <w:tabs>
          <w:tab w:val="left" w:pos="6096"/>
        </w:tabs>
        <w:spacing w:line="360" w:lineRule="auto"/>
        <w:ind w:right="28"/>
        <w:jc w:val="both"/>
        <w:rPr>
          <w:spacing w:val="-1"/>
          <w:sz w:val="28"/>
          <w:szCs w:val="28"/>
        </w:rPr>
      </w:pPr>
      <w:proofErr w:type="spellStart"/>
      <w:r>
        <w:rPr>
          <w:spacing w:val="-1"/>
          <w:sz w:val="28"/>
          <w:szCs w:val="28"/>
        </w:rPr>
        <w:t>Чл</w:t>
      </w:r>
      <w:proofErr w:type="spellEnd"/>
      <w:r>
        <w:rPr>
          <w:spacing w:val="-1"/>
          <w:sz w:val="28"/>
          <w:szCs w:val="28"/>
        </w:rPr>
        <w:t xml:space="preserve">-корр. РАН, профессор                                </w:t>
      </w:r>
      <w:proofErr w:type="spellStart"/>
      <w:r>
        <w:rPr>
          <w:spacing w:val="-1"/>
          <w:sz w:val="28"/>
          <w:szCs w:val="28"/>
        </w:rPr>
        <w:t>Семиглазов</w:t>
      </w:r>
      <w:proofErr w:type="spellEnd"/>
      <w:r>
        <w:rPr>
          <w:spacing w:val="-1"/>
          <w:sz w:val="28"/>
          <w:szCs w:val="28"/>
        </w:rPr>
        <w:t xml:space="preserve"> Владимир Федорович</w:t>
      </w:r>
    </w:p>
    <w:p w:rsidR="00B65933" w:rsidRDefault="00B65933" w:rsidP="00B65933">
      <w:pPr>
        <w:tabs>
          <w:tab w:val="left" w:pos="6096"/>
        </w:tabs>
        <w:spacing w:line="360" w:lineRule="auto"/>
        <w:ind w:right="28"/>
        <w:jc w:val="both"/>
        <w:rPr>
          <w:spacing w:val="-1"/>
          <w:sz w:val="28"/>
          <w:szCs w:val="28"/>
        </w:rPr>
      </w:pPr>
      <w:bookmarkStart w:id="2" w:name="_GoBack"/>
      <w:bookmarkEnd w:id="2"/>
      <w:r>
        <w:rPr>
          <w:spacing w:val="-1"/>
          <w:sz w:val="28"/>
          <w:szCs w:val="28"/>
        </w:rPr>
        <w:t>Ученый секретарь диссертационного совета,</w:t>
      </w:r>
    </w:p>
    <w:p w:rsidR="00B65933" w:rsidRDefault="00B65933" w:rsidP="00B65933">
      <w:pPr>
        <w:tabs>
          <w:tab w:val="left" w:pos="6096"/>
        </w:tabs>
        <w:spacing w:line="360" w:lineRule="auto"/>
        <w:ind w:right="28"/>
        <w:jc w:val="both"/>
        <w:rPr>
          <w:spacing w:val="-1"/>
          <w:sz w:val="28"/>
          <w:szCs w:val="28"/>
        </w:rPr>
      </w:pPr>
      <w:r>
        <w:rPr>
          <w:spacing w:val="-1"/>
          <w:sz w:val="28"/>
          <w:szCs w:val="28"/>
        </w:rPr>
        <w:t xml:space="preserve">доктор медицинских наук                                          Филатова Лариса Валентиновна </w:t>
      </w:r>
    </w:p>
    <w:p w:rsidR="00B65933" w:rsidRDefault="00B65933" w:rsidP="00B65933">
      <w:pPr>
        <w:tabs>
          <w:tab w:val="left" w:pos="6096"/>
        </w:tabs>
        <w:spacing w:line="360" w:lineRule="auto"/>
        <w:ind w:right="28"/>
        <w:jc w:val="both"/>
        <w:rPr>
          <w:rFonts w:asciiTheme="minorHAnsi" w:hAnsiTheme="minorHAnsi" w:cstheme="minorBidi"/>
        </w:rPr>
      </w:pPr>
      <w:r>
        <w:rPr>
          <w:spacing w:val="-1"/>
          <w:sz w:val="28"/>
          <w:szCs w:val="28"/>
        </w:rPr>
        <w:t>29.10.2019</w:t>
      </w:r>
    </w:p>
    <w:p w:rsidR="00BE5BBF" w:rsidRDefault="00BE5BBF" w:rsidP="00CB1FC9">
      <w:pPr>
        <w:jc w:val="both"/>
        <w:rPr>
          <w:noProof/>
        </w:rPr>
      </w:pPr>
    </w:p>
    <w:sectPr w:rsidR="00BE5B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B0516"/>
    <w:multiLevelType w:val="hybridMultilevel"/>
    <w:tmpl w:val="AE5A2494"/>
    <w:lvl w:ilvl="0" w:tplc="7464AB8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202A1A5D"/>
    <w:multiLevelType w:val="hybridMultilevel"/>
    <w:tmpl w:val="9F9C8AF0"/>
    <w:lvl w:ilvl="0" w:tplc="B2E46F52">
      <w:start w:val="1"/>
      <w:numFmt w:val="decimal"/>
      <w:lvlText w:val="%1."/>
      <w:lvlJc w:val="left"/>
      <w:pPr>
        <w:ind w:left="720" w:hanging="360"/>
      </w:pPr>
      <w:rPr>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05D4F00"/>
    <w:multiLevelType w:val="hybridMultilevel"/>
    <w:tmpl w:val="15F83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23480F"/>
    <w:multiLevelType w:val="hybridMultilevel"/>
    <w:tmpl w:val="4E580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135292"/>
    <w:multiLevelType w:val="hybridMultilevel"/>
    <w:tmpl w:val="AB52D5A0"/>
    <w:lvl w:ilvl="0" w:tplc="F0CC7B2C">
      <w:numFmt w:val="bullet"/>
      <w:lvlText w:val="-"/>
      <w:lvlJc w:val="left"/>
      <w:pPr>
        <w:ind w:left="459" w:hanging="360"/>
      </w:pPr>
      <w:rPr>
        <w:rFonts w:ascii="Times New Roman" w:eastAsia="Times New Roman" w:hAnsi="Times New Roman" w:cs="Times New Roman" w:hint="default"/>
      </w:rPr>
    </w:lvl>
    <w:lvl w:ilvl="1" w:tplc="04190003">
      <w:start w:val="1"/>
      <w:numFmt w:val="bullet"/>
      <w:lvlText w:val="o"/>
      <w:lvlJc w:val="left"/>
      <w:pPr>
        <w:ind w:left="1179" w:hanging="360"/>
      </w:pPr>
      <w:rPr>
        <w:rFonts w:ascii="Courier New" w:hAnsi="Courier New" w:cs="Courier New" w:hint="default"/>
      </w:rPr>
    </w:lvl>
    <w:lvl w:ilvl="2" w:tplc="04190005">
      <w:start w:val="1"/>
      <w:numFmt w:val="bullet"/>
      <w:lvlText w:val=""/>
      <w:lvlJc w:val="left"/>
      <w:pPr>
        <w:ind w:left="1899" w:hanging="360"/>
      </w:pPr>
      <w:rPr>
        <w:rFonts w:ascii="Wingdings" w:hAnsi="Wingdings" w:hint="default"/>
      </w:rPr>
    </w:lvl>
    <w:lvl w:ilvl="3" w:tplc="04190001">
      <w:start w:val="1"/>
      <w:numFmt w:val="bullet"/>
      <w:lvlText w:val=""/>
      <w:lvlJc w:val="left"/>
      <w:pPr>
        <w:ind w:left="2619" w:hanging="360"/>
      </w:pPr>
      <w:rPr>
        <w:rFonts w:ascii="Symbol" w:hAnsi="Symbol" w:hint="default"/>
      </w:rPr>
    </w:lvl>
    <w:lvl w:ilvl="4" w:tplc="04190003">
      <w:start w:val="1"/>
      <w:numFmt w:val="bullet"/>
      <w:lvlText w:val="o"/>
      <w:lvlJc w:val="left"/>
      <w:pPr>
        <w:ind w:left="3339" w:hanging="360"/>
      </w:pPr>
      <w:rPr>
        <w:rFonts w:ascii="Courier New" w:hAnsi="Courier New" w:cs="Courier New" w:hint="default"/>
      </w:rPr>
    </w:lvl>
    <w:lvl w:ilvl="5" w:tplc="04190005">
      <w:start w:val="1"/>
      <w:numFmt w:val="bullet"/>
      <w:lvlText w:val=""/>
      <w:lvlJc w:val="left"/>
      <w:pPr>
        <w:ind w:left="4059" w:hanging="360"/>
      </w:pPr>
      <w:rPr>
        <w:rFonts w:ascii="Wingdings" w:hAnsi="Wingdings" w:hint="default"/>
      </w:rPr>
    </w:lvl>
    <w:lvl w:ilvl="6" w:tplc="04190001">
      <w:start w:val="1"/>
      <w:numFmt w:val="bullet"/>
      <w:lvlText w:val=""/>
      <w:lvlJc w:val="left"/>
      <w:pPr>
        <w:ind w:left="4779" w:hanging="360"/>
      </w:pPr>
      <w:rPr>
        <w:rFonts w:ascii="Symbol" w:hAnsi="Symbol" w:hint="default"/>
      </w:rPr>
    </w:lvl>
    <w:lvl w:ilvl="7" w:tplc="04190003">
      <w:start w:val="1"/>
      <w:numFmt w:val="bullet"/>
      <w:lvlText w:val="o"/>
      <w:lvlJc w:val="left"/>
      <w:pPr>
        <w:ind w:left="5499" w:hanging="360"/>
      </w:pPr>
      <w:rPr>
        <w:rFonts w:ascii="Courier New" w:hAnsi="Courier New" w:cs="Courier New" w:hint="default"/>
      </w:rPr>
    </w:lvl>
    <w:lvl w:ilvl="8" w:tplc="04190005">
      <w:start w:val="1"/>
      <w:numFmt w:val="bullet"/>
      <w:lvlText w:val=""/>
      <w:lvlJc w:val="left"/>
      <w:pPr>
        <w:ind w:left="6219" w:hanging="360"/>
      </w:pPr>
      <w:rPr>
        <w:rFonts w:ascii="Wingdings" w:hAnsi="Wingdings" w:hint="default"/>
      </w:rPr>
    </w:lvl>
  </w:abstractNum>
  <w:abstractNum w:abstractNumId="5">
    <w:nsid w:val="3E741F80"/>
    <w:multiLevelType w:val="multilevel"/>
    <w:tmpl w:val="4DD8DB4C"/>
    <w:lvl w:ilvl="0">
      <w:start w:val="1"/>
      <w:numFmt w:val="decimal"/>
      <w:lvlText w:val="%1."/>
      <w:lvlJc w:val="left"/>
      <w:pPr>
        <w:tabs>
          <w:tab w:val="num" w:pos="720"/>
        </w:tabs>
        <w:ind w:left="720" w:hanging="360"/>
      </w:pPr>
      <w:rPr>
        <w:rFonts w:ascii="Times New Roman" w:hAnsi="Times New Roman"/>
        <w:b w:val="0"/>
        <w:i w:val="0"/>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B8156D6"/>
    <w:multiLevelType w:val="multilevel"/>
    <w:tmpl w:val="15E0B4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45B610C"/>
    <w:multiLevelType w:val="hybridMultilevel"/>
    <w:tmpl w:val="F2240406"/>
    <w:lvl w:ilvl="0" w:tplc="D13A355C">
      <w:start w:val="1"/>
      <w:numFmt w:val="decimal"/>
      <w:lvlText w:val="%1."/>
      <w:lvlJc w:val="left"/>
      <w:pPr>
        <w:ind w:left="336" w:hanging="360"/>
      </w:pPr>
      <w:rPr>
        <w:b w:val="0"/>
      </w:rPr>
    </w:lvl>
    <w:lvl w:ilvl="1" w:tplc="04190019">
      <w:start w:val="1"/>
      <w:numFmt w:val="lowerLetter"/>
      <w:lvlText w:val="%2."/>
      <w:lvlJc w:val="left"/>
      <w:pPr>
        <w:ind w:left="1056" w:hanging="360"/>
      </w:pPr>
    </w:lvl>
    <w:lvl w:ilvl="2" w:tplc="0419001B">
      <w:start w:val="1"/>
      <w:numFmt w:val="lowerRoman"/>
      <w:lvlText w:val="%3."/>
      <w:lvlJc w:val="right"/>
      <w:pPr>
        <w:ind w:left="1776" w:hanging="180"/>
      </w:pPr>
    </w:lvl>
    <w:lvl w:ilvl="3" w:tplc="0419000F">
      <w:start w:val="1"/>
      <w:numFmt w:val="decimal"/>
      <w:lvlText w:val="%4."/>
      <w:lvlJc w:val="left"/>
      <w:pPr>
        <w:ind w:left="2496" w:hanging="360"/>
      </w:pPr>
    </w:lvl>
    <w:lvl w:ilvl="4" w:tplc="04190019">
      <w:start w:val="1"/>
      <w:numFmt w:val="lowerLetter"/>
      <w:lvlText w:val="%5."/>
      <w:lvlJc w:val="left"/>
      <w:pPr>
        <w:ind w:left="3216" w:hanging="360"/>
      </w:pPr>
    </w:lvl>
    <w:lvl w:ilvl="5" w:tplc="0419001B">
      <w:start w:val="1"/>
      <w:numFmt w:val="lowerRoman"/>
      <w:lvlText w:val="%6."/>
      <w:lvlJc w:val="right"/>
      <w:pPr>
        <w:ind w:left="3936" w:hanging="180"/>
      </w:pPr>
    </w:lvl>
    <w:lvl w:ilvl="6" w:tplc="0419000F">
      <w:start w:val="1"/>
      <w:numFmt w:val="decimal"/>
      <w:lvlText w:val="%7."/>
      <w:lvlJc w:val="left"/>
      <w:pPr>
        <w:ind w:left="4656" w:hanging="360"/>
      </w:pPr>
    </w:lvl>
    <w:lvl w:ilvl="7" w:tplc="04190019">
      <w:start w:val="1"/>
      <w:numFmt w:val="lowerLetter"/>
      <w:lvlText w:val="%8."/>
      <w:lvlJc w:val="left"/>
      <w:pPr>
        <w:ind w:left="5376" w:hanging="360"/>
      </w:pPr>
    </w:lvl>
    <w:lvl w:ilvl="8" w:tplc="0419001B">
      <w:start w:val="1"/>
      <w:numFmt w:val="lowerRoman"/>
      <w:lvlText w:val="%9."/>
      <w:lvlJc w:val="right"/>
      <w:pPr>
        <w:ind w:left="6096" w:hanging="180"/>
      </w:pPr>
    </w:lvl>
  </w:abstractNum>
  <w:abstractNum w:abstractNumId="8">
    <w:nsid w:val="5A8D1E9E"/>
    <w:multiLevelType w:val="multilevel"/>
    <w:tmpl w:val="15E0B4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5E731C4F"/>
    <w:multiLevelType w:val="hybridMultilevel"/>
    <w:tmpl w:val="67BE6C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0670C04"/>
    <w:multiLevelType w:val="hybridMultilevel"/>
    <w:tmpl w:val="BF8E649A"/>
    <w:lvl w:ilvl="0" w:tplc="F250896E">
      <w:start w:val="1"/>
      <w:numFmt w:val="decimal"/>
      <w:lvlText w:val="%1."/>
      <w:lvlJc w:val="left"/>
      <w:pPr>
        <w:tabs>
          <w:tab w:val="num" w:pos="720"/>
        </w:tabs>
        <w:ind w:left="720" w:hanging="360"/>
      </w:pPr>
      <w:rPr>
        <w:b w:val="0"/>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DC02CB8"/>
    <w:multiLevelType w:val="hybridMultilevel"/>
    <w:tmpl w:val="B53EA670"/>
    <w:lvl w:ilvl="0" w:tplc="A602468C">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1127FB3"/>
    <w:multiLevelType w:val="hybridMultilevel"/>
    <w:tmpl w:val="3C4A339C"/>
    <w:lvl w:ilvl="0" w:tplc="A058D594">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73252643"/>
    <w:multiLevelType w:val="hybridMultilevel"/>
    <w:tmpl w:val="397C925C"/>
    <w:lvl w:ilvl="0" w:tplc="04190005">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678"/>
    <w:rsid w:val="00014A75"/>
    <w:rsid w:val="00082592"/>
    <w:rsid w:val="000857CC"/>
    <w:rsid w:val="000E167D"/>
    <w:rsid w:val="000E40C0"/>
    <w:rsid w:val="00134DF3"/>
    <w:rsid w:val="00135F68"/>
    <w:rsid w:val="00203CD7"/>
    <w:rsid w:val="002547AF"/>
    <w:rsid w:val="003002D4"/>
    <w:rsid w:val="0038111A"/>
    <w:rsid w:val="00423070"/>
    <w:rsid w:val="004C0D33"/>
    <w:rsid w:val="004C17F3"/>
    <w:rsid w:val="004D47E3"/>
    <w:rsid w:val="00607678"/>
    <w:rsid w:val="006C555E"/>
    <w:rsid w:val="007C5B0F"/>
    <w:rsid w:val="00844CAD"/>
    <w:rsid w:val="008F6555"/>
    <w:rsid w:val="0093114D"/>
    <w:rsid w:val="00A94D90"/>
    <w:rsid w:val="00B65933"/>
    <w:rsid w:val="00BE5BBF"/>
    <w:rsid w:val="00CB1FC9"/>
    <w:rsid w:val="00D020D8"/>
    <w:rsid w:val="00D11E80"/>
    <w:rsid w:val="00E17481"/>
    <w:rsid w:val="00E653F5"/>
    <w:rsid w:val="00E74043"/>
    <w:rsid w:val="00F0788B"/>
    <w:rsid w:val="00F61778"/>
    <w:rsid w:val="00F66C7F"/>
    <w:rsid w:val="00F81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F6555"/>
    <w:rPr>
      <w:i/>
      <w:iCs/>
    </w:rPr>
  </w:style>
  <w:style w:type="paragraph" w:styleId="a4">
    <w:name w:val="List Paragraph"/>
    <w:aliases w:val="Абзац нумерованного списка"/>
    <w:basedOn w:val="a"/>
    <w:link w:val="a5"/>
    <w:uiPriority w:val="34"/>
    <w:qFormat/>
    <w:rsid w:val="008F6555"/>
    <w:pPr>
      <w:spacing w:after="200" w:line="276" w:lineRule="auto"/>
      <w:ind w:left="720"/>
      <w:contextualSpacing/>
    </w:pPr>
    <w:rPr>
      <w:rFonts w:ascii="Calibri" w:eastAsia="Calibri" w:hAnsi="Calibri"/>
      <w:sz w:val="22"/>
      <w:szCs w:val="22"/>
      <w:lang w:eastAsia="en-US"/>
    </w:rPr>
  </w:style>
  <w:style w:type="paragraph" w:customStyle="1" w:styleId="Default">
    <w:name w:val="Default"/>
    <w:qFormat/>
    <w:rsid w:val="008F655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6">
    <w:name w:val="Подзаголовок диссертации"/>
    <w:basedOn w:val="a"/>
    <w:uiPriority w:val="99"/>
    <w:rsid w:val="008F6555"/>
    <w:pPr>
      <w:overflowPunct w:val="0"/>
      <w:autoSpaceDE w:val="0"/>
      <w:autoSpaceDN w:val="0"/>
      <w:adjustRightInd w:val="0"/>
      <w:spacing w:line="408" w:lineRule="auto"/>
      <w:ind w:firstLine="567"/>
      <w:jc w:val="both"/>
    </w:pPr>
    <w:rPr>
      <w:rFonts w:ascii="Arial" w:hAnsi="Arial" w:cs="Arial"/>
      <w:bCs/>
      <w:i/>
      <w:iCs/>
      <w:szCs w:val="20"/>
    </w:rPr>
  </w:style>
  <w:style w:type="paragraph" w:styleId="a7">
    <w:name w:val="Body Text"/>
    <w:basedOn w:val="a"/>
    <w:link w:val="a8"/>
    <w:uiPriority w:val="1"/>
    <w:semiHidden/>
    <w:unhideWhenUsed/>
    <w:qFormat/>
    <w:rsid w:val="008F6555"/>
    <w:pPr>
      <w:widowControl w:val="0"/>
    </w:pPr>
    <w:rPr>
      <w:sz w:val="28"/>
      <w:szCs w:val="28"/>
      <w:lang w:val="en-US" w:eastAsia="en-US"/>
    </w:rPr>
  </w:style>
  <w:style w:type="character" w:customStyle="1" w:styleId="a8">
    <w:name w:val="Основной текст Знак"/>
    <w:basedOn w:val="a0"/>
    <w:link w:val="a7"/>
    <w:uiPriority w:val="1"/>
    <w:semiHidden/>
    <w:rsid w:val="008F6555"/>
    <w:rPr>
      <w:rFonts w:ascii="Times New Roman" w:eastAsia="Times New Roman" w:hAnsi="Times New Roman" w:cs="Times New Roman"/>
      <w:sz w:val="28"/>
      <w:szCs w:val="28"/>
      <w:lang w:val="en-US"/>
    </w:rPr>
  </w:style>
  <w:style w:type="character" w:customStyle="1" w:styleId="a5">
    <w:name w:val="Абзац списка Знак"/>
    <w:aliases w:val="Абзац нумерованного списка Знак"/>
    <w:link w:val="a4"/>
    <w:uiPriority w:val="34"/>
    <w:locked/>
    <w:rsid w:val="008F6555"/>
    <w:rPr>
      <w:rFonts w:ascii="Calibri" w:eastAsia="Calibri" w:hAnsi="Calibri" w:cs="Times New Roman"/>
    </w:rPr>
  </w:style>
  <w:style w:type="character" w:customStyle="1" w:styleId="None">
    <w:name w:val="None"/>
    <w:qFormat/>
    <w:rsid w:val="008F6555"/>
  </w:style>
  <w:style w:type="paragraph" w:styleId="a9">
    <w:name w:val="Balloon Text"/>
    <w:basedOn w:val="a"/>
    <w:link w:val="aa"/>
    <w:uiPriority w:val="99"/>
    <w:semiHidden/>
    <w:unhideWhenUsed/>
    <w:rsid w:val="008F6555"/>
    <w:rPr>
      <w:rFonts w:ascii="Tahoma" w:hAnsi="Tahoma" w:cs="Tahoma"/>
      <w:sz w:val="16"/>
      <w:szCs w:val="16"/>
    </w:rPr>
  </w:style>
  <w:style w:type="character" w:customStyle="1" w:styleId="aa">
    <w:name w:val="Текст выноски Знак"/>
    <w:basedOn w:val="a0"/>
    <w:link w:val="a9"/>
    <w:uiPriority w:val="99"/>
    <w:semiHidden/>
    <w:rsid w:val="008F6555"/>
    <w:rPr>
      <w:rFonts w:ascii="Tahoma" w:eastAsia="Times New Roman" w:hAnsi="Tahoma" w:cs="Tahoma"/>
      <w:sz w:val="16"/>
      <w:szCs w:val="16"/>
      <w:lang w:eastAsia="ru-RU"/>
    </w:rPr>
  </w:style>
  <w:style w:type="paragraph" w:styleId="ab">
    <w:name w:val="Subtitle"/>
    <w:basedOn w:val="a"/>
    <w:next w:val="a"/>
    <w:link w:val="ac"/>
    <w:qFormat/>
    <w:rsid w:val="004D47E3"/>
    <w:pPr>
      <w:spacing w:after="60"/>
      <w:jc w:val="center"/>
      <w:outlineLvl w:val="1"/>
    </w:pPr>
    <w:rPr>
      <w:rFonts w:ascii="Cambria" w:hAnsi="Cambria"/>
      <w:lang w:eastAsia="en-US"/>
    </w:rPr>
  </w:style>
  <w:style w:type="character" w:customStyle="1" w:styleId="ac">
    <w:name w:val="Подзаголовок Знак"/>
    <w:basedOn w:val="a0"/>
    <w:link w:val="ab"/>
    <w:rsid w:val="004D47E3"/>
    <w:rPr>
      <w:rFonts w:ascii="Cambria" w:eastAsia="Times New Roman" w:hAnsi="Cambria" w:cs="Times New Roman"/>
      <w:sz w:val="24"/>
      <w:szCs w:val="24"/>
    </w:rPr>
  </w:style>
  <w:style w:type="character" w:customStyle="1" w:styleId="2">
    <w:name w:val="Основной текст (2)_"/>
    <w:basedOn w:val="a0"/>
    <w:link w:val="20"/>
    <w:locked/>
    <w:rsid w:val="000E40C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E40C0"/>
    <w:pPr>
      <w:widowControl w:val="0"/>
      <w:shd w:val="clear" w:color="auto" w:fill="FFFFFF"/>
      <w:spacing w:line="485" w:lineRule="exact"/>
      <w:ind w:hanging="1"/>
      <w:jc w:val="both"/>
    </w:pPr>
    <w:rPr>
      <w:sz w:val="28"/>
      <w:szCs w:val="28"/>
      <w:lang w:eastAsia="en-US"/>
    </w:rPr>
  </w:style>
  <w:style w:type="character" w:customStyle="1" w:styleId="3">
    <w:name w:val="Основной текст (3)_"/>
    <w:basedOn w:val="a0"/>
    <w:link w:val="30"/>
    <w:locked/>
    <w:rsid w:val="000E40C0"/>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0E40C0"/>
    <w:pPr>
      <w:widowControl w:val="0"/>
      <w:shd w:val="clear" w:color="auto" w:fill="FFFFFF"/>
      <w:spacing w:after="420" w:line="480" w:lineRule="exact"/>
      <w:ind w:firstLine="29"/>
      <w:jc w:val="both"/>
    </w:pPr>
    <w:rPr>
      <w:sz w:val="28"/>
      <w:szCs w:val="28"/>
      <w:lang w:eastAsia="en-US"/>
    </w:rPr>
  </w:style>
  <w:style w:type="paragraph" w:customStyle="1" w:styleId="1">
    <w:name w:val="Без интервала1"/>
    <w:rsid w:val="00F0788B"/>
    <w:pPr>
      <w:suppressAutoHyphens/>
      <w:spacing w:after="0" w:line="100" w:lineRule="atLeast"/>
    </w:pPr>
    <w:rPr>
      <w:rFonts w:ascii="Calibri" w:eastAsia="Arial" w:hAnsi="Calibri" w:cs="Calibri"/>
      <w:kern w:val="2"/>
      <w:lang w:eastAsia="ar-SA"/>
    </w:rPr>
  </w:style>
  <w:style w:type="character" w:customStyle="1" w:styleId="FontStyle30">
    <w:name w:val="Font Style30"/>
    <w:rsid w:val="004C17F3"/>
    <w:rPr>
      <w:rFonts w:ascii="Times New Roman" w:hAnsi="Times New Roman" w:cs="Times New Roman" w:hint="default"/>
      <w:sz w:val="22"/>
      <w:szCs w:val="22"/>
    </w:rPr>
  </w:style>
  <w:style w:type="paragraph" w:customStyle="1" w:styleId="-11">
    <w:name w:val="Цветной список - Акцент 11"/>
    <w:basedOn w:val="a"/>
    <w:qFormat/>
    <w:rsid w:val="00203CD7"/>
    <w:pPr>
      <w:suppressAutoHyphens/>
      <w:spacing w:line="100" w:lineRule="atLeast"/>
      <w:ind w:left="720"/>
    </w:pPr>
    <w:rPr>
      <w:rFonts w:ascii="Cambria" w:eastAsia="MS Mincho" w:hAnsi="Cambria"/>
      <w:lang w:eastAsia="ar-SA"/>
    </w:rPr>
  </w:style>
  <w:style w:type="character" w:customStyle="1" w:styleId="ad">
    <w:name w:val="Диссер Знак"/>
    <w:link w:val="ae"/>
    <w:locked/>
    <w:rsid w:val="00203CD7"/>
    <w:rPr>
      <w:rFonts w:ascii="Calibri" w:eastAsia="Calibri" w:hAnsi="Calibri"/>
      <w:sz w:val="28"/>
      <w:lang w:eastAsia="ar-SA"/>
    </w:rPr>
  </w:style>
  <w:style w:type="paragraph" w:customStyle="1" w:styleId="ae">
    <w:name w:val="Диссер"/>
    <w:basedOn w:val="a"/>
    <w:link w:val="ad"/>
    <w:autoRedefine/>
    <w:qFormat/>
    <w:rsid w:val="00203CD7"/>
    <w:pPr>
      <w:spacing w:after="100" w:line="360" w:lineRule="auto"/>
      <w:ind w:firstLine="680"/>
      <w:contextualSpacing/>
      <w:jc w:val="both"/>
    </w:pPr>
    <w:rPr>
      <w:rFonts w:ascii="Calibri" w:eastAsia="Calibri" w:hAnsi="Calibri" w:cstheme="minorBidi"/>
      <w:sz w:val="28"/>
      <w:szCs w:val="22"/>
      <w:lang w:eastAsia="ar-SA"/>
    </w:rPr>
  </w:style>
  <w:style w:type="character" w:styleId="af">
    <w:name w:val="Hyperlink"/>
    <w:basedOn w:val="a0"/>
    <w:uiPriority w:val="99"/>
    <w:semiHidden/>
    <w:unhideWhenUsed/>
    <w:rsid w:val="00D11E80"/>
    <w:rPr>
      <w:color w:val="0000FF"/>
      <w:u w:val="single"/>
    </w:rPr>
  </w:style>
  <w:style w:type="character" w:customStyle="1" w:styleId="bigtext">
    <w:name w:val="bigtext"/>
    <w:basedOn w:val="a0"/>
    <w:rsid w:val="00D11E80"/>
  </w:style>
  <w:style w:type="character" w:styleId="af0">
    <w:name w:val="Strong"/>
    <w:basedOn w:val="a0"/>
    <w:uiPriority w:val="22"/>
    <w:qFormat/>
    <w:rsid w:val="00D11E80"/>
    <w:rPr>
      <w:b/>
      <w:bCs/>
    </w:rPr>
  </w:style>
  <w:style w:type="paragraph" w:styleId="af1">
    <w:name w:val="Normal (Web)"/>
    <w:basedOn w:val="a"/>
    <w:uiPriority w:val="99"/>
    <w:semiHidden/>
    <w:unhideWhenUsed/>
    <w:rsid w:val="00E74043"/>
    <w:pPr>
      <w:spacing w:before="100" w:beforeAutospacing="1" w:after="100" w:afterAutospacing="1"/>
    </w:pPr>
  </w:style>
  <w:style w:type="paragraph" w:customStyle="1" w:styleId="DOCUMENT">
    <w:name w:val="DOCUMENT"/>
    <w:basedOn w:val="a"/>
    <w:uiPriority w:val="99"/>
    <w:rsid w:val="00E74043"/>
    <w:pPr>
      <w:jc w:val="both"/>
    </w:pPr>
    <w:rPr>
      <w:sz w:val="28"/>
      <w:szCs w:val="20"/>
    </w:rPr>
  </w:style>
  <w:style w:type="character" w:customStyle="1" w:styleId="af2">
    <w:name w:val="Просто текст Знак"/>
    <w:basedOn w:val="a0"/>
    <w:link w:val="af3"/>
    <w:locked/>
    <w:rsid w:val="004C0D33"/>
    <w:rPr>
      <w:rFonts w:ascii="Times New Roman" w:hAnsi="Times New Roman" w:cs="Times New Roman"/>
      <w:sz w:val="28"/>
    </w:rPr>
  </w:style>
  <w:style w:type="paragraph" w:customStyle="1" w:styleId="af3">
    <w:name w:val="Просто текст"/>
    <w:basedOn w:val="a"/>
    <w:link w:val="af2"/>
    <w:qFormat/>
    <w:rsid w:val="004C0D33"/>
    <w:pPr>
      <w:spacing w:line="360" w:lineRule="auto"/>
      <w:ind w:firstLine="709"/>
    </w:pPr>
    <w:rPr>
      <w:rFonts w:eastAsiaTheme="minorHAnsi"/>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8F6555"/>
    <w:rPr>
      <w:i/>
      <w:iCs/>
    </w:rPr>
  </w:style>
  <w:style w:type="paragraph" w:styleId="a4">
    <w:name w:val="List Paragraph"/>
    <w:aliases w:val="Абзац нумерованного списка"/>
    <w:basedOn w:val="a"/>
    <w:link w:val="a5"/>
    <w:uiPriority w:val="34"/>
    <w:qFormat/>
    <w:rsid w:val="008F6555"/>
    <w:pPr>
      <w:spacing w:after="200" w:line="276" w:lineRule="auto"/>
      <w:ind w:left="720"/>
      <w:contextualSpacing/>
    </w:pPr>
    <w:rPr>
      <w:rFonts w:ascii="Calibri" w:eastAsia="Calibri" w:hAnsi="Calibri"/>
      <w:sz w:val="22"/>
      <w:szCs w:val="22"/>
      <w:lang w:eastAsia="en-US"/>
    </w:rPr>
  </w:style>
  <w:style w:type="paragraph" w:customStyle="1" w:styleId="Default">
    <w:name w:val="Default"/>
    <w:qFormat/>
    <w:rsid w:val="008F655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6">
    <w:name w:val="Подзаголовок диссертации"/>
    <w:basedOn w:val="a"/>
    <w:uiPriority w:val="99"/>
    <w:rsid w:val="008F6555"/>
    <w:pPr>
      <w:overflowPunct w:val="0"/>
      <w:autoSpaceDE w:val="0"/>
      <w:autoSpaceDN w:val="0"/>
      <w:adjustRightInd w:val="0"/>
      <w:spacing w:line="408" w:lineRule="auto"/>
      <w:ind w:firstLine="567"/>
      <w:jc w:val="both"/>
    </w:pPr>
    <w:rPr>
      <w:rFonts w:ascii="Arial" w:hAnsi="Arial" w:cs="Arial"/>
      <w:bCs/>
      <w:i/>
      <w:iCs/>
      <w:szCs w:val="20"/>
    </w:rPr>
  </w:style>
  <w:style w:type="paragraph" w:styleId="a7">
    <w:name w:val="Body Text"/>
    <w:basedOn w:val="a"/>
    <w:link w:val="a8"/>
    <w:uiPriority w:val="1"/>
    <w:semiHidden/>
    <w:unhideWhenUsed/>
    <w:qFormat/>
    <w:rsid w:val="008F6555"/>
    <w:pPr>
      <w:widowControl w:val="0"/>
    </w:pPr>
    <w:rPr>
      <w:sz w:val="28"/>
      <w:szCs w:val="28"/>
      <w:lang w:val="en-US" w:eastAsia="en-US"/>
    </w:rPr>
  </w:style>
  <w:style w:type="character" w:customStyle="1" w:styleId="a8">
    <w:name w:val="Основной текст Знак"/>
    <w:basedOn w:val="a0"/>
    <w:link w:val="a7"/>
    <w:uiPriority w:val="1"/>
    <w:semiHidden/>
    <w:rsid w:val="008F6555"/>
    <w:rPr>
      <w:rFonts w:ascii="Times New Roman" w:eastAsia="Times New Roman" w:hAnsi="Times New Roman" w:cs="Times New Roman"/>
      <w:sz w:val="28"/>
      <w:szCs w:val="28"/>
      <w:lang w:val="en-US"/>
    </w:rPr>
  </w:style>
  <w:style w:type="character" w:customStyle="1" w:styleId="a5">
    <w:name w:val="Абзац списка Знак"/>
    <w:aliases w:val="Абзац нумерованного списка Знак"/>
    <w:link w:val="a4"/>
    <w:uiPriority w:val="34"/>
    <w:locked/>
    <w:rsid w:val="008F6555"/>
    <w:rPr>
      <w:rFonts w:ascii="Calibri" w:eastAsia="Calibri" w:hAnsi="Calibri" w:cs="Times New Roman"/>
    </w:rPr>
  </w:style>
  <w:style w:type="character" w:customStyle="1" w:styleId="None">
    <w:name w:val="None"/>
    <w:qFormat/>
    <w:rsid w:val="008F6555"/>
  </w:style>
  <w:style w:type="paragraph" w:styleId="a9">
    <w:name w:val="Balloon Text"/>
    <w:basedOn w:val="a"/>
    <w:link w:val="aa"/>
    <w:uiPriority w:val="99"/>
    <w:semiHidden/>
    <w:unhideWhenUsed/>
    <w:rsid w:val="008F6555"/>
    <w:rPr>
      <w:rFonts w:ascii="Tahoma" w:hAnsi="Tahoma" w:cs="Tahoma"/>
      <w:sz w:val="16"/>
      <w:szCs w:val="16"/>
    </w:rPr>
  </w:style>
  <w:style w:type="character" w:customStyle="1" w:styleId="aa">
    <w:name w:val="Текст выноски Знак"/>
    <w:basedOn w:val="a0"/>
    <w:link w:val="a9"/>
    <w:uiPriority w:val="99"/>
    <w:semiHidden/>
    <w:rsid w:val="008F6555"/>
    <w:rPr>
      <w:rFonts w:ascii="Tahoma" w:eastAsia="Times New Roman" w:hAnsi="Tahoma" w:cs="Tahoma"/>
      <w:sz w:val="16"/>
      <w:szCs w:val="16"/>
      <w:lang w:eastAsia="ru-RU"/>
    </w:rPr>
  </w:style>
  <w:style w:type="paragraph" w:styleId="ab">
    <w:name w:val="Subtitle"/>
    <w:basedOn w:val="a"/>
    <w:next w:val="a"/>
    <w:link w:val="ac"/>
    <w:qFormat/>
    <w:rsid w:val="004D47E3"/>
    <w:pPr>
      <w:spacing w:after="60"/>
      <w:jc w:val="center"/>
      <w:outlineLvl w:val="1"/>
    </w:pPr>
    <w:rPr>
      <w:rFonts w:ascii="Cambria" w:hAnsi="Cambria"/>
      <w:lang w:eastAsia="en-US"/>
    </w:rPr>
  </w:style>
  <w:style w:type="character" w:customStyle="1" w:styleId="ac">
    <w:name w:val="Подзаголовок Знак"/>
    <w:basedOn w:val="a0"/>
    <w:link w:val="ab"/>
    <w:rsid w:val="004D47E3"/>
    <w:rPr>
      <w:rFonts w:ascii="Cambria" w:eastAsia="Times New Roman" w:hAnsi="Cambria" w:cs="Times New Roman"/>
      <w:sz w:val="24"/>
      <w:szCs w:val="24"/>
    </w:rPr>
  </w:style>
  <w:style w:type="character" w:customStyle="1" w:styleId="2">
    <w:name w:val="Основной текст (2)_"/>
    <w:basedOn w:val="a0"/>
    <w:link w:val="20"/>
    <w:locked/>
    <w:rsid w:val="000E40C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E40C0"/>
    <w:pPr>
      <w:widowControl w:val="0"/>
      <w:shd w:val="clear" w:color="auto" w:fill="FFFFFF"/>
      <w:spacing w:line="485" w:lineRule="exact"/>
      <w:ind w:hanging="1"/>
      <w:jc w:val="both"/>
    </w:pPr>
    <w:rPr>
      <w:sz w:val="28"/>
      <w:szCs w:val="28"/>
      <w:lang w:eastAsia="en-US"/>
    </w:rPr>
  </w:style>
  <w:style w:type="character" w:customStyle="1" w:styleId="3">
    <w:name w:val="Основной текст (3)_"/>
    <w:basedOn w:val="a0"/>
    <w:link w:val="30"/>
    <w:locked/>
    <w:rsid w:val="000E40C0"/>
    <w:rPr>
      <w:rFonts w:ascii="Times New Roman" w:eastAsia="Times New Roman" w:hAnsi="Times New Roman" w:cs="Times New Roman"/>
      <w:sz w:val="28"/>
      <w:szCs w:val="28"/>
      <w:shd w:val="clear" w:color="auto" w:fill="FFFFFF"/>
    </w:rPr>
  </w:style>
  <w:style w:type="paragraph" w:customStyle="1" w:styleId="30">
    <w:name w:val="Основной текст (3)"/>
    <w:basedOn w:val="a"/>
    <w:link w:val="3"/>
    <w:rsid w:val="000E40C0"/>
    <w:pPr>
      <w:widowControl w:val="0"/>
      <w:shd w:val="clear" w:color="auto" w:fill="FFFFFF"/>
      <w:spacing w:after="420" w:line="480" w:lineRule="exact"/>
      <w:ind w:firstLine="29"/>
      <w:jc w:val="both"/>
    </w:pPr>
    <w:rPr>
      <w:sz w:val="28"/>
      <w:szCs w:val="28"/>
      <w:lang w:eastAsia="en-US"/>
    </w:rPr>
  </w:style>
  <w:style w:type="paragraph" w:customStyle="1" w:styleId="1">
    <w:name w:val="Без интервала1"/>
    <w:rsid w:val="00F0788B"/>
    <w:pPr>
      <w:suppressAutoHyphens/>
      <w:spacing w:after="0" w:line="100" w:lineRule="atLeast"/>
    </w:pPr>
    <w:rPr>
      <w:rFonts w:ascii="Calibri" w:eastAsia="Arial" w:hAnsi="Calibri" w:cs="Calibri"/>
      <w:kern w:val="2"/>
      <w:lang w:eastAsia="ar-SA"/>
    </w:rPr>
  </w:style>
  <w:style w:type="character" w:customStyle="1" w:styleId="FontStyle30">
    <w:name w:val="Font Style30"/>
    <w:rsid w:val="004C17F3"/>
    <w:rPr>
      <w:rFonts w:ascii="Times New Roman" w:hAnsi="Times New Roman" w:cs="Times New Roman" w:hint="default"/>
      <w:sz w:val="22"/>
      <w:szCs w:val="22"/>
    </w:rPr>
  </w:style>
  <w:style w:type="paragraph" w:customStyle="1" w:styleId="-11">
    <w:name w:val="Цветной список - Акцент 11"/>
    <w:basedOn w:val="a"/>
    <w:qFormat/>
    <w:rsid w:val="00203CD7"/>
    <w:pPr>
      <w:suppressAutoHyphens/>
      <w:spacing w:line="100" w:lineRule="atLeast"/>
      <w:ind w:left="720"/>
    </w:pPr>
    <w:rPr>
      <w:rFonts w:ascii="Cambria" w:eastAsia="MS Mincho" w:hAnsi="Cambria"/>
      <w:lang w:eastAsia="ar-SA"/>
    </w:rPr>
  </w:style>
  <w:style w:type="character" w:customStyle="1" w:styleId="ad">
    <w:name w:val="Диссер Знак"/>
    <w:link w:val="ae"/>
    <w:locked/>
    <w:rsid w:val="00203CD7"/>
    <w:rPr>
      <w:rFonts w:ascii="Calibri" w:eastAsia="Calibri" w:hAnsi="Calibri"/>
      <w:sz w:val="28"/>
      <w:lang w:eastAsia="ar-SA"/>
    </w:rPr>
  </w:style>
  <w:style w:type="paragraph" w:customStyle="1" w:styleId="ae">
    <w:name w:val="Диссер"/>
    <w:basedOn w:val="a"/>
    <w:link w:val="ad"/>
    <w:autoRedefine/>
    <w:qFormat/>
    <w:rsid w:val="00203CD7"/>
    <w:pPr>
      <w:spacing w:after="100" w:line="360" w:lineRule="auto"/>
      <w:ind w:firstLine="680"/>
      <w:contextualSpacing/>
      <w:jc w:val="both"/>
    </w:pPr>
    <w:rPr>
      <w:rFonts w:ascii="Calibri" w:eastAsia="Calibri" w:hAnsi="Calibri" w:cstheme="minorBidi"/>
      <w:sz w:val="28"/>
      <w:szCs w:val="22"/>
      <w:lang w:eastAsia="ar-SA"/>
    </w:rPr>
  </w:style>
  <w:style w:type="character" w:styleId="af">
    <w:name w:val="Hyperlink"/>
    <w:basedOn w:val="a0"/>
    <w:uiPriority w:val="99"/>
    <w:semiHidden/>
    <w:unhideWhenUsed/>
    <w:rsid w:val="00D11E80"/>
    <w:rPr>
      <w:color w:val="0000FF"/>
      <w:u w:val="single"/>
    </w:rPr>
  </w:style>
  <w:style w:type="character" w:customStyle="1" w:styleId="bigtext">
    <w:name w:val="bigtext"/>
    <w:basedOn w:val="a0"/>
    <w:rsid w:val="00D11E80"/>
  </w:style>
  <w:style w:type="character" w:styleId="af0">
    <w:name w:val="Strong"/>
    <w:basedOn w:val="a0"/>
    <w:uiPriority w:val="22"/>
    <w:qFormat/>
    <w:rsid w:val="00D11E80"/>
    <w:rPr>
      <w:b/>
      <w:bCs/>
    </w:rPr>
  </w:style>
  <w:style w:type="paragraph" w:styleId="af1">
    <w:name w:val="Normal (Web)"/>
    <w:basedOn w:val="a"/>
    <w:uiPriority w:val="99"/>
    <w:semiHidden/>
    <w:unhideWhenUsed/>
    <w:rsid w:val="00E74043"/>
    <w:pPr>
      <w:spacing w:before="100" w:beforeAutospacing="1" w:after="100" w:afterAutospacing="1"/>
    </w:pPr>
  </w:style>
  <w:style w:type="paragraph" w:customStyle="1" w:styleId="DOCUMENT">
    <w:name w:val="DOCUMENT"/>
    <w:basedOn w:val="a"/>
    <w:uiPriority w:val="99"/>
    <w:rsid w:val="00E74043"/>
    <w:pPr>
      <w:jc w:val="both"/>
    </w:pPr>
    <w:rPr>
      <w:sz w:val="28"/>
      <w:szCs w:val="20"/>
    </w:rPr>
  </w:style>
  <w:style w:type="character" w:customStyle="1" w:styleId="af2">
    <w:name w:val="Просто текст Знак"/>
    <w:basedOn w:val="a0"/>
    <w:link w:val="af3"/>
    <w:locked/>
    <w:rsid w:val="004C0D33"/>
    <w:rPr>
      <w:rFonts w:ascii="Times New Roman" w:hAnsi="Times New Roman" w:cs="Times New Roman"/>
      <w:sz w:val="28"/>
    </w:rPr>
  </w:style>
  <w:style w:type="paragraph" w:customStyle="1" w:styleId="af3">
    <w:name w:val="Просто текст"/>
    <w:basedOn w:val="a"/>
    <w:link w:val="af2"/>
    <w:qFormat/>
    <w:rsid w:val="004C0D33"/>
    <w:pPr>
      <w:spacing w:line="360" w:lineRule="auto"/>
      <w:ind w:firstLine="709"/>
    </w:pPr>
    <w:rPr>
      <w:rFonts w:eastAsiaTheme="minorHAns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1763">
      <w:bodyDiv w:val="1"/>
      <w:marLeft w:val="0"/>
      <w:marRight w:val="0"/>
      <w:marTop w:val="0"/>
      <w:marBottom w:val="0"/>
      <w:divBdr>
        <w:top w:val="none" w:sz="0" w:space="0" w:color="auto"/>
        <w:left w:val="none" w:sz="0" w:space="0" w:color="auto"/>
        <w:bottom w:val="none" w:sz="0" w:space="0" w:color="auto"/>
        <w:right w:val="none" w:sz="0" w:space="0" w:color="auto"/>
      </w:divBdr>
    </w:div>
    <w:div w:id="171188246">
      <w:bodyDiv w:val="1"/>
      <w:marLeft w:val="0"/>
      <w:marRight w:val="0"/>
      <w:marTop w:val="0"/>
      <w:marBottom w:val="0"/>
      <w:divBdr>
        <w:top w:val="none" w:sz="0" w:space="0" w:color="auto"/>
        <w:left w:val="none" w:sz="0" w:space="0" w:color="auto"/>
        <w:bottom w:val="none" w:sz="0" w:space="0" w:color="auto"/>
        <w:right w:val="none" w:sz="0" w:space="0" w:color="auto"/>
      </w:divBdr>
    </w:div>
    <w:div w:id="379666775">
      <w:bodyDiv w:val="1"/>
      <w:marLeft w:val="0"/>
      <w:marRight w:val="0"/>
      <w:marTop w:val="0"/>
      <w:marBottom w:val="0"/>
      <w:divBdr>
        <w:top w:val="none" w:sz="0" w:space="0" w:color="auto"/>
        <w:left w:val="none" w:sz="0" w:space="0" w:color="auto"/>
        <w:bottom w:val="none" w:sz="0" w:space="0" w:color="auto"/>
        <w:right w:val="none" w:sz="0" w:space="0" w:color="auto"/>
      </w:divBdr>
    </w:div>
    <w:div w:id="586691878">
      <w:bodyDiv w:val="1"/>
      <w:marLeft w:val="0"/>
      <w:marRight w:val="0"/>
      <w:marTop w:val="0"/>
      <w:marBottom w:val="0"/>
      <w:divBdr>
        <w:top w:val="none" w:sz="0" w:space="0" w:color="auto"/>
        <w:left w:val="none" w:sz="0" w:space="0" w:color="auto"/>
        <w:bottom w:val="none" w:sz="0" w:space="0" w:color="auto"/>
        <w:right w:val="none" w:sz="0" w:space="0" w:color="auto"/>
      </w:divBdr>
    </w:div>
    <w:div w:id="668555834">
      <w:bodyDiv w:val="1"/>
      <w:marLeft w:val="0"/>
      <w:marRight w:val="0"/>
      <w:marTop w:val="0"/>
      <w:marBottom w:val="0"/>
      <w:divBdr>
        <w:top w:val="none" w:sz="0" w:space="0" w:color="auto"/>
        <w:left w:val="none" w:sz="0" w:space="0" w:color="auto"/>
        <w:bottom w:val="none" w:sz="0" w:space="0" w:color="auto"/>
        <w:right w:val="none" w:sz="0" w:space="0" w:color="auto"/>
      </w:divBdr>
    </w:div>
    <w:div w:id="748624564">
      <w:bodyDiv w:val="1"/>
      <w:marLeft w:val="0"/>
      <w:marRight w:val="0"/>
      <w:marTop w:val="0"/>
      <w:marBottom w:val="0"/>
      <w:divBdr>
        <w:top w:val="none" w:sz="0" w:space="0" w:color="auto"/>
        <w:left w:val="none" w:sz="0" w:space="0" w:color="auto"/>
        <w:bottom w:val="none" w:sz="0" w:space="0" w:color="auto"/>
        <w:right w:val="none" w:sz="0" w:space="0" w:color="auto"/>
      </w:divBdr>
    </w:div>
    <w:div w:id="813445922">
      <w:bodyDiv w:val="1"/>
      <w:marLeft w:val="0"/>
      <w:marRight w:val="0"/>
      <w:marTop w:val="0"/>
      <w:marBottom w:val="0"/>
      <w:divBdr>
        <w:top w:val="none" w:sz="0" w:space="0" w:color="auto"/>
        <w:left w:val="none" w:sz="0" w:space="0" w:color="auto"/>
        <w:bottom w:val="none" w:sz="0" w:space="0" w:color="auto"/>
        <w:right w:val="none" w:sz="0" w:space="0" w:color="auto"/>
      </w:divBdr>
    </w:div>
    <w:div w:id="864368836">
      <w:bodyDiv w:val="1"/>
      <w:marLeft w:val="0"/>
      <w:marRight w:val="0"/>
      <w:marTop w:val="0"/>
      <w:marBottom w:val="0"/>
      <w:divBdr>
        <w:top w:val="none" w:sz="0" w:space="0" w:color="auto"/>
        <w:left w:val="none" w:sz="0" w:space="0" w:color="auto"/>
        <w:bottom w:val="none" w:sz="0" w:space="0" w:color="auto"/>
        <w:right w:val="none" w:sz="0" w:space="0" w:color="auto"/>
      </w:divBdr>
    </w:div>
    <w:div w:id="1028751114">
      <w:bodyDiv w:val="1"/>
      <w:marLeft w:val="0"/>
      <w:marRight w:val="0"/>
      <w:marTop w:val="0"/>
      <w:marBottom w:val="0"/>
      <w:divBdr>
        <w:top w:val="none" w:sz="0" w:space="0" w:color="auto"/>
        <w:left w:val="none" w:sz="0" w:space="0" w:color="auto"/>
        <w:bottom w:val="none" w:sz="0" w:space="0" w:color="auto"/>
        <w:right w:val="none" w:sz="0" w:space="0" w:color="auto"/>
      </w:divBdr>
    </w:div>
    <w:div w:id="1060057078">
      <w:bodyDiv w:val="1"/>
      <w:marLeft w:val="0"/>
      <w:marRight w:val="0"/>
      <w:marTop w:val="0"/>
      <w:marBottom w:val="0"/>
      <w:divBdr>
        <w:top w:val="none" w:sz="0" w:space="0" w:color="auto"/>
        <w:left w:val="none" w:sz="0" w:space="0" w:color="auto"/>
        <w:bottom w:val="none" w:sz="0" w:space="0" w:color="auto"/>
        <w:right w:val="none" w:sz="0" w:space="0" w:color="auto"/>
      </w:divBdr>
    </w:div>
    <w:div w:id="1147211332">
      <w:bodyDiv w:val="1"/>
      <w:marLeft w:val="0"/>
      <w:marRight w:val="0"/>
      <w:marTop w:val="0"/>
      <w:marBottom w:val="0"/>
      <w:divBdr>
        <w:top w:val="none" w:sz="0" w:space="0" w:color="auto"/>
        <w:left w:val="none" w:sz="0" w:space="0" w:color="auto"/>
        <w:bottom w:val="none" w:sz="0" w:space="0" w:color="auto"/>
        <w:right w:val="none" w:sz="0" w:space="0" w:color="auto"/>
      </w:divBdr>
    </w:div>
    <w:div w:id="1367364846">
      <w:bodyDiv w:val="1"/>
      <w:marLeft w:val="0"/>
      <w:marRight w:val="0"/>
      <w:marTop w:val="0"/>
      <w:marBottom w:val="0"/>
      <w:divBdr>
        <w:top w:val="none" w:sz="0" w:space="0" w:color="auto"/>
        <w:left w:val="none" w:sz="0" w:space="0" w:color="auto"/>
        <w:bottom w:val="none" w:sz="0" w:space="0" w:color="auto"/>
        <w:right w:val="none" w:sz="0" w:space="0" w:color="auto"/>
      </w:divBdr>
    </w:div>
    <w:div w:id="1625161884">
      <w:bodyDiv w:val="1"/>
      <w:marLeft w:val="0"/>
      <w:marRight w:val="0"/>
      <w:marTop w:val="0"/>
      <w:marBottom w:val="0"/>
      <w:divBdr>
        <w:top w:val="none" w:sz="0" w:space="0" w:color="auto"/>
        <w:left w:val="none" w:sz="0" w:space="0" w:color="auto"/>
        <w:bottom w:val="none" w:sz="0" w:space="0" w:color="auto"/>
        <w:right w:val="none" w:sz="0" w:space="0" w:color="auto"/>
      </w:divBdr>
    </w:div>
    <w:div w:id="1768844510">
      <w:bodyDiv w:val="1"/>
      <w:marLeft w:val="0"/>
      <w:marRight w:val="0"/>
      <w:marTop w:val="0"/>
      <w:marBottom w:val="0"/>
      <w:divBdr>
        <w:top w:val="none" w:sz="0" w:space="0" w:color="auto"/>
        <w:left w:val="none" w:sz="0" w:space="0" w:color="auto"/>
        <w:bottom w:val="none" w:sz="0" w:space="0" w:color="auto"/>
        <w:right w:val="none" w:sz="0" w:space="0" w:color="auto"/>
      </w:divBdr>
    </w:div>
    <w:div w:id="1841853342">
      <w:bodyDiv w:val="1"/>
      <w:marLeft w:val="0"/>
      <w:marRight w:val="0"/>
      <w:marTop w:val="0"/>
      <w:marBottom w:val="0"/>
      <w:divBdr>
        <w:top w:val="none" w:sz="0" w:space="0" w:color="auto"/>
        <w:left w:val="none" w:sz="0" w:space="0" w:color="auto"/>
        <w:bottom w:val="none" w:sz="0" w:space="0" w:color="auto"/>
        <w:right w:val="none" w:sz="0" w:space="0" w:color="auto"/>
      </w:divBdr>
    </w:div>
    <w:div w:id="1915387201">
      <w:bodyDiv w:val="1"/>
      <w:marLeft w:val="0"/>
      <w:marRight w:val="0"/>
      <w:marTop w:val="0"/>
      <w:marBottom w:val="0"/>
      <w:divBdr>
        <w:top w:val="none" w:sz="0" w:space="0" w:color="auto"/>
        <w:left w:val="none" w:sz="0" w:space="0" w:color="auto"/>
        <w:bottom w:val="none" w:sz="0" w:space="0" w:color="auto"/>
        <w:right w:val="none" w:sz="0" w:space="0" w:color="auto"/>
      </w:divBdr>
    </w:div>
    <w:div w:id="203680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1646</Words>
  <Characters>9385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 Степанова</dc:creator>
  <cp:keywords/>
  <dc:description/>
  <cp:lastModifiedBy>Татьяна И. Степанова</cp:lastModifiedBy>
  <cp:revision>6</cp:revision>
  <dcterms:created xsi:type="dcterms:W3CDTF">2019-06-03T13:00:00Z</dcterms:created>
  <dcterms:modified xsi:type="dcterms:W3CDTF">2019-11-01T12:42:00Z</dcterms:modified>
</cp:coreProperties>
</file>