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12.05.2026 № 21.1-03/1055</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19.05.2026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A13C42">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мебели </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197758, Санкт-Петербург, п. Песочный, ул. Ленинградская, д. № 68, хозяйственный склад</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даты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60 (шестидесяти) календарных дней с даты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 поставка</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менее 12 месяцев</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установлены</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установлены</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установлены</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предусмотрены</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предусмотрены</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E52880">
      <w:pPr>
        <w:pStyle w:val="a7"/>
        <w:widowControl w:val="0"/>
        <w:spacing w:after="0"/>
        <w:ind w:left="644"/>
        <w:jc w:val="center"/>
        <w:rPr>
          <w:rFonts w:ascii="Times New Roman" w:hAnsi="Times New Roman"/>
          <w:b/>
          <w:sz w:val="24"/>
          <w:szCs w:val="26"/>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6F6B8D" w:rsidRPr="000437D6" w:rsidRDefault="006F6B8D" w:rsidP="00E52880">
      <w:pPr>
        <w:pStyle w:val="a7"/>
        <w:widowControl w:val="0"/>
        <w:spacing w:after="0"/>
        <w:ind w:left="644"/>
        <w:jc w:val="center"/>
        <w:rPr>
          <w:rFonts w:ascii="Times New Roman" w:eastAsia="Courier New" w:hAnsi="Times New Roman" w:cs="Times New Roman"/>
          <w:b/>
        </w:rPr>
      </w:pPr>
    </w:p>
    <w:p w:rsidR="006F6B8D" w:rsidRPr="000437D6" w:rsidRDefault="006F6B8D" w:rsidP="006F6B8D">
      <w:pPr>
        <w:pStyle w:val="a7"/>
        <w:widowControl w:val="0"/>
        <w:spacing w:after="0"/>
        <w:ind w:left="644"/>
        <w:jc w:val="center"/>
        <w:rPr>
          <w:rFonts w:ascii="Times New Roman" w:eastAsia="Courier New" w:hAnsi="Times New Roman" w:cs="Times New Roman"/>
          <w:b/>
        </w:rPr>
      </w:pPr>
    </w:p>
    <w:tbl>
      <w:tblPr>
        <w:tblW w:w="512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1879"/>
        <w:gridCol w:w="4741"/>
        <w:gridCol w:w="844"/>
        <w:gridCol w:w="995"/>
        <w:gridCol w:w="1557"/>
        <w:gridCol w:w="1845"/>
        <w:gridCol w:w="1273"/>
        <w:gridCol w:w="847"/>
        <w:gridCol w:w="1479"/>
      </w:tblGrid>
      <w:tr w:rsidR="006F6B8D" w:rsidRPr="00120129" w:rsidTr="00BC663B">
        <w:trPr>
          <w:trHeight w:val="960"/>
        </w:trPr>
        <w:tc>
          <w:tcPr>
            <w:tcW w:w="274" w:type="pct"/>
          </w:tcPr>
          <w:p w:rsidR="006F6B8D" w:rsidRPr="00120129" w:rsidRDefault="006F6B8D" w:rsidP="00BC663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120129">
              <w:rPr>
                <w:rFonts w:ascii="Times New Roman" w:eastAsia="Times New Roman" w:hAnsi="Times New Roman" w:cs="Times New Roman"/>
                <w:b/>
                <w:lang w:eastAsia="ru-RU"/>
              </w:rPr>
              <w:t>п/н</w:t>
            </w:r>
          </w:p>
        </w:tc>
        <w:tc>
          <w:tcPr>
            <w:tcW w:w="574" w:type="pct"/>
          </w:tcPr>
          <w:p w:rsidR="006F6B8D" w:rsidRPr="00120129" w:rsidRDefault="006F6B8D" w:rsidP="00BC663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120129">
              <w:rPr>
                <w:rFonts w:ascii="Times New Roman" w:eastAsia="Times New Roman" w:hAnsi="Times New Roman" w:cs="Times New Roman"/>
                <w:b/>
                <w:lang w:eastAsia="ru-RU"/>
              </w:rPr>
              <w:t>Наименование Товара</w:t>
            </w:r>
          </w:p>
        </w:tc>
        <w:tc>
          <w:tcPr>
            <w:tcW w:w="1449" w:type="pct"/>
          </w:tcPr>
          <w:p w:rsidR="006F6B8D" w:rsidRPr="00120129" w:rsidRDefault="006F6B8D" w:rsidP="00BC663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120129">
              <w:rPr>
                <w:rFonts w:ascii="Times New Roman" w:eastAsia="Times New Roman" w:hAnsi="Times New Roman" w:cs="Times New Roman"/>
                <w:b/>
                <w:lang w:eastAsia="ru-RU"/>
              </w:rPr>
              <w:t>Технические характеристики</w:t>
            </w:r>
          </w:p>
        </w:tc>
        <w:tc>
          <w:tcPr>
            <w:tcW w:w="258" w:type="pct"/>
          </w:tcPr>
          <w:p w:rsidR="006F6B8D" w:rsidRPr="00120129" w:rsidRDefault="006F6B8D" w:rsidP="00BC663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120129">
              <w:rPr>
                <w:rFonts w:ascii="Times New Roman" w:eastAsia="Times New Roman" w:hAnsi="Times New Roman" w:cs="Times New Roman"/>
                <w:b/>
                <w:lang w:eastAsia="ru-RU"/>
              </w:rPr>
              <w:t>Ед. изм.</w:t>
            </w:r>
          </w:p>
        </w:tc>
        <w:tc>
          <w:tcPr>
            <w:tcW w:w="304" w:type="pct"/>
          </w:tcPr>
          <w:p w:rsidR="006F6B8D" w:rsidRPr="00120129" w:rsidRDefault="006F6B8D" w:rsidP="00BC663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120129">
              <w:rPr>
                <w:rFonts w:ascii="Times New Roman" w:eastAsia="Times New Roman" w:hAnsi="Times New Roman" w:cs="Times New Roman"/>
                <w:b/>
                <w:lang w:eastAsia="ru-RU"/>
              </w:rPr>
              <w:t>Кол-во</w:t>
            </w:r>
          </w:p>
        </w:tc>
        <w:tc>
          <w:tcPr>
            <w:tcW w:w="476" w:type="pct"/>
          </w:tcPr>
          <w:p w:rsidR="006F6B8D" w:rsidRPr="00120129" w:rsidRDefault="006F6B8D" w:rsidP="00BC663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120129">
              <w:rPr>
                <w:rFonts w:ascii="Times New Roman" w:eastAsia="Times New Roman" w:hAnsi="Times New Roman" w:cs="Times New Roman"/>
                <w:b/>
                <w:lang w:eastAsia="ru-RU"/>
              </w:rPr>
              <w:t>Код по ОКПД2</w:t>
            </w:r>
          </w:p>
        </w:tc>
        <w:tc>
          <w:tcPr>
            <w:tcW w:w="564" w:type="pct"/>
            <w:shd w:val="clear" w:color="auto" w:fill="FFFF99"/>
          </w:tcPr>
          <w:p w:rsidR="006F6B8D" w:rsidRPr="00120129" w:rsidRDefault="006F6B8D" w:rsidP="00BC663B">
            <w:pPr>
              <w:spacing w:after="0" w:line="240" w:lineRule="auto"/>
              <w:jc w:val="center"/>
              <w:rPr>
                <w:rFonts w:ascii="Times New Roman" w:eastAsia="Times New Roman" w:hAnsi="Times New Roman" w:cs="Times New Roman"/>
                <w:b/>
                <w:bCs/>
                <w:lang w:eastAsia="ru-RU"/>
              </w:rPr>
            </w:pPr>
            <w:r w:rsidRPr="00120129">
              <w:rPr>
                <w:rFonts w:ascii="Times New Roman" w:eastAsia="Times New Roman" w:hAnsi="Times New Roman" w:cs="Times New Roman"/>
                <w:b/>
                <w:bCs/>
                <w:lang w:eastAsia="ru-RU"/>
              </w:rPr>
              <w:t>Страна происхождения</w:t>
            </w:r>
          </w:p>
          <w:p w:rsidR="006F6B8D" w:rsidRPr="00120129" w:rsidRDefault="006F6B8D" w:rsidP="00BC663B">
            <w:pPr>
              <w:spacing w:after="0" w:line="240" w:lineRule="auto"/>
              <w:jc w:val="center"/>
              <w:rPr>
                <w:rFonts w:ascii="Times New Roman" w:eastAsia="Times New Roman" w:hAnsi="Times New Roman" w:cs="Times New Roman"/>
                <w:b/>
                <w:bCs/>
                <w:lang w:eastAsia="ru-RU"/>
              </w:rPr>
            </w:pPr>
            <w:r w:rsidRPr="00120129">
              <w:rPr>
                <w:rFonts w:ascii="Times New Roman" w:eastAsia="Times New Roman" w:hAnsi="Times New Roman" w:cs="Times New Roman"/>
                <w:b/>
                <w:bCs/>
                <w:lang w:eastAsia="ru-RU"/>
              </w:rPr>
              <w:t>Товара</w:t>
            </w:r>
          </w:p>
        </w:tc>
        <w:tc>
          <w:tcPr>
            <w:tcW w:w="389" w:type="pct"/>
            <w:shd w:val="clear" w:color="auto" w:fill="FFFF99"/>
          </w:tcPr>
          <w:p w:rsidR="006F6B8D" w:rsidRPr="00120129" w:rsidRDefault="006F6B8D" w:rsidP="00BC663B">
            <w:pPr>
              <w:spacing w:after="0" w:line="240" w:lineRule="auto"/>
              <w:jc w:val="center"/>
              <w:rPr>
                <w:rFonts w:ascii="Times New Roman" w:eastAsia="Times New Roman" w:hAnsi="Times New Roman" w:cs="Times New Roman"/>
                <w:b/>
                <w:bCs/>
                <w:lang w:eastAsia="ru-RU"/>
              </w:rPr>
            </w:pPr>
            <w:r w:rsidRPr="00120129">
              <w:rPr>
                <w:rFonts w:ascii="Times New Roman" w:eastAsia="Times New Roman" w:hAnsi="Times New Roman" w:cs="Times New Roman"/>
                <w:b/>
                <w:bCs/>
                <w:lang w:eastAsia="ru-RU"/>
              </w:rPr>
              <w:t>Цена за</w:t>
            </w:r>
          </w:p>
          <w:p w:rsidR="006F6B8D" w:rsidRPr="00120129" w:rsidRDefault="006F6B8D" w:rsidP="00BC663B">
            <w:pPr>
              <w:spacing w:after="0" w:line="240" w:lineRule="auto"/>
              <w:jc w:val="center"/>
              <w:rPr>
                <w:rFonts w:ascii="Times New Roman" w:eastAsia="Times New Roman" w:hAnsi="Times New Roman" w:cs="Times New Roman"/>
                <w:b/>
                <w:bCs/>
                <w:lang w:eastAsia="ru-RU"/>
              </w:rPr>
            </w:pPr>
            <w:r w:rsidRPr="00120129">
              <w:rPr>
                <w:rFonts w:ascii="Times New Roman" w:eastAsia="Times New Roman" w:hAnsi="Times New Roman" w:cs="Times New Roman"/>
                <w:b/>
                <w:bCs/>
                <w:lang w:eastAsia="ru-RU"/>
              </w:rPr>
              <w:t>ед. с НДС (руб)</w:t>
            </w:r>
          </w:p>
        </w:tc>
        <w:tc>
          <w:tcPr>
            <w:tcW w:w="259" w:type="pct"/>
            <w:shd w:val="clear" w:color="auto" w:fill="FFFF99"/>
          </w:tcPr>
          <w:p w:rsidR="006F6B8D" w:rsidRPr="00120129" w:rsidRDefault="006F6B8D" w:rsidP="00BC663B">
            <w:pPr>
              <w:spacing w:after="0" w:line="240" w:lineRule="auto"/>
              <w:jc w:val="center"/>
              <w:rPr>
                <w:rFonts w:ascii="Times New Roman" w:eastAsia="Times New Roman" w:hAnsi="Times New Roman" w:cs="Times New Roman"/>
                <w:b/>
                <w:bCs/>
                <w:lang w:eastAsia="ru-RU"/>
              </w:rPr>
            </w:pPr>
            <w:r w:rsidRPr="00120129">
              <w:rPr>
                <w:rFonts w:ascii="Times New Roman" w:eastAsia="Times New Roman" w:hAnsi="Times New Roman" w:cs="Times New Roman"/>
                <w:b/>
                <w:bCs/>
                <w:lang w:eastAsia="ru-RU"/>
              </w:rPr>
              <w:t>НДС</w:t>
            </w:r>
          </w:p>
          <w:p w:rsidR="006F6B8D" w:rsidRPr="00120129" w:rsidRDefault="006F6B8D" w:rsidP="00BC663B">
            <w:pPr>
              <w:spacing w:after="0" w:line="240" w:lineRule="auto"/>
              <w:jc w:val="center"/>
              <w:rPr>
                <w:rFonts w:ascii="Times New Roman" w:eastAsia="Times New Roman" w:hAnsi="Times New Roman" w:cs="Times New Roman"/>
                <w:b/>
                <w:bCs/>
                <w:lang w:eastAsia="ru-RU"/>
              </w:rPr>
            </w:pPr>
            <w:r w:rsidRPr="00120129">
              <w:rPr>
                <w:rFonts w:ascii="Times New Roman" w:eastAsia="Times New Roman" w:hAnsi="Times New Roman" w:cs="Times New Roman"/>
                <w:b/>
                <w:bCs/>
                <w:lang w:eastAsia="ru-RU"/>
              </w:rPr>
              <w:t>(%)</w:t>
            </w:r>
          </w:p>
        </w:tc>
        <w:tc>
          <w:tcPr>
            <w:tcW w:w="452" w:type="pct"/>
            <w:shd w:val="clear" w:color="auto" w:fill="FFFF99"/>
          </w:tcPr>
          <w:p w:rsidR="006F6B8D" w:rsidRPr="00120129" w:rsidRDefault="006F6B8D" w:rsidP="00BC663B">
            <w:pPr>
              <w:spacing w:after="0" w:line="240" w:lineRule="auto"/>
              <w:jc w:val="center"/>
              <w:rPr>
                <w:rFonts w:ascii="Times New Roman" w:eastAsia="Times New Roman" w:hAnsi="Times New Roman" w:cs="Times New Roman"/>
                <w:b/>
                <w:bCs/>
                <w:lang w:eastAsia="ru-RU"/>
              </w:rPr>
            </w:pPr>
            <w:r w:rsidRPr="00120129">
              <w:rPr>
                <w:rFonts w:ascii="Times New Roman" w:eastAsia="Times New Roman" w:hAnsi="Times New Roman" w:cs="Times New Roman"/>
                <w:b/>
                <w:bCs/>
                <w:lang w:eastAsia="ru-RU"/>
              </w:rPr>
              <w:t xml:space="preserve">Сумма с НДС </w:t>
            </w:r>
          </w:p>
          <w:p w:rsidR="006F6B8D" w:rsidRPr="00120129" w:rsidRDefault="006F6B8D" w:rsidP="00BC663B">
            <w:pPr>
              <w:spacing w:after="0" w:line="240" w:lineRule="auto"/>
              <w:jc w:val="center"/>
              <w:rPr>
                <w:rFonts w:ascii="Times New Roman" w:eastAsia="Times New Roman" w:hAnsi="Times New Roman" w:cs="Times New Roman"/>
                <w:b/>
                <w:bCs/>
                <w:lang w:eastAsia="ru-RU"/>
              </w:rPr>
            </w:pPr>
            <w:r w:rsidRPr="00120129">
              <w:rPr>
                <w:rFonts w:ascii="Times New Roman" w:eastAsia="Times New Roman" w:hAnsi="Times New Roman" w:cs="Times New Roman"/>
                <w:b/>
                <w:bCs/>
                <w:lang w:eastAsia="ru-RU"/>
              </w:rPr>
              <w:t>(руб)</w:t>
            </w:r>
          </w:p>
        </w:tc>
      </w:tr>
      <w:tr w:rsidR="006F6B8D" w:rsidRPr="00120129" w:rsidTr="00BC663B">
        <w:trPr>
          <w:trHeight w:val="278"/>
        </w:trPr>
        <w:tc>
          <w:tcPr>
            <w:tcW w:w="274" w:type="pct"/>
          </w:tcPr>
          <w:p w:rsidR="006F6B8D" w:rsidRPr="00120129" w:rsidRDefault="006F6B8D" w:rsidP="00BC663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120129">
              <w:rPr>
                <w:rFonts w:ascii="Times New Roman" w:eastAsia="Times New Roman" w:hAnsi="Times New Roman" w:cs="Times New Roman"/>
                <w:lang w:eastAsia="ru-RU"/>
              </w:rPr>
              <w:t>1.</w:t>
            </w:r>
          </w:p>
        </w:tc>
        <w:tc>
          <w:tcPr>
            <w:tcW w:w="574" w:type="pct"/>
          </w:tcPr>
          <w:p w:rsidR="006F6B8D" w:rsidRPr="00120129" w:rsidRDefault="006F6B8D" w:rsidP="00BC663B">
            <w:pPr>
              <w:spacing w:after="0" w:line="240" w:lineRule="auto"/>
              <w:rPr>
                <w:rFonts w:ascii="Times New Roman" w:hAnsi="Times New Roman" w:cs="Times New Roman"/>
              </w:rPr>
            </w:pPr>
            <w:r>
              <w:rPr>
                <w:rFonts w:ascii="Times New Roman" w:hAnsi="Times New Roman" w:cs="Times New Roman"/>
              </w:rPr>
              <w:t xml:space="preserve">Шкаф </w:t>
            </w:r>
          </w:p>
        </w:tc>
        <w:tc>
          <w:tcPr>
            <w:tcW w:w="1449" w:type="pct"/>
          </w:tcPr>
          <w:p w:rsidR="006F6B8D" w:rsidRPr="00120129" w:rsidRDefault="006F6B8D" w:rsidP="00BC663B">
            <w:pPr>
              <w:spacing w:after="0" w:line="240" w:lineRule="auto"/>
              <w:jc w:val="both"/>
              <w:rPr>
                <w:rFonts w:ascii="Times New Roman" w:hAnsi="Times New Roman" w:cs="Times New Roman"/>
              </w:rPr>
            </w:pPr>
            <w:r w:rsidRPr="00120129">
              <w:rPr>
                <w:rFonts w:ascii="Times New Roman" w:hAnsi="Times New Roman" w:cs="Times New Roman"/>
              </w:rPr>
              <w:t>Габаритные размеры</w:t>
            </w:r>
            <w:r w:rsidRPr="00B55EA5">
              <w:rPr>
                <w:rFonts w:ascii="Times New Roman" w:hAnsi="Times New Roman" w:cs="Times New Roman"/>
              </w:rPr>
              <w:t>:</w:t>
            </w:r>
          </w:p>
          <w:p w:rsidR="006F6B8D" w:rsidRPr="00120129" w:rsidRDefault="006F6B8D" w:rsidP="00BC663B">
            <w:pPr>
              <w:spacing w:after="0" w:line="240" w:lineRule="auto"/>
              <w:jc w:val="both"/>
              <w:rPr>
                <w:rFonts w:ascii="Times New Roman" w:hAnsi="Times New Roman" w:cs="Times New Roman"/>
              </w:rPr>
            </w:pPr>
            <w:r w:rsidRPr="00120129">
              <w:rPr>
                <w:rFonts w:ascii="Times New Roman" w:hAnsi="Times New Roman" w:cs="Times New Roman"/>
              </w:rPr>
              <w:t xml:space="preserve">Длина: </w:t>
            </w:r>
            <w:r>
              <w:rPr>
                <w:rFonts w:ascii="Times New Roman" w:hAnsi="Times New Roman" w:cs="Times New Roman"/>
              </w:rPr>
              <w:t>2 30</w:t>
            </w:r>
            <w:r w:rsidRPr="00120129">
              <w:rPr>
                <w:rFonts w:ascii="Times New Roman" w:hAnsi="Times New Roman" w:cs="Times New Roman"/>
              </w:rPr>
              <w:t>0 мм</w:t>
            </w:r>
            <w:r>
              <w:rPr>
                <w:rFonts w:ascii="Times New Roman" w:hAnsi="Times New Roman" w:cs="Times New Roman"/>
              </w:rPr>
              <w:t xml:space="preserve"> (+</w:t>
            </w:r>
            <w:r w:rsidRPr="00120129">
              <w:rPr>
                <w:rFonts w:ascii="Times New Roman" w:hAnsi="Times New Roman" w:cs="Times New Roman"/>
              </w:rPr>
              <w:t>/</w:t>
            </w:r>
            <w:r>
              <w:rPr>
                <w:rFonts w:ascii="Times New Roman" w:hAnsi="Times New Roman" w:cs="Times New Roman"/>
              </w:rPr>
              <w:t>- 10 мм)</w:t>
            </w:r>
          </w:p>
          <w:p w:rsidR="006F6B8D" w:rsidRPr="00120129" w:rsidRDefault="006F6B8D" w:rsidP="00BC663B">
            <w:pPr>
              <w:spacing w:after="0" w:line="240" w:lineRule="auto"/>
              <w:jc w:val="both"/>
              <w:rPr>
                <w:rFonts w:ascii="Times New Roman" w:hAnsi="Times New Roman" w:cs="Times New Roman"/>
              </w:rPr>
            </w:pPr>
            <w:r w:rsidRPr="00120129">
              <w:rPr>
                <w:rFonts w:ascii="Times New Roman" w:hAnsi="Times New Roman" w:cs="Times New Roman"/>
              </w:rPr>
              <w:t xml:space="preserve">Глубина: </w:t>
            </w:r>
            <w:r>
              <w:rPr>
                <w:rFonts w:ascii="Times New Roman" w:hAnsi="Times New Roman" w:cs="Times New Roman"/>
              </w:rPr>
              <w:t>60</w:t>
            </w:r>
            <w:r w:rsidRPr="00120129">
              <w:rPr>
                <w:rFonts w:ascii="Times New Roman" w:hAnsi="Times New Roman" w:cs="Times New Roman"/>
              </w:rPr>
              <w:t>0 мм</w:t>
            </w:r>
            <w:r>
              <w:rPr>
                <w:rFonts w:ascii="Times New Roman" w:hAnsi="Times New Roman" w:cs="Times New Roman"/>
              </w:rPr>
              <w:t xml:space="preserve"> </w:t>
            </w:r>
            <w:r w:rsidRPr="00120129">
              <w:rPr>
                <w:rFonts w:ascii="Times New Roman" w:hAnsi="Times New Roman" w:cs="Times New Roman"/>
              </w:rPr>
              <w:t xml:space="preserve">(+/- </w:t>
            </w:r>
            <w:r>
              <w:rPr>
                <w:rFonts w:ascii="Times New Roman" w:hAnsi="Times New Roman" w:cs="Times New Roman"/>
              </w:rPr>
              <w:t>1</w:t>
            </w:r>
            <w:r w:rsidRPr="00120129">
              <w:rPr>
                <w:rFonts w:ascii="Times New Roman" w:hAnsi="Times New Roman" w:cs="Times New Roman"/>
              </w:rPr>
              <w:t>0 мм)</w:t>
            </w:r>
          </w:p>
          <w:p w:rsidR="006F6B8D" w:rsidRDefault="006F6B8D" w:rsidP="00BC663B">
            <w:pPr>
              <w:spacing w:after="0" w:line="240" w:lineRule="auto"/>
              <w:jc w:val="both"/>
              <w:rPr>
                <w:rFonts w:ascii="Times New Roman" w:hAnsi="Times New Roman" w:cs="Times New Roman"/>
              </w:rPr>
            </w:pPr>
            <w:r w:rsidRPr="00120129">
              <w:rPr>
                <w:rFonts w:ascii="Times New Roman" w:hAnsi="Times New Roman" w:cs="Times New Roman"/>
              </w:rPr>
              <w:t xml:space="preserve">Высота: 2 </w:t>
            </w:r>
            <w:r>
              <w:rPr>
                <w:rFonts w:ascii="Times New Roman" w:hAnsi="Times New Roman" w:cs="Times New Roman"/>
              </w:rPr>
              <w:t>945</w:t>
            </w:r>
            <w:r w:rsidRPr="00120129">
              <w:rPr>
                <w:rFonts w:ascii="Times New Roman" w:hAnsi="Times New Roman" w:cs="Times New Roman"/>
              </w:rPr>
              <w:t xml:space="preserve"> мм</w:t>
            </w:r>
            <w:r>
              <w:rPr>
                <w:rFonts w:ascii="Times New Roman" w:hAnsi="Times New Roman" w:cs="Times New Roman"/>
              </w:rPr>
              <w:t xml:space="preserve"> </w:t>
            </w:r>
            <w:r w:rsidRPr="00120129">
              <w:rPr>
                <w:rFonts w:ascii="Times New Roman" w:hAnsi="Times New Roman" w:cs="Times New Roman"/>
              </w:rPr>
              <w:t xml:space="preserve">(+/- </w:t>
            </w:r>
            <w:r>
              <w:rPr>
                <w:rFonts w:ascii="Times New Roman" w:hAnsi="Times New Roman" w:cs="Times New Roman"/>
              </w:rPr>
              <w:t>1</w:t>
            </w:r>
            <w:r w:rsidRPr="00120129">
              <w:rPr>
                <w:rFonts w:ascii="Times New Roman" w:hAnsi="Times New Roman" w:cs="Times New Roman"/>
              </w:rPr>
              <w:t>0 мм)</w:t>
            </w:r>
          </w:p>
          <w:p w:rsidR="006F6B8D" w:rsidRPr="00120129" w:rsidRDefault="006F6B8D" w:rsidP="00BC663B">
            <w:pPr>
              <w:spacing w:after="0" w:line="240" w:lineRule="auto"/>
              <w:jc w:val="both"/>
              <w:rPr>
                <w:rFonts w:ascii="Times New Roman" w:hAnsi="Times New Roman" w:cs="Times New Roman"/>
              </w:rPr>
            </w:pPr>
          </w:p>
          <w:p w:rsidR="006F6B8D" w:rsidRPr="000A6094" w:rsidRDefault="006F6B8D" w:rsidP="00BC663B">
            <w:pPr>
              <w:spacing w:after="0" w:line="240" w:lineRule="auto"/>
              <w:rPr>
                <w:rFonts w:ascii="Times New Roman" w:hAnsi="Times New Roman" w:cs="Times New Roman"/>
              </w:rPr>
            </w:pPr>
            <w:r w:rsidRPr="000A6094">
              <w:rPr>
                <w:rFonts w:ascii="Times New Roman" w:hAnsi="Times New Roman" w:cs="Times New Roman"/>
              </w:rPr>
              <w:t>Корпус - ЛДСП EGGER</w:t>
            </w:r>
          </w:p>
          <w:p w:rsidR="006F6B8D" w:rsidRPr="000A6094" w:rsidRDefault="006F6B8D" w:rsidP="00BC663B">
            <w:pPr>
              <w:spacing w:after="0" w:line="240" w:lineRule="auto"/>
              <w:rPr>
                <w:rFonts w:ascii="Times New Roman" w:hAnsi="Times New Roman" w:cs="Times New Roman"/>
              </w:rPr>
            </w:pPr>
            <w:r w:rsidRPr="000A6094">
              <w:rPr>
                <w:rFonts w:ascii="Times New Roman" w:hAnsi="Times New Roman" w:cs="Times New Roman"/>
              </w:rPr>
              <w:t>Фасады распашные- МДФ покрытие эмаль, с вертикальной фрезеровкой,</w:t>
            </w:r>
          </w:p>
          <w:p w:rsidR="006F6B8D" w:rsidRPr="000A6094" w:rsidRDefault="006F6B8D" w:rsidP="00BC663B">
            <w:pPr>
              <w:spacing w:after="0" w:line="240" w:lineRule="auto"/>
              <w:rPr>
                <w:rFonts w:ascii="Times New Roman" w:hAnsi="Times New Roman" w:cs="Times New Roman"/>
              </w:rPr>
            </w:pPr>
            <w:r w:rsidRPr="000A6094">
              <w:rPr>
                <w:rFonts w:ascii="Times New Roman" w:hAnsi="Times New Roman" w:cs="Times New Roman"/>
              </w:rPr>
              <w:t>Наполнение полки</w:t>
            </w:r>
          </w:p>
          <w:p w:rsidR="006F6B8D" w:rsidRPr="000A6094" w:rsidRDefault="006F6B8D" w:rsidP="00BC663B">
            <w:pPr>
              <w:spacing w:after="0" w:line="240" w:lineRule="auto"/>
              <w:rPr>
                <w:rFonts w:ascii="Times New Roman" w:hAnsi="Times New Roman" w:cs="Times New Roman"/>
              </w:rPr>
            </w:pPr>
            <w:r w:rsidRPr="000A6094">
              <w:rPr>
                <w:rFonts w:ascii="Times New Roman" w:hAnsi="Times New Roman" w:cs="Times New Roman"/>
              </w:rPr>
              <w:t>Фасад распашной- витрины, стекло в рамочном профиле.</w:t>
            </w:r>
          </w:p>
          <w:p w:rsidR="006F6B8D" w:rsidRPr="000A6094" w:rsidRDefault="006F6B8D" w:rsidP="00BC663B">
            <w:pPr>
              <w:spacing w:after="0" w:line="240" w:lineRule="auto"/>
              <w:rPr>
                <w:rFonts w:ascii="Times New Roman" w:hAnsi="Times New Roman" w:cs="Times New Roman"/>
              </w:rPr>
            </w:pPr>
            <w:r w:rsidRPr="000A6094">
              <w:rPr>
                <w:rFonts w:ascii="Times New Roman" w:hAnsi="Times New Roman" w:cs="Times New Roman"/>
              </w:rPr>
              <w:t>Вставки на фасадах - анодированный алюминий, цвет латунь.</w:t>
            </w:r>
          </w:p>
          <w:p w:rsidR="006F6B8D" w:rsidRPr="000A6094" w:rsidRDefault="006F6B8D" w:rsidP="00BC663B">
            <w:pPr>
              <w:spacing w:after="0" w:line="240" w:lineRule="auto"/>
              <w:rPr>
                <w:rFonts w:ascii="Times New Roman" w:hAnsi="Times New Roman" w:cs="Times New Roman"/>
              </w:rPr>
            </w:pPr>
            <w:r w:rsidRPr="000A6094">
              <w:rPr>
                <w:rFonts w:ascii="Times New Roman" w:hAnsi="Times New Roman" w:cs="Times New Roman"/>
              </w:rPr>
              <w:t>Открывание фасада система Tip-on</w:t>
            </w:r>
          </w:p>
          <w:p w:rsidR="006F6B8D" w:rsidRPr="000A6094" w:rsidRDefault="006F6B8D" w:rsidP="00BC663B">
            <w:pPr>
              <w:spacing w:after="0" w:line="240" w:lineRule="auto"/>
              <w:rPr>
                <w:rFonts w:ascii="Times New Roman" w:hAnsi="Times New Roman" w:cs="Times New Roman"/>
              </w:rPr>
            </w:pPr>
            <w:r w:rsidRPr="000A6094">
              <w:rPr>
                <w:rFonts w:ascii="Times New Roman" w:hAnsi="Times New Roman" w:cs="Times New Roman"/>
              </w:rPr>
              <w:t>Петли с доводчиком "Blum"</w:t>
            </w:r>
          </w:p>
          <w:p w:rsidR="006F6B8D" w:rsidRPr="00120129" w:rsidRDefault="006F6B8D" w:rsidP="00BC663B">
            <w:pPr>
              <w:spacing w:after="0" w:line="240" w:lineRule="auto"/>
              <w:rPr>
                <w:rFonts w:ascii="Times New Roman" w:hAnsi="Times New Roman" w:cs="Times New Roman"/>
              </w:rPr>
            </w:pPr>
            <w:r w:rsidRPr="000A6094">
              <w:rPr>
                <w:rFonts w:ascii="Times New Roman" w:hAnsi="Times New Roman" w:cs="Times New Roman"/>
              </w:rPr>
              <w:t>Подсветка вертикальная</w:t>
            </w:r>
          </w:p>
        </w:tc>
        <w:tc>
          <w:tcPr>
            <w:tcW w:w="258" w:type="pct"/>
          </w:tcPr>
          <w:p w:rsidR="006F6B8D" w:rsidRPr="00120129" w:rsidRDefault="006F6B8D" w:rsidP="00BC663B">
            <w:pPr>
              <w:jc w:val="center"/>
              <w:rPr>
                <w:rFonts w:ascii="Times New Roman" w:hAnsi="Times New Roman" w:cs="Times New Roman"/>
              </w:rPr>
            </w:pPr>
            <w:r>
              <w:rPr>
                <w:rFonts w:ascii="Times New Roman" w:hAnsi="Times New Roman" w:cs="Times New Roman"/>
              </w:rPr>
              <w:t>шт.</w:t>
            </w:r>
          </w:p>
        </w:tc>
        <w:tc>
          <w:tcPr>
            <w:tcW w:w="304" w:type="pct"/>
          </w:tcPr>
          <w:p w:rsidR="006F6B8D" w:rsidRPr="00120129" w:rsidRDefault="006F6B8D" w:rsidP="00BC663B">
            <w:pPr>
              <w:jc w:val="center"/>
              <w:rPr>
                <w:rFonts w:ascii="Times New Roman" w:hAnsi="Times New Roman" w:cs="Times New Roman"/>
              </w:rPr>
            </w:pPr>
            <w:r w:rsidRPr="00120129">
              <w:rPr>
                <w:rFonts w:ascii="Times New Roman" w:hAnsi="Times New Roman" w:cs="Times New Roman"/>
              </w:rPr>
              <w:t>1</w:t>
            </w:r>
          </w:p>
        </w:tc>
        <w:tc>
          <w:tcPr>
            <w:tcW w:w="476" w:type="pct"/>
          </w:tcPr>
          <w:p w:rsidR="006F6B8D" w:rsidRPr="00120129" w:rsidRDefault="006F6B8D" w:rsidP="00BC663B">
            <w:pPr>
              <w:jc w:val="center"/>
              <w:rPr>
                <w:rFonts w:ascii="Times New Roman" w:hAnsi="Times New Roman" w:cs="Times New Roman"/>
              </w:rPr>
            </w:pPr>
            <w:r>
              <w:rPr>
                <w:rFonts w:ascii="Times New Roman" w:hAnsi="Times New Roman" w:cs="Times New Roman"/>
              </w:rPr>
              <w:t>31.01.12.139</w:t>
            </w:r>
          </w:p>
        </w:tc>
        <w:tc>
          <w:tcPr>
            <w:tcW w:w="564" w:type="pct"/>
            <w:shd w:val="clear" w:color="auto" w:fill="FFFF99"/>
          </w:tcPr>
          <w:p w:rsidR="006F6B8D" w:rsidRPr="00120129" w:rsidRDefault="006F6B8D" w:rsidP="00BC663B">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89" w:type="pct"/>
            <w:shd w:val="clear" w:color="auto" w:fill="FFFF99"/>
          </w:tcPr>
          <w:p w:rsidR="006F6B8D" w:rsidRPr="00120129" w:rsidRDefault="006F6B8D" w:rsidP="00BC663B">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59" w:type="pct"/>
            <w:shd w:val="clear" w:color="auto" w:fill="FFFF99"/>
          </w:tcPr>
          <w:p w:rsidR="006F6B8D" w:rsidRPr="00120129" w:rsidRDefault="006F6B8D" w:rsidP="00BC663B">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52" w:type="pct"/>
            <w:shd w:val="clear" w:color="auto" w:fill="FFFF99"/>
          </w:tcPr>
          <w:p w:rsidR="006F6B8D" w:rsidRPr="00120129" w:rsidRDefault="006F6B8D" w:rsidP="00BC663B">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6F6B8D" w:rsidRPr="00120129" w:rsidTr="00BC663B">
        <w:trPr>
          <w:trHeight w:val="4668"/>
        </w:trPr>
        <w:tc>
          <w:tcPr>
            <w:tcW w:w="274" w:type="pct"/>
          </w:tcPr>
          <w:p w:rsidR="006F6B8D" w:rsidRPr="00120129" w:rsidRDefault="006F6B8D" w:rsidP="00BC663B">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74" w:type="pct"/>
          </w:tcPr>
          <w:p w:rsidR="006F6B8D" w:rsidRDefault="006F6B8D" w:rsidP="00BC663B">
            <w:pPr>
              <w:spacing w:after="0" w:line="240" w:lineRule="auto"/>
              <w:rPr>
                <w:rFonts w:ascii="Times New Roman" w:hAnsi="Times New Roman" w:cs="Times New Roman"/>
              </w:rPr>
            </w:pPr>
          </w:p>
        </w:tc>
        <w:tc>
          <w:tcPr>
            <w:tcW w:w="2487" w:type="pct"/>
            <w:gridSpan w:val="4"/>
          </w:tcPr>
          <w:p w:rsidR="006F6B8D" w:rsidRDefault="006F6B8D" w:rsidP="00BC663B">
            <w:pPr>
              <w:pStyle w:val="af5"/>
            </w:pPr>
            <w:r>
              <w:rPr>
                <w:noProof/>
              </w:rPr>
              <w:drawing>
                <wp:inline distT="0" distB="0" distL="0" distR="0" wp14:anchorId="054E07CB" wp14:editId="1D8DA4D4">
                  <wp:extent cx="4944745" cy="2918765"/>
                  <wp:effectExtent l="0" t="0" r="8255" b="0"/>
                  <wp:docPr id="2" name="Рисунок 2" descr="\\niioncologii.local\fg\Reglament\АХЧ\ОЭМО\Ларцева ВГ\2026\Кабинет директора\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iioncologii.local\fg\Reglament\АХЧ\ОЭМО\Ларцева ВГ\2026\Кабинет директора\00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06521" cy="2955230"/>
                          </a:xfrm>
                          <a:prstGeom prst="rect">
                            <a:avLst/>
                          </a:prstGeom>
                          <a:noFill/>
                          <a:ln>
                            <a:noFill/>
                          </a:ln>
                        </pic:spPr>
                      </pic:pic>
                    </a:graphicData>
                  </a:graphic>
                </wp:inline>
              </w:drawing>
            </w:r>
          </w:p>
        </w:tc>
        <w:tc>
          <w:tcPr>
            <w:tcW w:w="564" w:type="pct"/>
            <w:shd w:val="clear" w:color="auto" w:fill="FFFF99"/>
          </w:tcPr>
          <w:p w:rsidR="006F6B8D" w:rsidRPr="00120129" w:rsidRDefault="006F6B8D" w:rsidP="00BC663B">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89" w:type="pct"/>
            <w:shd w:val="clear" w:color="auto" w:fill="FFFF99"/>
          </w:tcPr>
          <w:p w:rsidR="006F6B8D" w:rsidRPr="00120129" w:rsidRDefault="006F6B8D" w:rsidP="00BC663B">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59" w:type="pct"/>
            <w:shd w:val="clear" w:color="auto" w:fill="FFFF99"/>
          </w:tcPr>
          <w:p w:rsidR="006F6B8D" w:rsidRPr="00120129" w:rsidRDefault="006F6B8D" w:rsidP="00BC663B">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52" w:type="pct"/>
            <w:shd w:val="clear" w:color="auto" w:fill="FFFF99"/>
          </w:tcPr>
          <w:p w:rsidR="006F6B8D" w:rsidRPr="00120129" w:rsidRDefault="006F6B8D" w:rsidP="00BC663B">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6F6B8D" w:rsidRPr="00120129" w:rsidTr="00BC663B">
        <w:trPr>
          <w:trHeight w:val="278"/>
        </w:trPr>
        <w:tc>
          <w:tcPr>
            <w:tcW w:w="274" w:type="pct"/>
          </w:tcPr>
          <w:p w:rsidR="006F6B8D" w:rsidRPr="00120129" w:rsidRDefault="006F6B8D" w:rsidP="00BC663B">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574" w:type="pct"/>
          </w:tcPr>
          <w:p w:rsidR="006F6B8D" w:rsidRDefault="006F6B8D" w:rsidP="00BC663B">
            <w:pPr>
              <w:spacing w:after="0" w:line="240" w:lineRule="auto"/>
              <w:rPr>
                <w:rFonts w:ascii="Times New Roman" w:hAnsi="Times New Roman" w:cs="Times New Roman"/>
              </w:rPr>
            </w:pPr>
            <w:r>
              <w:rPr>
                <w:rFonts w:ascii="Times New Roman" w:hAnsi="Times New Roman" w:cs="Times New Roman"/>
              </w:rPr>
              <w:t>Письменный стол</w:t>
            </w:r>
          </w:p>
        </w:tc>
        <w:tc>
          <w:tcPr>
            <w:tcW w:w="1449" w:type="pct"/>
          </w:tcPr>
          <w:p w:rsidR="006F6B8D" w:rsidRPr="00C4141E" w:rsidRDefault="006F6B8D" w:rsidP="00BC663B">
            <w:pPr>
              <w:spacing w:after="0" w:line="240" w:lineRule="auto"/>
              <w:jc w:val="both"/>
              <w:rPr>
                <w:rFonts w:ascii="Times New Roman" w:hAnsi="Times New Roman" w:cs="Times New Roman"/>
              </w:rPr>
            </w:pPr>
            <w:r w:rsidRPr="00C4141E">
              <w:rPr>
                <w:rFonts w:ascii="Times New Roman" w:hAnsi="Times New Roman" w:cs="Times New Roman"/>
              </w:rPr>
              <w:t>Габаритные размеры:</w:t>
            </w:r>
          </w:p>
          <w:p w:rsidR="006F6B8D" w:rsidRPr="00C4141E" w:rsidRDefault="006F6B8D" w:rsidP="00BC663B">
            <w:pPr>
              <w:spacing w:after="0" w:line="240" w:lineRule="auto"/>
              <w:jc w:val="both"/>
              <w:rPr>
                <w:rFonts w:ascii="Times New Roman" w:hAnsi="Times New Roman" w:cs="Times New Roman"/>
              </w:rPr>
            </w:pPr>
            <w:r w:rsidRPr="00C4141E">
              <w:rPr>
                <w:rFonts w:ascii="Times New Roman" w:hAnsi="Times New Roman" w:cs="Times New Roman"/>
              </w:rPr>
              <w:t xml:space="preserve">Длина: </w:t>
            </w:r>
            <w:r>
              <w:rPr>
                <w:rFonts w:ascii="Times New Roman" w:hAnsi="Times New Roman" w:cs="Times New Roman"/>
              </w:rPr>
              <w:t>3</w:t>
            </w:r>
            <w:r w:rsidRPr="00C4141E">
              <w:rPr>
                <w:rFonts w:ascii="Times New Roman" w:hAnsi="Times New Roman" w:cs="Times New Roman"/>
              </w:rPr>
              <w:t xml:space="preserve"> </w:t>
            </w:r>
            <w:r>
              <w:rPr>
                <w:rFonts w:ascii="Times New Roman" w:hAnsi="Times New Roman" w:cs="Times New Roman"/>
              </w:rPr>
              <w:t>13</w:t>
            </w:r>
            <w:r w:rsidRPr="00C4141E">
              <w:rPr>
                <w:rFonts w:ascii="Times New Roman" w:hAnsi="Times New Roman" w:cs="Times New Roman"/>
              </w:rPr>
              <w:t>0 мм (+/- 10 мм)</w:t>
            </w:r>
          </w:p>
          <w:p w:rsidR="006F6B8D" w:rsidRPr="00C4141E" w:rsidRDefault="006F6B8D" w:rsidP="00BC663B">
            <w:pPr>
              <w:spacing w:after="0" w:line="240" w:lineRule="auto"/>
              <w:jc w:val="both"/>
              <w:rPr>
                <w:rFonts w:ascii="Times New Roman" w:hAnsi="Times New Roman" w:cs="Times New Roman"/>
              </w:rPr>
            </w:pPr>
            <w:r w:rsidRPr="00C4141E">
              <w:rPr>
                <w:rFonts w:ascii="Times New Roman" w:hAnsi="Times New Roman" w:cs="Times New Roman"/>
              </w:rPr>
              <w:t xml:space="preserve">Глубина: </w:t>
            </w:r>
            <w:r>
              <w:rPr>
                <w:rFonts w:ascii="Times New Roman" w:hAnsi="Times New Roman" w:cs="Times New Roman"/>
              </w:rPr>
              <w:t>60</w:t>
            </w:r>
            <w:r w:rsidRPr="00C4141E">
              <w:rPr>
                <w:rFonts w:ascii="Times New Roman" w:hAnsi="Times New Roman" w:cs="Times New Roman"/>
              </w:rPr>
              <w:t>0 мм (+/- 10 мм)</w:t>
            </w:r>
          </w:p>
          <w:p w:rsidR="006F6B8D" w:rsidRDefault="006F6B8D" w:rsidP="00BC663B">
            <w:pPr>
              <w:spacing w:after="0" w:line="240" w:lineRule="auto"/>
              <w:jc w:val="both"/>
              <w:rPr>
                <w:rFonts w:ascii="Times New Roman" w:hAnsi="Times New Roman" w:cs="Times New Roman"/>
              </w:rPr>
            </w:pPr>
            <w:r w:rsidRPr="00C4141E">
              <w:rPr>
                <w:rFonts w:ascii="Times New Roman" w:hAnsi="Times New Roman" w:cs="Times New Roman"/>
              </w:rPr>
              <w:t xml:space="preserve">Высота: </w:t>
            </w:r>
            <w:r>
              <w:rPr>
                <w:rFonts w:ascii="Times New Roman" w:hAnsi="Times New Roman" w:cs="Times New Roman"/>
              </w:rPr>
              <w:t>750</w:t>
            </w:r>
            <w:r w:rsidRPr="00C4141E">
              <w:rPr>
                <w:rFonts w:ascii="Times New Roman" w:hAnsi="Times New Roman" w:cs="Times New Roman"/>
              </w:rPr>
              <w:t xml:space="preserve"> мм (+/- 10 мм)</w:t>
            </w:r>
          </w:p>
          <w:p w:rsidR="006F6B8D" w:rsidRDefault="006F6B8D" w:rsidP="00BC663B">
            <w:pPr>
              <w:spacing w:after="0" w:line="240" w:lineRule="auto"/>
              <w:jc w:val="both"/>
              <w:rPr>
                <w:rFonts w:ascii="Times New Roman" w:hAnsi="Times New Roman" w:cs="Times New Roman"/>
              </w:rPr>
            </w:pPr>
          </w:p>
          <w:p w:rsidR="006F6B8D" w:rsidRPr="00881915" w:rsidRDefault="006F6B8D" w:rsidP="00BC663B">
            <w:pPr>
              <w:spacing w:after="0" w:line="240" w:lineRule="auto"/>
              <w:jc w:val="both"/>
              <w:rPr>
                <w:rFonts w:ascii="Times New Roman" w:hAnsi="Times New Roman" w:cs="Times New Roman"/>
              </w:rPr>
            </w:pPr>
            <w:r w:rsidRPr="00881915">
              <w:rPr>
                <w:rFonts w:ascii="Times New Roman" w:hAnsi="Times New Roman" w:cs="Times New Roman"/>
              </w:rPr>
              <w:t>Корпус (внутренний):</w:t>
            </w:r>
          </w:p>
          <w:p w:rsidR="006F6B8D" w:rsidRDefault="006F6B8D" w:rsidP="00BC663B">
            <w:pPr>
              <w:spacing w:after="0" w:line="240" w:lineRule="auto"/>
              <w:jc w:val="both"/>
              <w:rPr>
                <w:rFonts w:ascii="Times New Roman" w:hAnsi="Times New Roman" w:cs="Times New Roman"/>
              </w:rPr>
            </w:pPr>
            <w:r w:rsidRPr="00881915">
              <w:rPr>
                <w:rFonts w:ascii="Times New Roman" w:hAnsi="Times New Roman" w:cs="Times New Roman"/>
              </w:rPr>
              <w:t>ЛДСП Egger (однотонный декор) 16мм</w:t>
            </w:r>
          </w:p>
          <w:p w:rsidR="006F6B8D" w:rsidRPr="00881915" w:rsidRDefault="006F6B8D" w:rsidP="00BC663B">
            <w:pPr>
              <w:spacing w:after="0" w:line="240" w:lineRule="auto"/>
              <w:jc w:val="both"/>
              <w:rPr>
                <w:rFonts w:ascii="Times New Roman" w:hAnsi="Times New Roman" w:cs="Times New Roman"/>
              </w:rPr>
            </w:pPr>
            <w:r w:rsidRPr="00881915">
              <w:rPr>
                <w:rFonts w:ascii="Times New Roman" w:hAnsi="Times New Roman" w:cs="Times New Roman"/>
              </w:rPr>
              <w:t>Корпус (фасадный):</w:t>
            </w:r>
          </w:p>
          <w:p w:rsidR="006F6B8D" w:rsidRPr="00881915" w:rsidRDefault="006F6B8D" w:rsidP="00BC663B">
            <w:pPr>
              <w:spacing w:after="0" w:line="240" w:lineRule="auto"/>
              <w:jc w:val="both"/>
              <w:rPr>
                <w:rFonts w:ascii="Times New Roman" w:hAnsi="Times New Roman" w:cs="Times New Roman"/>
              </w:rPr>
            </w:pPr>
            <w:r w:rsidRPr="00881915">
              <w:rPr>
                <w:rFonts w:ascii="Times New Roman" w:hAnsi="Times New Roman" w:cs="Times New Roman"/>
              </w:rPr>
              <w:t>МДФ/шпон 19мм (вариант по согласованию).</w:t>
            </w:r>
          </w:p>
          <w:p w:rsidR="006F6B8D" w:rsidRDefault="006F6B8D" w:rsidP="00BC663B">
            <w:pPr>
              <w:spacing w:after="0" w:line="240" w:lineRule="auto"/>
              <w:jc w:val="both"/>
              <w:rPr>
                <w:rFonts w:ascii="Times New Roman" w:hAnsi="Times New Roman" w:cs="Times New Roman"/>
              </w:rPr>
            </w:pPr>
            <w:r w:rsidRPr="00881915">
              <w:rPr>
                <w:rFonts w:ascii="Times New Roman" w:hAnsi="Times New Roman" w:cs="Times New Roman"/>
              </w:rPr>
              <w:t xml:space="preserve">Покрытие – акриловый лак. </w:t>
            </w:r>
          </w:p>
          <w:p w:rsidR="006F6B8D" w:rsidRPr="00881915" w:rsidRDefault="006F6B8D" w:rsidP="00BC663B">
            <w:pPr>
              <w:spacing w:after="0" w:line="240" w:lineRule="auto"/>
              <w:jc w:val="both"/>
              <w:rPr>
                <w:rFonts w:ascii="Times New Roman" w:hAnsi="Times New Roman" w:cs="Times New Roman"/>
              </w:rPr>
            </w:pPr>
            <w:r w:rsidRPr="00881915">
              <w:rPr>
                <w:rFonts w:ascii="Times New Roman" w:hAnsi="Times New Roman" w:cs="Times New Roman"/>
              </w:rPr>
              <w:t>Столешница:</w:t>
            </w:r>
          </w:p>
          <w:p w:rsidR="006F6B8D" w:rsidRPr="00881915" w:rsidRDefault="006F6B8D" w:rsidP="00BC663B">
            <w:pPr>
              <w:spacing w:after="0" w:line="240" w:lineRule="auto"/>
              <w:jc w:val="both"/>
              <w:rPr>
                <w:rFonts w:ascii="Times New Roman" w:hAnsi="Times New Roman" w:cs="Times New Roman"/>
              </w:rPr>
            </w:pPr>
            <w:r w:rsidRPr="00881915">
              <w:rPr>
                <w:rFonts w:ascii="Times New Roman" w:hAnsi="Times New Roman" w:cs="Times New Roman"/>
              </w:rPr>
              <w:t xml:space="preserve">МДФ/шпон 40мм (вариант по согласованию). </w:t>
            </w:r>
          </w:p>
          <w:p w:rsidR="006F6B8D" w:rsidRPr="00881915" w:rsidRDefault="006F6B8D" w:rsidP="00BC663B">
            <w:pPr>
              <w:spacing w:after="0" w:line="240" w:lineRule="auto"/>
              <w:jc w:val="both"/>
              <w:rPr>
                <w:rFonts w:ascii="Times New Roman" w:hAnsi="Times New Roman" w:cs="Times New Roman"/>
              </w:rPr>
            </w:pPr>
            <w:r w:rsidRPr="00881915">
              <w:rPr>
                <w:rFonts w:ascii="Times New Roman" w:hAnsi="Times New Roman" w:cs="Times New Roman"/>
              </w:rPr>
              <w:t>Покрытие – акриловый лак. Акрил Grandex.</w:t>
            </w:r>
          </w:p>
          <w:p w:rsidR="006F6B8D" w:rsidRPr="00881915" w:rsidRDefault="006F6B8D" w:rsidP="00BC663B">
            <w:pPr>
              <w:spacing w:after="0" w:line="240" w:lineRule="auto"/>
              <w:jc w:val="both"/>
              <w:rPr>
                <w:rFonts w:ascii="Times New Roman" w:hAnsi="Times New Roman" w:cs="Times New Roman"/>
              </w:rPr>
            </w:pPr>
            <w:r w:rsidRPr="00881915">
              <w:rPr>
                <w:rFonts w:ascii="Times New Roman" w:hAnsi="Times New Roman" w:cs="Times New Roman"/>
              </w:rPr>
              <w:t>Подложка МДФ 70мм, акриловый борт Декоративная панель:</w:t>
            </w:r>
          </w:p>
          <w:p w:rsidR="006F6B8D" w:rsidRPr="00120129" w:rsidRDefault="006F6B8D" w:rsidP="00BC663B">
            <w:pPr>
              <w:spacing w:after="0" w:line="240" w:lineRule="auto"/>
              <w:jc w:val="both"/>
              <w:rPr>
                <w:rFonts w:ascii="Times New Roman" w:hAnsi="Times New Roman" w:cs="Times New Roman"/>
              </w:rPr>
            </w:pPr>
            <w:r w:rsidRPr="00881915">
              <w:rPr>
                <w:rFonts w:ascii="Times New Roman" w:hAnsi="Times New Roman" w:cs="Times New Roman"/>
              </w:rPr>
              <w:t>Акрил Grandex 32мм</w:t>
            </w:r>
          </w:p>
        </w:tc>
        <w:tc>
          <w:tcPr>
            <w:tcW w:w="258" w:type="pct"/>
          </w:tcPr>
          <w:p w:rsidR="006F6B8D" w:rsidRDefault="006F6B8D" w:rsidP="00BC663B">
            <w:pPr>
              <w:jc w:val="center"/>
              <w:rPr>
                <w:rFonts w:ascii="Times New Roman" w:hAnsi="Times New Roman" w:cs="Times New Roman"/>
              </w:rPr>
            </w:pPr>
            <w:r>
              <w:rPr>
                <w:rFonts w:ascii="Times New Roman" w:hAnsi="Times New Roman" w:cs="Times New Roman"/>
              </w:rPr>
              <w:t>шт.</w:t>
            </w:r>
          </w:p>
        </w:tc>
        <w:tc>
          <w:tcPr>
            <w:tcW w:w="304" w:type="pct"/>
          </w:tcPr>
          <w:p w:rsidR="006F6B8D" w:rsidRPr="00120129" w:rsidRDefault="006F6B8D" w:rsidP="00BC663B">
            <w:pPr>
              <w:jc w:val="center"/>
              <w:rPr>
                <w:rFonts w:ascii="Times New Roman" w:hAnsi="Times New Roman" w:cs="Times New Roman"/>
              </w:rPr>
            </w:pPr>
            <w:r>
              <w:rPr>
                <w:rFonts w:ascii="Times New Roman" w:hAnsi="Times New Roman" w:cs="Times New Roman"/>
              </w:rPr>
              <w:t>1</w:t>
            </w:r>
          </w:p>
        </w:tc>
        <w:tc>
          <w:tcPr>
            <w:tcW w:w="476" w:type="pct"/>
          </w:tcPr>
          <w:p w:rsidR="006F6B8D" w:rsidRDefault="006F6B8D" w:rsidP="00BC663B">
            <w:pPr>
              <w:jc w:val="center"/>
              <w:rPr>
                <w:rFonts w:ascii="Times New Roman" w:hAnsi="Times New Roman" w:cs="Times New Roman"/>
              </w:rPr>
            </w:pPr>
            <w:r>
              <w:rPr>
                <w:rFonts w:ascii="Times New Roman" w:hAnsi="Times New Roman" w:cs="Times New Roman"/>
              </w:rPr>
              <w:t>31.01.12.110</w:t>
            </w:r>
          </w:p>
        </w:tc>
        <w:tc>
          <w:tcPr>
            <w:tcW w:w="564" w:type="pct"/>
            <w:shd w:val="clear" w:color="auto" w:fill="FFFF99"/>
          </w:tcPr>
          <w:p w:rsidR="006F6B8D" w:rsidRPr="00120129" w:rsidRDefault="006F6B8D" w:rsidP="00BC663B">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89" w:type="pct"/>
            <w:shd w:val="clear" w:color="auto" w:fill="FFFF99"/>
          </w:tcPr>
          <w:p w:rsidR="006F6B8D" w:rsidRPr="00120129" w:rsidRDefault="006F6B8D" w:rsidP="00BC663B">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59" w:type="pct"/>
            <w:shd w:val="clear" w:color="auto" w:fill="FFFF99"/>
          </w:tcPr>
          <w:p w:rsidR="006F6B8D" w:rsidRPr="00120129" w:rsidRDefault="006F6B8D" w:rsidP="00BC663B">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52" w:type="pct"/>
            <w:shd w:val="clear" w:color="auto" w:fill="FFFF99"/>
          </w:tcPr>
          <w:p w:rsidR="006F6B8D" w:rsidRPr="00120129" w:rsidRDefault="006F6B8D" w:rsidP="00BC663B">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6F6B8D" w:rsidRPr="00120129" w:rsidTr="00BC663B">
        <w:trPr>
          <w:trHeight w:val="278"/>
        </w:trPr>
        <w:tc>
          <w:tcPr>
            <w:tcW w:w="274" w:type="pct"/>
          </w:tcPr>
          <w:p w:rsidR="006F6B8D" w:rsidRPr="00120129" w:rsidRDefault="006F6B8D" w:rsidP="00BC663B">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74" w:type="pct"/>
          </w:tcPr>
          <w:p w:rsidR="006F6B8D" w:rsidRDefault="006F6B8D" w:rsidP="00BC663B">
            <w:pPr>
              <w:spacing w:after="0" w:line="240" w:lineRule="auto"/>
              <w:rPr>
                <w:rFonts w:ascii="Times New Roman" w:hAnsi="Times New Roman" w:cs="Times New Roman"/>
              </w:rPr>
            </w:pPr>
          </w:p>
        </w:tc>
        <w:tc>
          <w:tcPr>
            <w:tcW w:w="2487" w:type="pct"/>
            <w:gridSpan w:val="4"/>
          </w:tcPr>
          <w:p w:rsidR="006F6B8D" w:rsidRDefault="006F6B8D" w:rsidP="00BC663B">
            <w:pPr>
              <w:rPr>
                <w:rFonts w:ascii="Times New Roman" w:hAnsi="Times New Roman" w:cs="Times New Roman"/>
              </w:rPr>
            </w:pPr>
            <w:r>
              <w:rPr>
                <w:rFonts w:ascii="Times New Roman" w:hAnsi="Times New Roman" w:cs="Times New Roman"/>
                <w:noProof/>
                <w:lang w:eastAsia="ru-RU"/>
              </w:rPr>
              <w:drawing>
                <wp:inline distT="0" distB="0" distL="0" distR="0" wp14:anchorId="5DF927B0" wp14:editId="3A748080">
                  <wp:extent cx="4960362" cy="3569817"/>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05436" cy="3602255"/>
                          </a:xfrm>
                          <a:prstGeom prst="rect">
                            <a:avLst/>
                          </a:prstGeom>
                          <a:noFill/>
                        </pic:spPr>
                      </pic:pic>
                    </a:graphicData>
                  </a:graphic>
                </wp:inline>
              </w:drawing>
            </w:r>
          </w:p>
        </w:tc>
        <w:tc>
          <w:tcPr>
            <w:tcW w:w="564" w:type="pct"/>
            <w:shd w:val="clear" w:color="auto" w:fill="FFFF99"/>
          </w:tcPr>
          <w:p w:rsidR="006F6B8D" w:rsidRPr="00120129" w:rsidRDefault="006F6B8D" w:rsidP="00BC663B">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89" w:type="pct"/>
            <w:shd w:val="clear" w:color="auto" w:fill="FFFF99"/>
          </w:tcPr>
          <w:p w:rsidR="006F6B8D" w:rsidRPr="00120129" w:rsidRDefault="006F6B8D" w:rsidP="00BC663B">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59" w:type="pct"/>
            <w:shd w:val="clear" w:color="auto" w:fill="FFFF99"/>
          </w:tcPr>
          <w:p w:rsidR="006F6B8D" w:rsidRPr="00120129" w:rsidRDefault="006F6B8D" w:rsidP="00BC663B">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52" w:type="pct"/>
            <w:shd w:val="clear" w:color="auto" w:fill="FFFF99"/>
          </w:tcPr>
          <w:p w:rsidR="006F6B8D" w:rsidRPr="00120129" w:rsidRDefault="006F6B8D" w:rsidP="00BC663B">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bl>
    <w:p w:rsidR="006F6B8D" w:rsidRPr="00E65B1C" w:rsidRDefault="006F6B8D" w:rsidP="006F6B8D">
      <w:pPr>
        <w:rPr>
          <w:rFonts w:ascii="Times New Roman" w:hAnsi="Times New Roman" w:cs="Times New Roman"/>
          <w:b/>
          <w:sz w:val="28"/>
          <w:szCs w:val="28"/>
        </w:rPr>
      </w:pPr>
      <w:r w:rsidRPr="00E65B1C">
        <w:rPr>
          <w:rFonts w:ascii="Times New Roman" w:hAnsi="Times New Roman" w:cs="Times New Roman"/>
          <w:b/>
          <w:sz w:val="28"/>
          <w:szCs w:val="28"/>
        </w:rPr>
        <w:t>Условия поставки Товара:</w:t>
      </w:r>
    </w:p>
    <w:p w:rsidR="006F6B8D" w:rsidRPr="00E65B1C" w:rsidRDefault="006F6B8D" w:rsidP="006F6B8D">
      <w:pPr>
        <w:rPr>
          <w:rFonts w:ascii="Times New Roman" w:hAnsi="Times New Roman" w:cs="Times New Roman"/>
          <w:b/>
          <w:sz w:val="28"/>
          <w:szCs w:val="28"/>
        </w:rPr>
      </w:pPr>
      <w:r w:rsidRPr="00E65B1C">
        <w:rPr>
          <w:rFonts w:ascii="Times New Roman" w:hAnsi="Times New Roman" w:cs="Times New Roman"/>
          <w:b/>
          <w:sz w:val="28"/>
          <w:szCs w:val="28"/>
        </w:rPr>
        <w:t>Поставка товара включает в себя, в том числе доставку, погрузо-разгрузочные работы, подъем на этаж, сборку, установку в том числе монтаж, на территории Покупателя, вывоз и утилизацию упаковочного материала.</w:t>
      </w:r>
    </w:p>
    <w:p w:rsidR="00170252" w:rsidRDefault="00170252" w:rsidP="000820E3">
      <w:pPr>
        <w:rPr>
          <w:rFonts w:ascii="Times New Roman" w:hAnsi="Times New Roman" w:cs="Times New Roman"/>
          <w:b/>
          <w:sz w:val="28"/>
          <w:szCs w:val="28"/>
        </w:rPr>
      </w:pPr>
    </w:p>
    <w:sectPr w:rsidR="00170252" w:rsidSect="006F6B8D">
      <w:headerReference w:type="first" r:id="rId20"/>
      <w:footerReference w:type="first" r:id="rId21"/>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FBD" w:rsidRDefault="00724FBD">
      <w:pPr>
        <w:spacing w:after="0" w:line="240" w:lineRule="auto"/>
      </w:pPr>
      <w:r>
        <w:separator/>
      </w:r>
    </w:p>
  </w:endnote>
  <w:endnote w:type="continuationSeparator" w:id="0">
    <w:p w:rsidR="00724FBD" w:rsidRDefault="00724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13C42" w:rsidRDefault="00A13C42">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A13C42">
    <w:pPr>
      <w:pStyle w:val="ab"/>
      <w:jc w:val="right"/>
    </w:pPr>
    <w:r>
      <w:rPr>
        <w:noProof/>
        <w:lang w:eastAsia="ru-RU"/>
      </w:rPr>
      <w:drawing>
        <wp:inline distT="0" distB="0" distL="0" distR="0">
          <wp:extent cx="1085850" cy="352425"/>
          <wp:effectExtent l="0" t="0" r="0" b="9525"/>
          <wp:docPr id="4" name="Рисунок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A13C42">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A13C42">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A13C42">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A13C42">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6F6B8D">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FBD" w:rsidRDefault="00724FBD">
      <w:pPr>
        <w:spacing w:after="0" w:line="240" w:lineRule="auto"/>
      </w:pPr>
      <w:r>
        <w:separator/>
      </w:r>
    </w:p>
  </w:footnote>
  <w:footnote w:type="continuationSeparator" w:id="0">
    <w:p w:rsidR="00724FBD" w:rsidRDefault="00724FBD">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13C42" w:rsidRDefault="00A13C42">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13C42" w:rsidRDefault="00A13C42">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13C42" w:rsidRDefault="00A13C42">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6F6B8D"/>
    <w:rsid w:val="0071128E"/>
    <w:rsid w:val="00724FBD"/>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3C4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D0390-DFD7-48C3-9F8B-A8E588BE1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992</Words>
  <Characters>5657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2026-05-12T12:32:00Z</dcterms:created>
  <dcterms:modified xsi:type="dcterms:W3CDTF">2026-05-12T12:32:00Z</dcterms:modified>
</cp:coreProperties>
</file>