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17.06.2026 № 21.1-03/1317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97C9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37AE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Регистрационное удостоверение
                <w:br/>
                <w:br/>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37AE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37AE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2050"/>
        <w:gridCol w:w="5811"/>
        <w:gridCol w:w="926"/>
        <w:gridCol w:w="567"/>
        <w:gridCol w:w="1470"/>
        <w:gridCol w:w="1716"/>
        <w:gridCol w:w="850"/>
        <w:gridCol w:w="993"/>
        <w:gridCol w:w="1339"/>
      </w:tblGrid>
      <w:tr w:rsidR="00937AEF" w:rsidRPr="00774DAC" w:rsidTr="00937AEF">
        <w:trPr>
          <w:trHeight w:val="20"/>
          <w:jc w:val="center"/>
        </w:trPr>
        <w:tc>
          <w:tcPr>
            <w:tcW w:w="427" w:type="dxa"/>
            <w:vAlign w:val="center"/>
            <w:hideMark/>
          </w:tcPr>
          <w:p w:rsidR="00937AEF" w:rsidRPr="00774DAC" w:rsidRDefault="00937AEF" w:rsidP="0083160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 п/п</w:t>
            </w:r>
          </w:p>
        </w:tc>
        <w:tc>
          <w:tcPr>
            <w:tcW w:w="2050" w:type="dxa"/>
            <w:vAlign w:val="center"/>
            <w:hideMark/>
          </w:tcPr>
          <w:p w:rsidR="00937AEF" w:rsidRPr="00774DAC" w:rsidRDefault="00937AEF" w:rsidP="0083160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 xml:space="preserve">Наименование товара </w:t>
            </w:r>
          </w:p>
        </w:tc>
        <w:tc>
          <w:tcPr>
            <w:tcW w:w="5811" w:type="dxa"/>
            <w:vAlign w:val="center"/>
            <w:hideMark/>
          </w:tcPr>
          <w:p w:rsidR="00937AEF" w:rsidRPr="00774DAC" w:rsidRDefault="00937AEF" w:rsidP="0083160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Требования к качеству, техническим и функциональным характеристикам товара</w:t>
            </w:r>
          </w:p>
        </w:tc>
        <w:tc>
          <w:tcPr>
            <w:tcW w:w="926" w:type="dxa"/>
            <w:vAlign w:val="center"/>
          </w:tcPr>
          <w:p w:rsidR="00937AEF" w:rsidRPr="00774DAC" w:rsidRDefault="00937AEF" w:rsidP="0083160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Кол-во</w:t>
            </w:r>
          </w:p>
        </w:tc>
        <w:tc>
          <w:tcPr>
            <w:tcW w:w="567" w:type="dxa"/>
            <w:vAlign w:val="center"/>
          </w:tcPr>
          <w:p w:rsidR="00937AEF" w:rsidRPr="00774DAC" w:rsidRDefault="00937AEF" w:rsidP="0083160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Ед. изм.</w:t>
            </w:r>
          </w:p>
        </w:tc>
        <w:tc>
          <w:tcPr>
            <w:tcW w:w="1470" w:type="dxa"/>
            <w:vAlign w:val="center"/>
          </w:tcPr>
          <w:p w:rsidR="00937AEF" w:rsidRPr="00774DAC" w:rsidRDefault="00937AEF" w:rsidP="0083160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ОКПД2/ КТРУ</w:t>
            </w:r>
          </w:p>
        </w:tc>
        <w:tc>
          <w:tcPr>
            <w:tcW w:w="1716" w:type="dxa"/>
            <w:shd w:val="clear" w:color="auto" w:fill="FFFFCC"/>
            <w:vAlign w:val="center"/>
          </w:tcPr>
          <w:p w:rsidR="00937AEF" w:rsidRPr="00774DAC" w:rsidRDefault="00937AEF" w:rsidP="0083160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Страна происхождения</w:t>
            </w:r>
          </w:p>
        </w:tc>
        <w:tc>
          <w:tcPr>
            <w:tcW w:w="850" w:type="dxa"/>
            <w:shd w:val="clear" w:color="auto" w:fill="FFFFCC"/>
            <w:vAlign w:val="center"/>
          </w:tcPr>
          <w:p w:rsidR="00937AEF" w:rsidRPr="00774DAC" w:rsidRDefault="00937AEF" w:rsidP="0083160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НДС %</w:t>
            </w:r>
          </w:p>
        </w:tc>
        <w:tc>
          <w:tcPr>
            <w:tcW w:w="993" w:type="dxa"/>
            <w:shd w:val="clear" w:color="auto" w:fill="FFFFCC"/>
            <w:vAlign w:val="center"/>
          </w:tcPr>
          <w:p w:rsidR="00937AEF" w:rsidRPr="00774DAC" w:rsidRDefault="00937AEF" w:rsidP="0083160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Цена за ед. без НДС (руб.)</w:t>
            </w:r>
          </w:p>
        </w:tc>
        <w:tc>
          <w:tcPr>
            <w:tcW w:w="1339" w:type="dxa"/>
            <w:shd w:val="clear" w:color="auto" w:fill="FFFFCC"/>
            <w:vAlign w:val="center"/>
          </w:tcPr>
          <w:p w:rsidR="00937AEF" w:rsidRPr="00774DAC" w:rsidRDefault="00937AEF" w:rsidP="00831601">
            <w:pPr>
              <w:spacing w:after="0" w:line="240" w:lineRule="auto"/>
              <w:jc w:val="center"/>
              <w:rPr>
                <w:rFonts w:ascii="Times New Roman" w:hAnsi="Times New Roman" w:cs="Times New Roman"/>
                <w:b/>
                <w:sz w:val="20"/>
                <w:szCs w:val="20"/>
                <w:lang w:eastAsia="ru-RU"/>
              </w:rPr>
            </w:pPr>
            <w:r w:rsidRPr="00774DAC">
              <w:rPr>
                <w:rFonts w:ascii="Times New Roman" w:hAnsi="Times New Roman" w:cs="Times New Roman"/>
                <w:b/>
                <w:sz w:val="20"/>
                <w:szCs w:val="20"/>
                <w:lang w:eastAsia="ru-RU"/>
              </w:rPr>
              <w:t>Сумма без НДС (руб.)</w:t>
            </w:r>
          </w:p>
        </w:tc>
      </w:tr>
      <w:tr w:rsidR="00937AEF" w:rsidRPr="00774DAC" w:rsidTr="00937AEF">
        <w:trPr>
          <w:trHeight w:val="20"/>
          <w:jc w:val="center"/>
        </w:trPr>
        <w:tc>
          <w:tcPr>
            <w:tcW w:w="427" w:type="dxa"/>
          </w:tcPr>
          <w:p w:rsidR="00937AEF" w:rsidRPr="00774DAC" w:rsidRDefault="00937AEF" w:rsidP="00831601">
            <w:pPr>
              <w:pStyle w:val="a7"/>
              <w:numPr>
                <w:ilvl w:val="0"/>
                <w:numId w:val="20"/>
              </w:numPr>
              <w:spacing w:after="0" w:line="240" w:lineRule="auto"/>
              <w:ind w:left="139" w:hanging="283"/>
              <w:jc w:val="center"/>
              <w:rPr>
                <w:rFonts w:ascii="Times New Roman" w:hAnsi="Times New Roman" w:cs="Times New Roman"/>
                <w:sz w:val="20"/>
                <w:szCs w:val="20"/>
                <w:lang w:eastAsia="ru-RU"/>
              </w:rPr>
            </w:pPr>
          </w:p>
        </w:tc>
        <w:tc>
          <w:tcPr>
            <w:tcW w:w="2050" w:type="dxa"/>
          </w:tcPr>
          <w:p w:rsidR="00937AEF" w:rsidRPr="0000408B" w:rsidRDefault="0000408B" w:rsidP="00831601">
            <w:pPr>
              <w:pStyle w:val="PlainText"/>
              <w:widowControl w:val="0"/>
              <w:autoSpaceDE w:val="0"/>
              <w:autoSpaceDN w:val="0"/>
              <w:adjustRightInd w:val="0"/>
              <w:ind w:left="34"/>
              <w:jc w:val="center"/>
              <w:rPr>
                <w:rFonts w:ascii="Times New Roman" w:hAnsi="Times New Roman"/>
              </w:rPr>
            </w:pPr>
            <w:r w:rsidRPr="0000408B">
              <w:rPr>
                <w:rFonts w:ascii="Times New Roman" w:hAnsi="Times New Roman"/>
                <w:shd w:val="clear" w:color="auto" w:fill="FFFFFF"/>
              </w:rPr>
              <w:t>Клипса для лигирования, металлическая</w:t>
            </w:r>
          </w:p>
        </w:tc>
        <w:tc>
          <w:tcPr>
            <w:tcW w:w="5811" w:type="dxa"/>
          </w:tcPr>
          <w:p w:rsidR="0000408B" w:rsidRDefault="0000408B" w:rsidP="00831601">
            <w:pPr>
              <w:pStyle w:val="PlainText"/>
              <w:widowControl w:val="0"/>
              <w:autoSpaceDE w:val="0"/>
              <w:autoSpaceDN w:val="0"/>
              <w:adjustRightInd w:val="0"/>
              <w:rPr>
                <w:rFonts w:ascii="Times New Roman" w:hAnsi="Times New Roman"/>
              </w:rPr>
            </w:pPr>
            <w:r w:rsidRPr="00D62635">
              <w:rPr>
                <w:rFonts w:ascii="Times New Roman" w:hAnsi="Times New Roman"/>
              </w:rPr>
              <w:t>Длина клипсы</w:t>
            </w:r>
            <w:r>
              <w:rPr>
                <w:rFonts w:ascii="Times New Roman" w:hAnsi="Times New Roman"/>
              </w:rPr>
              <w:t>:</w:t>
            </w:r>
            <w:r>
              <w:rPr>
                <w:rFonts w:ascii="Times New Roman" w:hAnsi="Times New Roman"/>
                <w:shd w:val="clear" w:color="auto" w:fill="FFFFFF"/>
              </w:rPr>
              <w:t>&gt; 4 и </w:t>
            </w:r>
            <w:r w:rsidRPr="0000408B">
              <w:rPr>
                <w:rFonts w:ascii="Times New Roman" w:hAnsi="Times New Roman"/>
                <w:shd w:val="clear" w:color="auto" w:fill="FFFFFF"/>
              </w:rPr>
              <w:t>≤ 6</w:t>
            </w:r>
            <w:r w:rsidRPr="0000408B">
              <w:rPr>
                <w:rFonts w:asciiTheme="minorHAnsi" w:hAnsiTheme="minorHAnsi"/>
                <w:sz w:val="21"/>
                <w:szCs w:val="21"/>
                <w:shd w:val="clear" w:color="auto" w:fill="FFFFFF"/>
              </w:rPr>
              <w:t xml:space="preserve"> </w:t>
            </w:r>
            <w:r w:rsidRPr="00D62635">
              <w:rPr>
                <w:rFonts w:ascii="Times New Roman" w:hAnsi="Times New Roman"/>
              </w:rPr>
              <w:t xml:space="preserve">мм. </w:t>
            </w:r>
          </w:p>
          <w:p w:rsidR="0000408B" w:rsidRPr="0000408B" w:rsidRDefault="0000408B" w:rsidP="00831601">
            <w:pPr>
              <w:pStyle w:val="PlainText"/>
              <w:widowControl w:val="0"/>
              <w:autoSpaceDE w:val="0"/>
              <w:autoSpaceDN w:val="0"/>
              <w:adjustRightInd w:val="0"/>
              <w:rPr>
                <w:rFonts w:ascii="Times New Roman" w:hAnsi="Times New Roman"/>
              </w:rPr>
            </w:pPr>
            <w:r w:rsidRPr="0000408B">
              <w:rPr>
                <w:rFonts w:ascii="Times New Roman" w:hAnsi="Times New Roman"/>
                <w:shd w:val="clear" w:color="auto" w:fill="FFFFFF"/>
              </w:rPr>
              <w:t>Применение изделия: Клипирование кровеносного сосуда открытое и эндоскопическое.</w:t>
            </w:r>
          </w:p>
          <w:p w:rsidR="00937AEF" w:rsidRPr="00774DAC" w:rsidRDefault="0000408B" w:rsidP="0000408B">
            <w:pPr>
              <w:pStyle w:val="PlainText"/>
              <w:widowControl w:val="0"/>
              <w:autoSpaceDE w:val="0"/>
              <w:autoSpaceDN w:val="0"/>
              <w:adjustRightInd w:val="0"/>
              <w:rPr>
                <w:rFonts w:ascii="Times New Roman" w:hAnsi="Times New Roman"/>
              </w:rPr>
            </w:pPr>
            <w:r w:rsidRPr="00D62635">
              <w:rPr>
                <w:rFonts w:ascii="Times New Roman" w:hAnsi="Times New Roman"/>
              </w:rPr>
              <w:t>Расстояние между ножками клипсы (открытие)</w:t>
            </w:r>
            <w:r>
              <w:rPr>
                <w:rFonts w:ascii="Times New Roman" w:hAnsi="Times New Roman"/>
              </w:rPr>
              <w:t>:</w:t>
            </w:r>
            <w:r>
              <w:rPr>
                <w:rFonts w:ascii="Times New Roman" w:hAnsi="Times New Roman"/>
                <w:shd w:val="clear" w:color="auto" w:fill="FFFFFF"/>
              </w:rPr>
              <w:t>&gt; 6 и </w:t>
            </w:r>
            <w:r w:rsidRPr="0000408B">
              <w:rPr>
                <w:rFonts w:ascii="Times New Roman" w:hAnsi="Times New Roman"/>
                <w:shd w:val="clear" w:color="auto" w:fill="FFFFFF"/>
              </w:rPr>
              <w:t>≤ 7</w:t>
            </w:r>
            <w:r w:rsidRPr="0000408B">
              <w:rPr>
                <w:rFonts w:ascii="Times New Roman" w:hAnsi="Times New Roman"/>
              </w:rPr>
              <w:t xml:space="preserve"> мм. </w:t>
            </w:r>
          </w:p>
        </w:tc>
        <w:tc>
          <w:tcPr>
            <w:tcW w:w="926" w:type="dxa"/>
          </w:tcPr>
          <w:p w:rsidR="00937AEF" w:rsidRPr="00774DAC" w:rsidRDefault="00937AEF" w:rsidP="008316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324</w:t>
            </w:r>
          </w:p>
        </w:tc>
        <w:tc>
          <w:tcPr>
            <w:tcW w:w="567" w:type="dxa"/>
          </w:tcPr>
          <w:p w:rsidR="00937AEF" w:rsidRPr="00774DAC" w:rsidRDefault="00937AEF" w:rsidP="00831601">
            <w:pPr>
              <w:spacing w:after="0" w:line="240" w:lineRule="auto"/>
              <w:jc w:val="center"/>
              <w:rPr>
                <w:rFonts w:ascii="Times New Roman" w:hAnsi="Times New Roman" w:cs="Times New Roman"/>
                <w:sz w:val="20"/>
                <w:szCs w:val="20"/>
              </w:rPr>
            </w:pPr>
            <w:r w:rsidRPr="00774DAC">
              <w:rPr>
                <w:rFonts w:ascii="Times New Roman" w:hAnsi="Times New Roman" w:cs="Times New Roman"/>
                <w:sz w:val="20"/>
                <w:szCs w:val="20"/>
              </w:rPr>
              <w:t>шт</w:t>
            </w:r>
          </w:p>
        </w:tc>
        <w:tc>
          <w:tcPr>
            <w:tcW w:w="1470" w:type="dxa"/>
          </w:tcPr>
          <w:p w:rsidR="00937AEF" w:rsidRPr="00774DAC" w:rsidRDefault="00937AEF" w:rsidP="00831601">
            <w:pPr>
              <w:pStyle w:val="PlainText"/>
              <w:widowControl w:val="0"/>
              <w:autoSpaceDE w:val="0"/>
              <w:autoSpaceDN w:val="0"/>
              <w:adjustRightInd w:val="0"/>
              <w:jc w:val="center"/>
              <w:rPr>
                <w:rFonts w:ascii="Times New Roman" w:hAnsi="Times New Roman"/>
              </w:rPr>
            </w:pPr>
            <w:r w:rsidRPr="00937AEF">
              <w:rPr>
                <w:rFonts w:ascii="Times New Roman" w:hAnsi="Times New Roman"/>
              </w:rPr>
              <w:t>32.</w:t>
            </w:r>
            <w:r w:rsidR="0000408B">
              <w:rPr>
                <w:rFonts w:ascii="Times New Roman" w:hAnsi="Times New Roman"/>
              </w:rPr>
              <w:t>50.13.190/ 32.50.13.190-00006937</w:t>
            </w:r>
          </w:p>
        </w:tc>
        <w:tc>
          <w:tcPr>
            <w:tcW w:w="1716" w:type="dxa"/>
            <w:shd w:val="clear" w:color="auto" w:fill="FFFFCC"/>
          </w:tcPr>
          <w:p w:rsidR="00937AEF" w:rsidRPr="00774DAC" w:rsidRDefault="00937AEF" w:rsidP="00831601">
            <w:pPr>
              <w:spacing w:after="0" w:line="240" w:lineRule="auto"/>
              <w:jc w:val="center"/>
              <w:rPr>
                <w:rFonts w:ascii="Times New Roman" w:hAnsi="Times New Roman" w:cs="Times New Roman"/>
                <w:sz w:val="20"/>
                <w:szCs w:val="20"/>
                <w:lang w:eastAsia="ru-RU"/>
              </w:rPr>
            </w:pPr>
          </w:p>
        </w:tc>
        <w:tc>
          <w:tcPr>
            <w:tcW w:w="850" w:type="dxa"/>
            <w:shd w:val="clear" w:color="auto" w:fill="FFFFCC"/>
          </w:tcPr>
          <w:p w:rsidR="00937AEF" w:rsidRPr="00774DAC" w:rsidRDefault="00937AEF" w:rsidP="00831601">
            <w:pPr>
              <w:spacing w:after="0" w:line="240" w:lineRule="auto"/>
              <w:jc w:val="center"/>
              <w:rPr>
                <w:rFonts w:ascii="Times New Roman" w:hAnsi="Times New Roman" w:cs="Times New Roman"/>
                <w:sz w:val="20"/>
                <w:szCs w:val="20"/>
                <w:lang w:eastAsia="ru-RU"/>
              </w:rPr>
            </w:pPr>
          </w:p>
        </w:tc>
        <w:tc>
          <w:tcPr>
            <w:tcW w:w="993" w:type="dxa"/>
            <w:shd w:val="clear" w:color="auto" w:fill="FFFFCC"/>
          </w:tcPr>
          <w:p w:rsidR="00937AEF" w:rsidRPr="00774DAC" w:rsidRDefault="00937AEF" w:rsidP="00831601">
            <w:pPr>
              <w:spacing w:after="0" w:line="240" w:lineRule="auto"/>
              <w:jc w:val="center"/>
              <w:rPr>
                <w:rFonts w:ascii="Times New Roman" w:hAnsi="Times New Roman" w:cs="Times New Roman"/>
                <w:sz w:val="20"/>
                <w:szCs w:val="20"/>
                <w:lang w:eastAsia="ru-RU"/>
              </w:rPr>
            </w:pPr>
          </w:p>
        </w:tc>
        <w:tc>
          <w:tcPr>
            <w:tcW w:w="1339" w:type="dxa"/>
            <w:shd w:val="clear" w:color="auto" w:fill="FFFFCC"/>
          </w:tcPr>
          <w:p w:rsidR="00937AEF" w:rsidRPr="00774DAC" w:rsidRDefault="00937AEF" w:rsidP="00831601">
            <w:pPr>
              <w:spacing w:after="0" w:line="240" w:lineRule="auto"/>
              <w:jc w:val="center"/>
              <w:rPr>
                <w:rFonts w:ascii="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937AEF">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C4" w:rsidRDefault="002D3DC4">
      <w:pPr>
        <w:spacing w:after="0" w:line="240" w:lineRule="auto"/>
      </w:pPr>
      <w:r>
        <w:separator/>
      </w:r>
    </w:p>
  </w:endnote>
  <w:endnote w:type="continuationSeparator" w:id="0">
    <w:p w:rsidR="002D3DC4" w:rsidRDefault="002D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7C93" w:rsidRDefault="00997C9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7C9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97C9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7C9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7C9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7C9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0408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C4" w:rsidRDefault="002D3DC4">
      <w:pPr>
        <w:spacing w:after="0" w:line="240" w:lineRule="auto"/>
      </w:pPr>
      <w:r>
        <w:separator/>
      </w:r>
    </w:p>
  </w:footnote>
  <w:footnote w:type="continuationSeparator" w:id="0">
    <w:p w:rsidR="002D3DC4" w:rsidRDefault="002D3DC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7C93" w:rsidRDefault="00997C9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7C93" w:rsidRDefault="00997C9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7C93" w:rsidRDefault="00997C9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08B"/>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D3DC4"/>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7AEF"/>
    <w:rsid w:val="00942FAD"/>
    <w:rsid w:val="00964265"/>
    <w:rsid w:val="00971FDB"/>
    <w:rsid w:val="009765E0"/>
    <w:rsid w:val="009840D8"/>
    <w:rsid w:val="00991266"/>
    <w:rsid w:val="009938B0"/>
    <w:rsid w:val="00997C93"/>
    <w:rsid w:val="009A0334"/>
    <w:rsid w:val="009A2C92"/>
    <w:rsid w:val="009B3369"/>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937AEF"/>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937AEF"/>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3D9D-5557-4832-B18C-9FA67999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2026-06-17T10:37:00Z</dcterms:created>
  <dcterms:modified xsi:type="dcterms:W3CDTF">2026-06-17T10:37:00Z</dcterms:modified>
</cp:coreProperties>
</file>