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19.05.2026 № 05-07/1108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26.05.2026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961E9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МАННИТОЛ</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A3DB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A3DB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3698" w:type="dxa"/>
        <w:tblInd w:w="113" w:type="dxa"/>
        <w:tblLook w:val="04A0" w:firstRow="1" w:lastRow="0" w:firstColumn="1" w:lastColumn="0" w:noHBand="0" w:noVBand="1"/>
      </w:tblPr>
      <w:tblGrid>
        <w:gridCol w:w="426"/>
        <w:gridCol w:w="1490"/>
        <w:gridCol w:w="1608"/>
        <w:gridCol w:w="1416"/>
        <w:gridCol w:w="1899"/>
        <w:gridCol w:w="1814"/>
        <w:gridCol w:w="1679"/>
        <w:gridCol w:w="1662"/>
        <w:gridCol w:w="1688"/>
        <w:gridCol w:w="1192"/>
        <w:gridCol w:w="870"/>
      </w:tblGrid>
      <w:tr w:rsidR="001A3DBB" w:rsidRPr="001A3DBB" w:rsidTr="001A3DBB">
        <w:trPr>
          <w:trHeight w:val="3705"/>
        </w:trPr>
        <w:tc>
          <w:tcPr>
            <w:tcW w:w="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МНН или состав</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Лекарственная форма, дозировка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Код по справочнику МНН</w:t>
            </w:r>
          </w:p>
        </w:tc>
        <w:tc>
          <w:tcPr>
            <w:tcW w:w="1713" w:type="dxa"/>
            <w:tcBorders>
              <w:top w:val="single" w:sz="4" w:space="0" w:color="auto"/>
              <w:left w:val="nil"/>
              <w:bottom w:val="single" w:sz="4" w:space="0" w:color="auto"/>
              <w:right w:val="single" w:sz="4" w:space="0" w:color="auto"/>
            </w:tcBorders>
            <w:shd w:val="clear" w:color="000000" w:fill="FFFFFF"/>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auto"/>
              <w:left w:val="nil"/>
              <w:bottom w:val="single" w:sz="4" w:space="0" w:color="auto"/>
              <w:right w:val="single" w:sz="4" w:space="0" w:color="auto"/>
            </w:tcBorders>
            <w:shd w:val="clear" w:color="000000" w:fill="FFFF00"/>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 и дата РУ/разрешения</w:t>
            </w:r>
          </w:p>
        </w:tc>
        <w:tc>
          <w:tcPr>
            <w:tcW w:w="1502" w:type="dxa"/>
            <w:tcBorders>
              <w:top w:val="single" w:sz="4" w:space="0" w:color="auto"/>
              <w:left w:val="nil"/>
              <w:bottom w:val="single" w:sz="4" w:space="0" w:color="auto"/>
              <w:right w:val="single" w:sz="4" w:space="0" w:color="auto"/>
            </w:tcBorders>
            <w:shd w:val="clear" w:color="000000" w:fill="FFFF00"/>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Наименование страны происхождения</w:t>
            </w:r>
          </w:p>
        </w:tc>
        <w:tc>
          <w:tcPr>
            <w:tcW w:w="1006" w:type="dxa"/>
            <w:tcBorders>
              <w:top w:val="single" w:sz="4" w:space="0" w:color="auto"/>
              <w:left w:val="nil"/>
              <w:bottom w:val="single" w:sz="4" w:space="0" w:color="auto"/>
              <w:right w:val="single" w:sz="4" w:space="0" w:color="auto"/>
            </w:tcBorders>
            <w:shd w:val="clear" w:color="000000" w:fill="FFFF00"/>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Цена за ед. с НДС и с опт. надбавкой</w:t>
            </w:r>
          </w:p>
        </w:tc>
        <w:tc>
          <w:tcPr>
            <w:tcW w:w="684" w:type="dxa"/>
            <w:tcBorders>
              <w:top w:val="single" w:sz="4" w:space="0" w:color="auto"/>
              <w:left w:val="nil"/>
              <w:bottom w:val="single" w:sz="4" w:space="0" w:color="auto"/>
              <w:right w:val="single" w:sz="4" w:space="0" w:color="auto"/>
            </w:tcBorders>
            <w:shd w:val="clear" w:color="000000" w:fill="FFFF00"/>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Размер НДС, (%)</w:t>
            </w:r>
          </w:p>
        </w:tc>
      </w:tr>
      <w:tr w:rsidR="001A3DBB" w:rsidRPr="001A3DBB" w:rsidTr="001A3DBB">
        <w:trPr>
          <w:trHeight w:val="1980"/>
        </w:trPr>
        <w:tc>
          <w:tcPr>
            <w:tcW w:w="240" w:type="dxa"/>
            <w:tcBorders>
              <w:top w:val="nil"/>
              <w:left w:val="single" w:sz="4" w:space="0" w:color="auto"/>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1</w:t>
            </w:r>
          </w:p>
        </w:tc>
        <w:tc>
          <w:tcPr>
            <w:tcW w:w="1304"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МАННИТОЛ</w:t>
            </w:r>
          </w:p>
        </w:tc>
        <w:tc>
          <w:tcPr>
            <w:tcW w:w="1422"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Лекарственная форма: раствор для инфузий</w:t>
            </w:r>
            <w:r w:rsidRPr="001A3DBB">
              <w:rPr>
                <w:rFonts w:ascii="Times New Roman" w:eastAsia="Times New Roman" w:hAnsi="Times New Roman" w:cs="Times New Roman"/>
                <w:lang w:eastAsia="ru-RU"/>
              </w:rPr>
              <w:br/>
              <w:t>Дозировка: 150 мг/мл</w:t>
            </w:r>
            <w:r w:rsidRPr="001A3DBB">
              <w:rPr>
                <w:rFonts w:ascii="Times New Roman" w:eastAsia="Times New Roman" w:hAnsi="Times New Roman" w:cs="Times New Roman"/>
                <w:lang w:eastAsia="ru-RU"/>
              </w:rPr>
              <w:br/>
              <w:t xml:space="preserve">Объем </w:t>
            </w:r>
            <w:r w:rsidR="00D5463A">
              <w:rPr>
                <w:rFonts w:ascii="Times New Roman" w:eastAsia="Times New Roman" w:hAnsi="Times New Roman" w:cs="Times New Roman"/>
                <w:lang w:eastAsia="ru-RU"/>
              </w:rPr>
              <w:t>наполнения первичной упаковки: 4</w:t>
            </w:r>
            <w:r w:rsidRPr="001A3DBB">
              <w:rPr>
                <w:rFonts w:ascii="Times New Roman" w:eastAsia="Times New Roman" w:hAnsi="Times New Roman" w:cs="Times New Roman"/>
                <w:lang w:eastAsia="ru-RU"/>
              </w:rPr>
              <w:t>00 мл</w:t>
            </w:r>
          </w:p>
        </w:tc>
        <w:tc>
          <w:tcPr>
            <w:tcW w:w="1230"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sz w:val="18"/>
                <w:szCs w:val="18"/>
                <w:lang w:eastAsia="ru-RU"/>
              </w:rPr>
            </w:pPr>
            <w:r w:rsidRPr="001A3DBB">
              <w:rPr>
                <w:rFonts w:ascii="Times New Roman" w:eastAsia="Times New Roman" w:hAnsi="Times New Roman" w:cs="Times New Roman"/>
                <w:sz w:val="18"/>
                <w:szCs w:val="18"/>
                <w:lang w:eastAsia="ru-RU"/>
              </w:rPr>
              <w:t>21.20.10.134-000055-1-00109-0000000000000</w:t>
            </w:r>
          </w:p>
        </w:tc>
        <w:tc>
          <w:tcPr>
            <w:tcW w:w="1713"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см3;мл</w:t>
            </w:r>
          </w:p>
        </w:tc>
        <w:tc>
          <w:tcPr>
            <w:tcW w:w="1628"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2F72EF">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 xml:space="preserve">15 </w:t>
            </w:r>
            <w:r w:rsidR="002F72EF">
              <w:rPr>
                <w:rFonts w:ascii="Times New Roman" w:eastAsia="Times New Roman" w:hAnsi="Times New Roman" w:cs="Times New Roman"/>
                <w:lang w:eastAsia="ru-RU"/>
              </w:rPr>
              <w:t>2</w:t>
            </w:r>
            <w:r w:rsidRPr="001A3DBB">
              <w:rPr>
                <w:rFonts w:ascii="Times New Roman" w:eastAsia="Times New Roman" w:hAnsi="Times New Roman" w:cs="Times New Roman"/>
                <w:lang w:eastAsia="ru-RU"/>
              </w:rPr>
              <w:t>00</w:t>
            </w:r>
          </w:p>
        </w:tc>
        <w:tc>
          <w:tcPr>
            <w:tcW w:w="1493" w:type="dxa"/>
            <w:tcBorders>
              <w:top w:val="nil"/>
              <w:left w:val="nil"/>
              <w:bottom w:val="single" w:sz="4" w:space="0" w:color="auto"/>
              <w:right w:val="single" w:sz="4" w:space="0" w:color="auto"/>
            </w:tcBorders>
            <w:shd w:val="clear" w:color="auto" w:fill="auto"/>
            <w:noWrap/>
            <w:vAlign w:val="bottom"/>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 </w:t>
            </w:r>
          </w:p>
        </w:tc>
        <w:tc>
          <w:tcPr>
            <w:tcW w:w="1502"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center"/>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 </w:t>
            </w:r>
          </w:p>
        </w:tc>
        <w:tc>
          <w:tcPr>
            <w:tcW w:w="1006"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right"/>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1A3DBB" w:rsidRPr="001A3DBB" w:rsidRDefault="001A3DBB" w:rsidP="001A3DBB">
            <w:pPr>
              <w:spacing w:after="0" w:line="240" w:lineRule="auto"/>
              <w:jc w:val="right"/>
              <w:rPr>
                <w:rFonts w:ascii="Times New Roman" w:eastAsia="Times New Roman" w:hAnsi="Times New Roman" w:cs="Times New Roman"/>
                <w:lang w:eastAsia="ru-RU"/>
              </w:rPr>
            </w:pPr>
            <w:r w:rsidRPr="001A3DBB">
              <w:rPr>
                <w:rFonts w:ascii="Times New Roman" w:eastAsia="Times New Roman" w:hAnsi="Times New Roman" w:cs="Times New Roman"/>
                <w:lang w:eastAsia="ru-RU"/>
              </w:rPr>
              <w:t> </w:t>
            </w:r>
          </w:p>
        </w:tc>
      </w:tr>
      <w:tr w:rsidR="001A3DBB" w:rsidRPr="001A3DBB" w:rsidTr="001A3DBB">
        <w:trPr>
          <w:trHeight w:val="225"/>
        </w:trPr>
        <w:tc>
          <w:tcPr>
            <w:tcW w:w="240"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jc w:val="right"/>
              <w:rPr>
                <w:rFonts w:ascii="Times New Roman" w:eastAsia="Times New Roman" w:hAnsi="Times New Roman" w:cs="Times New Roman"/>
                <w:lang w:eastAsia="ru-RU"/>
              </w:rPr>
            </w:pPr>
          </w:p>
        </w:tc>
        <w:tc>
          <w:tcPr>
            <w:tcW w:w="1304"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r>
      <w:tr w:rsidR="001A3DBB" w:rsidRPr="001A3DBB" w:rsidTr="001A3DBB">
        <w:trPr>
          <w:trHeight w:val="1695"/>
        </w:trPr>
        <w:tc>
          <w:tcPr>
            <w:tcW w:w="13698" w:type="dxa"/>
            <w:gridSpan w:val="11"/>
            <w:tcBorders>
              <w:top w:val="nil"/>
              <w:left w:val="nil"/>
              <w:bottom w:val="nil"/>
              <w:right w:val="nil"/>
            </w:tcBorders>
            <w:shd w:val="clear" w:color="auto" w:fill="auto"/>
            <w:vAlign w:val="center"/>
            <w:hideMark/>
          </w:tcPr>
          <w:p w:rsidR="001A3DBB" w:rsidRPr="001A3DBB" w:rsidRDefault="001A3DBB" w:rsidP="001A3DBB">
            <w:pPr>
              <w:spacing w:after="0" w:line="240" w:lineRule="auto"/>
              <w:jc w:val="both"/>
              <w:rPr>
                <w:rFonts w:ascii="Times New Roman" w:eastAsia="Times New Roman" w:hAnsi="Times New Roman" w:cs="Times New Roman"/>
                <w:sz w:val="24"/>
                <w:szCs w:val="24"/>
                <w:lang w:eastAsia="ru-RU"/>
              </w:rPr>
            </w:pPr>
            <w:r w:rsidRPr="001A3DBB">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1A3DBB" w:rsidRPr="001A3DBB" w:rsidTr="001A3DBB">
        <w:trPr>
          <w:trHeight w:val="315"/>
        </w:trPr>
        <w:tc>
          <w:tcPr>
            <w:tcW w:w="240" w:type="dxa"/>
            <w:tcBorders>
              <w:top w:val="nil"/>
              <w:left w:val="nil"/>
              <w:bottom w:val="nil"/>
              <w:right w:val="nil"/>
            </w:tcBorders>
            <w:shd w:val="clear" w:color="000000" w:fill="FFFF00"/>
            <w:vAlign w:val="bottom"/>
            <w:hideMark/>
          </w:tcPr>
          <w:p w:rsidR="001A3DBB" w:rsidRPr="001A3DBB" w:rsidRDefault="001A3DBB" w:rsidP="001A3DBB">
            <w:pPr>
              <w:spacing w:after="0" w:line="240" w:lineRule="auto"/>
              <w:jc w:val="center"/>
              <w:rPr>
                <w:rFonts w:ascii="Times New Roman" w:eastAsia="Times New Roman" w:hAnsi="Times New Roman" w:cs="Times New Roman"/>
                <w:i/>
                <w:iCs/>
                <w:sz w:val="24"/>
                <w:szCs w:val="24"/>
                <w:lang w:eastAsia="ru-RU"/>
              </w:rPr>
            </w:pPr>
            <w:r w:rsidRPr="001A3DBB">
              <w:rPr>
                <w:rFonts w:ascii="Times New Roman" w:eastAsia="Times New Roman" w:hAnsi="Times New Roman" w:cs="Times New Roman"/>
                <w:i/>
                <w:iCs/>
                <w:sz w:val="24"/>
                <w:szCs w:val="24"/>
                <w:lang w:eastAsia="ru-RU"/>
              </w:rPr>
              <w:t>*</w:t>
            </w:r>
          </w:p>
        </w:tc>
        <w:tc>
          <w:tcPr>
            <w:tcW w:w="7297" w:type="dxa"/>
            <w:gridSpan w:val="5"/>
            <w:tcBorders>
              <w:top w:val="nil"/>
              <w:left w:val="nil"/>
              <w:bottom w:val="nil"/>
              <w:right w:val="nil"/>
            </w:tcBorders>
            <w:shd w:val="clear" w:color="auto" w:fill="auto"/>
            <w:vAlign w:val="bottom"/>
            <w:hideMark/>
          </w:tcPr>
          <w:p w:rsidR="001A3DBB" w:rsidRPr="001A3DBB" w:rsidRDefault="001A3DBB" w:rsidP="001A3DBB">
            <w:pPr>
              <w:spacing w:after="0" w:line="240" w:lineRule="auto"/>
              <w:rPr>
                <w:rFonts w:ascii="Times New Roman" w:eastAsia="Times New Roman" w:hAnsi="Times New Roman" w:cs="Times New Roman"/>
                <w:i/>
                <w:iCs/>
                <w:sz w:val="24"/>
                <w:szCs w:val="24"/>
                <w:lang w:eastAsia="ru-RU"/>
              </w:rPr>
            </w:pPr>
            <w:r w:rsidRPr="001A3DBB">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1A3DBB" w:rsidRPr="001A3DBB" w:rsidRDefault="001A3DBB" w:rsidP="001A3DBB">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12" w:rsidRDefault="00A24412">
      <w:pPr>
        <w:spacing w:after="0" w:line="240" w:lineRule="auto"/>
      </w:pPr>
      <w:r>
        <w:separator/>
      </w:r>
    </w:p>
  </w:endnote>
  <w:endnote w:type="continuationSeparator" w:id="0">
    <w:p w:rsidR="00A24412" w:rsidRDefault="00A2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1E9E" w:rsidRDefault="00961E9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61E9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61E9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61E9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61E9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5463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61E9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5463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12" w:rsidRDefault="00A24412">
      <w:pPr>
        <w:spacing w:after="0" w:line="240" w:lineRule="auto"/>
      </w:pPr>
      <w:r>
        <w:separator/>
      </w:r>
    </w:p>
  </w:footnote>
  <w:footnote w:type="continuationSeparator" w:id="0">
    <w:p w:rsidR="00A24412" w:rsidRDefault="00A2441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1E9E" w:rsidRDefault="00961E9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1E9E" w:rsidRDefault="00961E9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1E9E" w:rsidRDefault="00961E9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A3DBB"/>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2F72EF"/>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09E9"/>
    <w:rsid w:val="008D15DE"/>
    <w:rsid w:val="008D36C2"/>
    <w:rsid w:val="008F273B"/>
    <w:rsid w:val="008F3B0B"/>
    <w:rsid w:val="008F4DD1"/>
    <w:rsid w:val="00905514"/>
    <w:rsid w:val="009069E5"/>
    <w:rsid w:val="0091306B"/>
    <w:rsid w:val="00924D15"/>
    <w:rsid w:val="00930289"/>
    <w:rsid w:val="00954E14"/>
    <w:rsid w:val="00961E9E"/>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4412"/>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463A"/>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23456900">
      <w:bodyDiv w:val="1"/>
      <w:marLeft w:val="0"/>
      <w:marRight w:val="0"/>
      <w:marTop w:val="0"/>
      <w:marBottom w:val="0"/>
      <w:divBdr>
        <w:top w:val="none" w:sz="0" w:space="0" w:color="auto"/>
        <w:left w:val="none" w:sz="0" w:space="0" w:color="auto"/>
        <w:bottom w:val="none" w:sz="0" w:space="0" w:color="auto"/>
        <w:right w:val="none" w:sz="0" w:space="0" w:color="auto"/>
      </w:divBdr>
    </w:div>
    <w:div w:id="799423183">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0643-D492-4719-9380-3D94752E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2026-05-19T14:05:00Z</dcterms:created>
  <dcterms:modified xsi:type="dcterms:W3CDTF">2026-05-19T14:05:00Z</dcterms:modified>
</cp:coreProperties>
</file>