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29.04.2026 № 21.1-03/957</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19.05.2026</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11A4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0C0686">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0C06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0C06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0C06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15298E" w:rsidP="00051554">
            <w:pPr>
              <w:ind w:right="-1"/>
              <w:rPr>
                <w:rFonts w:ascii="Times New Roman" w:hAnsi="Times New Roman" w:cs="Times New Roman"/>
                <w:noProof/>
                <w:sz w:val="24"/>
                <w:szCs w:val="24"/>
              </w:rPr>
            </w:pPr>
            <w:r w:rsidRPr="0015298E">
              <w:rPr>
                <w:rFonts w:ascii="Times New Roman" w:hAnsi="Times New Roman" w:cs="Times New Roman"/>
                <w:noProof/>
                <w:sz w:val="24"/>
                <w:szCs w:val="24"/>
                <w:highlight w:val="darkGray"/>
              </w:rPr>
              <w:t>поставка не позднее 31.08.2026 года, возможна досрочная поставка</w:t>
            </w:r>
            <w:bookmarkStart w:id="7" w:name="_GoBack"/>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0C06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0C06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0C06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0C06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50%</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0C06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0C06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0C06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0C0686">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0C06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0C06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0C06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0C0686">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0" w:type="auto"/>
        <w:tblLayout w:type="fixed"/>
        <w:tblLook w:val="04A0" w:firstRow="1" w:lastRow="0" w:firstColumn="1" w:lastColumn="0" w:noHBand="0" w:noVBand="1"/>
      </w:tblPr>
      <w:tblGrid>
        <w:gridCol w:w="392"/>
        <w:gridCol w:w="1134"/>
        <w:gridCol w:w="1701"/>
        <w:gridCol w:w="2977"/>
        <w:gridCol w:w="1559"/>
        <w:gridCol w:w="1134"/>
        <w:gridCol w:w="1843"/>
        <w:gridCol w:w="850"/>
        <w:gridCol w:w="851"/>
        <w:gridCol w:w="850"/>
        <w:gridCol w:w="851"/>
        <w:gridCol w:w="850"/>
        <w:gridCol w:w="851"/>
      </w:tblGrid>
      <w:tr w:rsidR="000D354A" w:rsidRPr="000C0686" w:rsidTr="00E51362">
        <w:trPr>
          <w:trHeight w:val="585"/>
        </w:trPr>
        <w:tc>
          <w:tcPr>
            <w:tcW w:w="392" w:type="dxa"/>
            <w:hideMark/>
          </w:tcPr>
          <w:p w:rsidR="000C0686" w:rsidRPr="000C0686" w:rsidRDefault="000C0686" w:rsidP="000D354A">
            <w:pPr>
              <w:jc w:val="center"/>
              <w:rPr>
                <w:rFonts w:ascii="Times New Roman" w:hAnsi="Times New Roman" w:cs="Times New Roman"/>
                <w:b/>
                <w:bCs/>
                <w:sz w:val="16"/>
                <w:szCs w:val="16"/>
              </w:rPr>
            </w:pPr>
            <w:r w:rsidRPr="000C0686">
              <w:rPr>
                <w:rFonts w:ascii="Times New Roman" w:hAnsi="Times New Roman" w:cs="Times New Roman"/>
                <w:b/>
                <w:bCs/>
                <w:sz w:val="16"/>
                <w:szCs w:val="16"/>
              </w:rPr>
              <w:t>№ п/п</w:t>
            </w:r>
          </w:p>
        </w:tc>
        <w:tc>
          <w:tcPr>
            <w:tcW w:w="1134" w:type="dxa"/>
            <w:noWrap/>
            <w:hideMark/>
          </w:tcPr>
          <w:p w:rsidR="000C0686" w:rsidRPr="000C0686" w:rsidRDefault="000C0686" w:rsidP="000D354A">
            <w:pPr>
              <w:jc w:val="center"/>
              <w:rPr>
                <w:rFonts w:ascii="Times New Roman" w:hAnsi="Times New Roman" w:cs="Times New Roman"/>
                <w:b/>
                <w:bCs/>
                <w:sz w:val="16"/>
                <w:szCs w:val="16"/>
              </w:rPr>
            </w:pPr>
            <w:r w:rsidRPr="000C0686">
              <w:rPr>
                <w:rFonts w:ascii="Times New Roman" w:hAnsi="Times New Roman" w:cs="Times New Roman"/>
                <w:b/>
                <w:bCs/>
                <w:sz w:val="16"/>
                <w:szCs w:val="16"/>
              </w:rPr>
              <w:t>КТРУ</w:t>
            </w:r>
          </w:p>
        </w:tc>
        <w:tc>
          <w:tcPr>
            <w:tcW w:w="1701" w:type="dxa"/>
            <w:hideMark/>
          </w:tcPr>
          <w:p w:rsidR="000C0686" w:rsidRPr="000C0686" w:rsidRDefault="000C0686" w:rsidP="000D354A">
            <w:pPr>
              <w:jc w:val="center"/>
              <w:rPr>
                <w:rFonts w:ascii="Times New Roman" w:hAnsi="Times New Roman" w:cs="Times New Roman"/>
                <w:b/>
                <w:bCs/>
                <w:sz w:val="16"/>
                <w:szCs w:val="16"/>
              </w:rPr>
            </w:pPr>
            <w:r w:rsidRPr="000C0686">
              <w:rPr>
                <w:rFonts w:ascii="Times New Roman" w:hAnsi="Times New Roman" w:cs="Times New Roman"/>
                <w:b/>
                <w:bCs/>
                <w:sz w:val="16"/>
                <w:szCs w:val="16"/>
              </w:rPr>
              <w:t>Наименование</w:t>
            </w:r>
          </w:p>
        </w:tc>
        <w:tc>
          <w:tcPr>
            <w:tcW w:w="2977" w:type="dxa"/>
            <w:hideMark/>
          </w:tcPr>
          <w:p w:rsidR="000C0686" w:rsidRPr="000C0686" w:rsidRDefault="000C0686" w:rsidP="000D354A">
            <w:pPr>
              <w:jc w:val="center"/>
              <w:rPr>
                <w:rFonts w:ascii="Times New Roman" w:hAnsi="Times New Roman" w:cs="Times New Roman"/>
                <w:b/>
                <w:bCs/>
                <w:sz w:val="16"/>
                <w:szCs w:val="16"/>
              </w:rPr>
            </w:pPr>
            <w:r w:rsidRPr="000C0686">
              <w:rPr>
                <w:rFonts w:ascii="Times New Roman" w:hAnsi="Times New Roman" w:cs="Times New Roman"/>
                <w:b/>
                <w:bCs/>
                <w:color w:val="000000" w:themeColor="text1"/>
                <w:sz w:val="16"/>
                <w:szCs w:val="16"/>
                <w:lang w:eastAsia="ru-RU"/>
              </w:rPr>
              <w:t>Функциональные, технические, качественные, эксплуатационные характеристики товара</w:t>
            </w:r>
          </w:p>
        </w:tc>
        <w:tc>
          <w:tcPr>
            <w:tcW w:w="1559" w:type="dxa"/>
            <w:hideMark/>
          </w:tcPr>
          <w:p w:rsidR="000C0686" w:rsidRPr="000C0686" w:rsidRDefault="000C0686" w:rsidP="000D354A">
            <w:pPr>
              <w:jc w:val="center"/>
              <w:rPr>
                <w:rFonts w:ascii="Times New Roman" w:hAnsi="Times New Roman" w:cs="Times New Roman"/>
                <w:b/>
                <w:bCs/>
                <w:sz w:val="16"/>
                <w:szCs w:val="16"/>
              </w:rPr>
            </w:pPr>
            <w:r w:rsidRPr="000C0686">
              <w:rPr>
                <w:rFonts w:ascii="Times New Roman" w:hAnsi="Times New Roman" w:cs="Times New Roman"/>
                <w:b/>
                <w:bCs/>
                <w:sz w:val="16"/>
                <w:szCs w:val="16"/>
              </w:rPr>
              <w:t>Значения характеристик товара</w:t>
            </w:r>
          </w:p>
        </w:tc>
        <w:tc>
          <w:tcPr>
            <w:tcW w:w="1134" w:type="dxa"/>
          </w:tcPr>
          <w:p w:rsidR="000C0686" w:rsidRPr="000C0686" w:rsidRDefault="000C0686" w:rsidP="000D354A">
            <w:pPr>
              <w:jc w:val="center"/>
              <w:rPr>
                <w:rFonts w:ascii="Times New Roman" w:hAnsi="Times New Roman" w:cs="Times New Roman"/>
                <w:b/>
                <w:bCs/>
                <w:sz w:val="16"/>
                <w:szCs w:val="16"/>
              </w:rPr>
            </w:pPr>
            <w:r w:rsidRPr="000C0686">
              <w:rPr>
                <w:rFonts w:ascii="Times New Roman" w:hAnsi="Times New Roman" w:cs="Times New Roman"/>
                <w:b/>
                <w:bCs/>
                <w:sz w:val="16"/>
                <w:szCs w:val="16"/>
              </w:rPr>
              <w:t>Единица измерения значения</w:t>
            </w:r>
          </w:p>
        </w:tc>
        <w:tc>
          <w:tcPr>
            <w:tcW w:w="1843" w:type="dxa"/>
          </w:tcPr>
          <w:p w:rsidR="000C0686" w:rsidRPr="000C0686" w:rsidRDefault="000C0686" w:rsidP="000D354A">
            <w:pPr>
              <w:jc w:val="center"/>
              <w:rPr>
                <w:rFonts w:ascii="Times New Roman" w:hAnsi="Times New Roman" w:cs="Times New Roman"/>
                <w:b/>
                <w:bCs/>
                <w:sz w:val="16"/>
                <w:szCs w:val="16"/>
              </w:rPr>
            </w:pPr>
            <w:r w:rsidRPr="000C0686">
              <w:rPr>
                <w:rFonts w:ascii="Times New Roman" w:hAnsi="Times New Roman" w:cs="Times New Roman"/>
                <w:b/>
                <w:bCs/>
                <w:sz w:val="16"/>
                <w:szCs w:val="16"/>
              </w:rPr>
              <w:t>Инструкция заказчика</w:t>
            </w:r>
          </w:p>
        </w:tc>
        <w:tc>
          <w:tcPr>
            <w:tcW w:w="850" w:type="dxa"/>
            <w:hideMark/>
          </w:tcPr>
          <w:p w:rsidR="000C0686" w:rsidRPr="000C0686" w:rsidRDefault="000C0686" w:rsidP="000D354A">
            <w:pPr>
              <w:jc w:val="center"/>
              <w:rPr>
                <w:rFonts w:ascii="Times New Roman" w:hAnsi="Times New Roman" w:cs="Times New Roman"/>
                <w:b/>
                <w:bCs/>
                <w:sz w:val="16"/>
                <w:szCs w:val="16"/>
              </w:rPr>
            </w:pPr>
            <w:r w:rsidRPr="000C0686">
              <w:rPr>
                <w:rFonts w:ascii="Times New Roman" w:hAnsi="Times New Roman" w:cs="Times New Roman"/>
                <w:b/>
                <w:bCs/>
                <w:sz w:val="16"/>
                <w:szCs w:val="16"/>
              </w:rPr>
              <w:t>Ед. изм.</w:t>
            </w:r>
          </w:p>
        </w:tc>
        <w:tc>
          <w:tcPr>
            <w:tcW w:w="851" w:type="dxa"/>
            <w:hideMark/>
          </w:tcPr>
          <w:p w:rsidR="000C0686" w:rsidRPr="000C0686" w:rsidRDefault="000C0686" w:rsidP="000D354A">
            <w:pPr>
              <w:jc w:val="center"/>
              <w:rPr>
                <w:rFonts w:ascii="Times New Roman" w:hAnsi="Times New Roman" w:cs="Times New Roman"/>
                <w:b/>
                <w:bCs/>
                <w:sz w:val="16"/>
                <w:szCs w:val="16"/>
              </w:rPr>
            </w:pPr>
            <w:r w:rsidRPr="000C0686">
              <w:rPr>
                <w:rFonts w:ascii="Times New Roman" w:hAnsi="Times New Roman" w:cs="Times New Roman"/>
                <w:b/>
                <w:bCs/>
                <w:sz w:val="16"/>
                <w:szCs w:val="16"/>
              </w:rPr>
              <w:t>Количество</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rsidR="000C0686" w:rsidRPr="000C0686" w:rsidRDefault="000C0686" w:rsidP="000D354A">
            <w:pPr>
              <w:jc w:val="center"/>
              <w:rPr>
                <w:rFonts w:ascii="Times New Roman" w:eastAsia="Times New Roman" w:hAnsi="Times New Roman" w:cs="Times New Roman"/>
                <w:b/>
                <w:color w:val="000000"/>
                <w:sz w:val="16"/>
                <w:szCs w:val="16"/>
                <w:lang w:eastAsia="ru-RU"/>
              </w:rPr>
            </w:pPr>
            <w:r w:rsidRPr="000C0686">
              <w:rPr>
                <w:rFonts w:ascii="Times New Roman" w:eastAsia="Times New Roman" w:hAnsi="Times New Roman" w:cs="Times New Roman"/>
                <w:b/>
                <w:color w:val="000000"/>
                <w:sz w:val="16"/>
                <w:szCs w:val="16"/>
                <w:lang w:eastAsia="ru-RU"/>
              </w:rPr>
              <w:t>Страна происхождения Товара</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rsidR="000C0686" w:rsidRPr="000C0686" w:rsidRDefault="000C0686" w:rsidP="000D354A">
            <w:pPr>
              <w:jc w:val="center"/>
              <w:rPr>
                <w:rFonts w:ascii="Times New Roman" w:eastAsia="Times New Roman" w:hAnsi="Times New Roman" w:cs="Times New Roman"/>
                <w:b/>
                <w:color w:val="000000"/>
                <w:sz w:val="16"/>
                <w:szCs w:val="16"/>
                <w:lang w:eastAsia="ru-RU"/>
              </w:rPr>
            </w:pPr>
            <w:r w:rsidRPr="000C0686">
              <w:rPr>
                <w:rFonts w:ascii="Times New Roman" w:eastAsia="Times New Roman" w:hAnsi="Times New Roman" w:cs="Times New Roman"/>
                <w:b/>
                <w:color w:val="000000"/>
                <w:sz w:val="16"/>
                <w:szCs w:val="16"/>
                <w:lang w:eastAsia="ru-RU"/>
              </w:rPr>
              <w:t>Ставка НДС%</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rsidR="000C0686" w:rsidRPr="000C0686" w:rsidRDefault="000C0686" w:rsidP="000D354A">
            <w:pPr>
              <w:jc w:val="center"/>
              <w:rPr>
                <w:rFonts w:ascii="Times New Roman" w:eastAsia="Times New Roman" w:hAnsi="Times New Roman" w:cs="Times New Roman"/>
                <w:b/>
                <w:color w:val="000000"/>
                <w:sz w:val="16"/>
                <w:szCs w:val="16"/>
                <w:lang w:eastAsia="ru-RU"/>
              </w:rPr>
            </w:pPr>
            <w:r w:rsidRPr="000C0686">
              <w:rPr>
                <w:rFonts w:ascii="Times New Roman" w:eastAsia="Times New Roman" w:hAnsi="Times New Roman" w:cs="Times New Roman"/>
                <w:b/>
                <w:color w:val="000000"/>
                <w:sz w:val="16"/>
                <w:szCs w:val="16"/>
                <w:lang w:eastAsia="ru-RU"/>
              </w:rPr>
              <w:t>Цена за ед. с НДС</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rsidR="000C0686" w:rsidRPr="000C0686" w:rsidRDefault="000C0686" w:rsidP="000D354A">
            <w:pPr>
              <w:jc w:val="center"/>
              <w:rPr>
                <w:rFonts w:ascii="Times New Roman" w:eastAsia="Times New Roman" w:hAnsi="Times New Roman" w:cs="Times New Roman"/>
                <w:b/>
                <w:color w:val="000000"/>
                <w:sz w:val="16"/>
                <w:szCs w:val="16"/>
                <w:lang w:eastAsia="ru-RU"/>
              </w:rPr>
            </w:pPr>
            <w:r w:rsidRPr="000C0686">
              <w:rPr>
                <w:rFonts w:ascii="Times New Roman" w:eastAsia="Times New Roman" w:hAnsi="Times New Roman" w:cs="Times New Roman"/>
                <w:b/>
                <w:color w:val="000000"/>
                <w:sz w:val="16"/>
                <w:szCs w:val="16"/>
                <w:lang w:eastAsia="ru-RU"/>
              </w:rPr>
              <w:t>Сумма с НДС</w:t>
            </w:r>
          </w:p>
        </w:tc>
      </w:tr>
      <w:tr w:rsidR="000D354A" w:rsidRPr="000C0686" w:rsidTr="00E51362">
        <w:trPr>
          <w:trHeight w:val="907"/>
        </w:trPr>
        <w:tc>
          <w:tcPr>
            <w:tcW w:w="392" w:type="dxa"/>
            <w:vMerge w:val="restart"/>
            <w:noWrap/>
          </w:tcPr>
          <w:p w:rsidR="000D354A" w:rsidRPr="000C0686" w:rsidRDefault="000D354A" w:rsidP="00410A11">
            <w:pPr>
              <w:jc w:val="cente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1</w:t>
            </w:r>
          </w:p>
        </w:tc>
        <w:tc>
          <w:tcPr>
            <w:tcW w:w="1134" w:type="dxa"/>
            <w:vMerge w:val="restart"/>
            <w:noWrap/>
          </w:tcPr>
          <w:p w:rsidR="000D354A" w:rsidRPr="000C0686" w:rsidRDefault="000D354A" w:rsidP="00410A11">
            <w:pPr>
              <w:jc w:val="cente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21.20.23.199-00000078</w:t>
            </w:r>
            <w:r w:rsidR="006B763D">
              <w:rPr>
                <w:rFonts w:ascii="Times New Roman" w:eastAsia="Times New Roman" w:hAnsi="Times New Roman" w:cs="Times New Roman"/>
                <w:color w:val="000000"/>
                <w:sz w:val="16"/>
                <w:szCs w:val="16"/>
                <w:lang w:eastAsia="ru-RU"/>
              </w:rPr>
              <w:t>*</w:t>
            </w:r>
          </w:p>
        </w:tc>
        <w:tc>
          <w:tcPr>
            <w:tcW w:w="1701" w:type="dxa"/>
            <w:vMerge w:val="restart"/>
            <w:noWrap/>
          </w:tcPr>
          <w:p w:rsidR="000D354A" w:rsidRPr="00483B6F" w:rsidRDefault="00483B6F" w:rsidP="00410A11">
            <w:pPr>
              <w:jc w:val="center"/>
              <w:rPr>
                <w:rFonts w:ascii="Times New Roman" w:eastAsia="Times New Roman" w:hAnsi="Times New Roman" w:cs="Times New Roman"/>
                <w:color w:val="000000"/>
                <w:sz w:val="16"/>
                <w:szCs w:val="16"/>
                <w:lang w:eastAsia="ru-RU"/>
              </w:rPr>
            </w:pPr>
            <w:r w:rsidRPr="00483B6F">
              <w:rPr>
                <w:rFonts w:ascii="Times New Roman" w:hAnsi="Times New Roman" w:cs="Times New Roman"/>
                <w:sz w:val="16"/>
                <w:szCs w:val="16"/>
                <w:shd w:val="clear" w:color="auto" w:fill="FFFFFF"/>
              </w:rPr>
              <w:t>Раствор для системы афереза, для регенерации колонки</w:t>
            </w:r>
          </w:p>
        </w:tc>
        <w:tc>
          <w:tcPr>
            <w:tcW w:w="2977" w:type="dxa"/>
          </w:tcPr>
          <w:p w:rsidR="000D354A" w:rsidRPr="000C0686" w:rsidRDefault="000D354A" w:rsidP="00410A11">
            <w:pP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 xml:space="preserve">Буфер предназначен для использования в </w:t>
            </w:r>
            <w:r w:rsidRPr="000C0686">
              <w:rPr>
                <w:rFonts w:ascii="Times New Roman" w:eastAsia="Times New Roman" w:hAnsi="Times New Roman" w:cs="Times New Roman"/>
                <w:color w:val="000000"/>
                <w:sz w:val="16"/>
                <w:szCs w:val="16"/>
                <w:lang w:eastAsia="ru-RU"/>
              </w:rPr>
              <w:br/>
              <w:t>качестве промывающей и транспортирующей жидкости с целью обеспечения разделения in vitro человеческих клеток только в системe CliniMACS</w:t>
            </w:r>
          </w:p>
        </w:tc>
        <w:tc>
          <w:tcPr>
            <w:tcW w:w="1559" w:type="dxa"/>
            <w:noWrap/>
          </w:tcPr>
          <w:p w:rsidR="00E51362" w:rsidRDefault="00E51362" w:rsidP="006B763D">
            <w:pPr>
              <w:jc w:val="center"/>
              <w:rPr>
                <w:rFonts w:ascii="Times New Roman" w:eastAsia="Times New Roman" w:hAnsi="Times New Roman" w:cs="Times New Roman"/>
                <w:color w:val="000000"/>
                <w:sz w:val="16"/>
                <w:szCs w:val="16"/>
                <w:lang w:eastAsia="ru-RU"/>
              </w:rPr>
            </w:pPr>
          </w:p>
          <w:p w:rsidR="00E51362" w:rsidRDefault="00E51362" w:rsidP="006B763D">
            <w:pPr>
              <w:jc w:val="center"/>
              <w:rPr>
                <w:rFonts w:ascii="Times New Roman" w:eastAsia="Times New Roman" w:hAnsi="Times New Roman" w:cs="Times New Roman"/>
                <w:color w:val="000000"/>
                <w:sz w:val="16"/>
                <w:szCs w:val="16"/>
                <w:lang w:eastAsia="ru-RU"/>
              </w:rPr>
            </w:pPr>
          </w:p>
          <w:p w:rsidR="000D354A" w:rsidRPr="000C0686" w:rsidRDefault="000D354A" w:rsidP="006B763D">
            <w:pPr>
              <w:jc w:val="cente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соответствие</w:t>
            </w:r>
          </w:p>
        </w:tc>
        <w:tc>
          <w:tcPr>
            <w:tcW w:w="1134" w:type="dxa"/>
          </w:tcPr>
          <w:p w:rsidR="000D354A" w:rsidRPr="000C0686" w:rsidRDefault="000D354A" w:rsidP="006B763D">
            <w:pPr>
              <w:jc w:val="center"/>
              <w:rPr>
                <w:rFonts w:ascii="Times New Roman" w:eastAsia="Times New Roman" w:hAnsi="Times New Roman" w:cs="Times New Roman"/>
                <w:color w:val="000000"/>
                <w:sz w:val="16"/>
                <w:szCs w:val="16"/>
                <w:lang w:eastAsia="ru-RU"/>
              </w:rPr>
            </w:pPr>
          </w:p>
        </w:tc>
        <w:tc>
          <w:tcPr>
            <w:tcW w:w="1843" w:type="dxa"/>
          </w:tcPr>
          <w:p w:rsidR="00E51362" w:rsidRDefault="00E51362" w:rsidP="006B763D">
            <w:pPr>
              <w:jc w:val="center"/>
              <w:rPr>
                <w:rFonts w:ascii="Times New Roman" w:hAnsi="Times New Roman" w:cs="Times New Roman"/>
                <w:sz w:val="16"/>
                <w:szCs w:val="16"/>
                <w:lang w:eastAsia="ru-RU"/>
              </w:rPr>
            </w:pPr>
          </w:p>
          <w:p w:rsidR="000D354A" w:rsidRPr="006B763D" w:rsidRDefault="006B763D" w:rsidP="006B763D">
            <w:pPr>
              <w:jc w:val="center"/>
              <w:rPr>
                <w:rFonts w:ascii="Times New Roman" w:eastAsia="Times New Roman" w:hAnsi="Times New Roman" w:cs="Times New Roman"/>
                <w:color w:val="000000"/>
                <w:sz w:val="16"/>
                <w:szCs w:val="16"/>
                <w:lang w:eastAsia="ru-RU"/>
              </w:rPr>
            </w:pPr>
            <w:r w:rsidRPr="006B763D">
              <w:rPr>
                <w:rFonts w:ascii="Times New Roman" w:hAnsi="Times New Roman" w:cs="Times New Roman"/>
                <w:sz w:val="16"/>
                <w:szCs w:val="16"/>
                <w:lang w:eastAsia="ru-RU"/>
              </w:rPr>
              <w:t>Значение характеристики не может изменяться участником закупки</w:t>
            </w:r>
          </w:p>
        </w:tc>
        <w:tc>
          <w:tcPr>
            <w:tcW w:w="850" w:type="dxa"/>
            <w:vMerge w:val="restart"/>
            <w:noWrap/>
          </w:tcPr>
          <w:p w:rsidR="000D354A" w:rsidRPr="000C0686" w:rsidRDefault="00736E34" w:rsidP="00410A11">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w:t>
            </w:r>
            <w:r w:rsidR="00384A54">
              <w:rPr>
                <w:rFonts w:ascii="Times New Roman" w:eastAsia="Times New Roman" w:hAnsi="Times New Roman" w:cs="Times New Roman"/>
                <w:color w:val="000000"/>
                <w:sz w:val="16"/>
                <w:szCs w:val="16"/>
                <w:lang w:eastAsia="ru-RU"/>
              </w:rPr>
              <w:t>ука</w:t>
            </w:r>
          </w:p>
        </w:tc>
        <w:tc>
          <w:tcPr>
            <w:tcW w:w="851" w:type="dxa"/>
            <w:vMerge w:val="restart"/>
            <w:noWrap/>
          </w:tcPr>
          <w:p w:rsidR="000D354A" w:rsidRPr="000C0686" w:rsidRDefault="000D354A" w:rsidP="00410A11">
            <w:pPr>
              <w:jc w:val="center"/>
              <w:rPr>
                <w:rFonts w:ascii="Times New Roman" w:eastAsia="Times New Roman" w:hAnsi="Times New Roman" w:cs="Times New Roman"/>
                <w:color w:val="000000"/>
                <w:sz w:val="16"/>
                <w:szCs w:val="16"/>
                <w:lang w:val="en-US" w:eastAsia="ru-RU"/>
              </w:rPr>
            </w:pPr>
            <w:r w:rsidRPr="000C0686">
              <w:rPr>
                <w:rFonts w:ascii="Times New Roman" w:eastAsia="Times New Roman" w:hAnsi="Times New Roman" w:cs="Times New Roman"/>
                <w:color w:val="000000"/>
                <w:sz w:val="16"/>
                <w:szCs w:val="16"/>
                <w:lang w:val="en-US" w:eastAsia="ru-RU"/>
              </w:rPr>
              <w:t>1</w:t>
            </w:r>
          </w:p>
        </w:tc>
        <w:tc>
          <w:tcPr>
            <w:tcW w:w="850" w:type="dxa"/>
            <w:vMerge w:val="restart"/>
          </w:tcPr>
          <w:p w:rsidR="000D354A" w:rsidRPr="000C0686" w:rsidRDefault="000D354A" w:rsidP="00410A11">
            <w:pPr>
              <w:jc w:val="center"/>
              <w:rPr>
                <w:rFonts w:ascii="Times New Roman" w:eastAsia="Times New Roman" w:hAnsi="Times New Roman" w:cs="Times New Roman"/>
                <w:color w:val="000000"/>
                <w:sz w:val="16"/>
                <w:szCs w:val="16"/>
                <w:lang w:val="en-US" w:eastAsia="ru-RU"/>
              </w:rPr>
            </w:pPr>
          </w:p>
        </w:tc>
        <w:tc>
          <w:tcPr>
            <w:tcW w:w="851" w:type="dxa"/>
            <w:vMerge w:val="restart"/>
          </w:tcPr>
          <w:p w:rsidR="000D354A" w:rsidRPr="000C0686" w:rsidRDefault="000D354A" w:rsidP="00410A11">
            <w:pPr>
              <w:jc w:val="center"/>
              <w:rPr>
                <w:rFonts w:ascii="Times New Roman" w:eastAsia="Times New Roman" w:hAnsi="Times New Roman" w:cs="Times New Roman"/>
                <w:color w:val="000000"/>
                <w:sz w:val="16"/>
                <w:szCs w:val="16"/>
                <w:lang w:val="en-US" w:eastAsia="ru-RU"/>
              </w:rPr>
            </w:pPr>
          </w:p>
        </w:tc>
        <w:tc>
          <w:tcPr>
            <w:tcW w:w="850" w:type="dxa"/>
            <w:vMerge w:val="restart"/>
          </w:tcPr>
          <w:p w:rsidR="000D354A" w:rsidRPr="000C0686" w:rsidRDefault="000D354A" w:rsidP="00410A11">
            <w:pPr>
              <w:jc w:val="center"/>
              <w:rPr>
                <w:rFonts w:ascii="Times New Roman" w:eastAsia="Times New Roman" w:hAnsi="Times New Roman" w:cs="Times New Roman"/>
                <w:color w:val="000000"/>
                <w:sz w:val="16"/>
                <w:szCs w:val="16"/>
                <w:lang w:val="en-US" w:eastAsia="ru-RU"/>
              </w:rPr>
            </w:pPr>
          </w:p>
        </w:tc>
        <w:tc>
          <w:tcPr>
            <w:tcW w:w="851" w:type="dxa"/>
            <w:vMerge w:val="restart"/>
          </w:tcPr>
          <w:p w:rsidR="000D354A" w:rsidRPr="000C0686" w:rsidRDefault="000D354A" w:rsidP="00410A11">
            <w:pPr>
              <w:jc w:val="center"/>
              <w:rPr>
                <w:rFonts w:ascii="Times New Roman" w:eastAsia="Times New Roman" w:hAnsi="Times New Roman" w:cs="Times New Roman"/>
                <w:color w:val="000000"/>
                <w:sz w:val="16"/>
                <w:szCs w:val="16"/>
                <w:lang w:val="en-US" w:eastAsia="ru-RU"/>
              </w:rPr>
            </w:pPr>
          </w:p>
        </w:tc>
      </w:tr>
      <w:tr w:rsidR="006B763D" w:rsidRPr="000C0686" w:rsidTr="00E51362">
        <w:trPr>
          <w:trHeight w:val="765"/>
        </w:trPr>
        <w:tc>
          <w:tcPr>
            <w:tcW w:w="392" w:type="dxa"/>
            <w:vMerge/>
          </w:tcPr>
          <w:p w:rsidR="006B763D" w:rsidRPr="000C0686" w:rsidRDefault="006B763D" w:rsidP="006B763D">
            <w:pPr>
              <w:rPr>
                <w:rFonts w:ascii="Times New Roman" w:eastAsia="Times New Roman" w:hAnsi="Times New Roman" w:cs="Times New Roman"/>
                <w:color w:val="000000"/>
                <w:sz w:val="16"/>
                <w:szCs w:val="16"/>
                <w:lang w:eastAsia="ru-RU"/>
              </w:rPr>
            </w:pPr>
          </w:p>
        </w:tc>
        <w:tc>
          <w:tcPr>
            <w:tcW w:w="1134" w:type="dxa"/>
            <w:vMerge/>
          </w:tcPr>
          <w:p w:rsidR="006B763D" w:rsidRPr="000C0686" w:rsidRDefault="006B763D" w:rsidP="006B763D">
            <w:pPr>
              <w:rPr>
                <w:rFonts w:ascii="Times New Roman" w:eastAsia="Times New Roman" w:hAnsi="Times New Roman" w:cs="Times New Roman"/>
                <w:color w:val="000000"/>
                <w:sz w:val="16"/>
                <w:szCs w:val="16"/>
                <w:lang w:eastAsia="ru-RU"/>
              </w:rPr>
            </w:pPr>
          </w:p>
        </w:tc>
        <w:tc>
          <w:tcPr>
            <w:tcW w:w="1701" w:type="dxa"/>
            <w:vMerge/>
          </w:tcPr>
          <w:p w:rsidR="006B763D" w:rsidRPr="000C0686" w:rsidRDefault="006B763D" w:rsidP="006B763D">
            <w:pPr>
              <w:rPr>
                <w:rFonts w:ascii="Times New Roman" w:eastAsia="Times New Roman" w:hAnsi="Times New Roman" w:cs="Times New Roman"/>
                <w:color w:val="000000"/>
                <w:sz w:val="16"/>
                <w:szCs w:val="16"/>
                <w:lang w:eastAsia="ru-RU"/>
              </w:rPr>
            </w:pPr>
          </w:p>
        </w:tc>
        <w:tc>
          <w:tcPr>
            <w:tcW w:w="2977" w:type="dxa"/>
            <w:noWrap/>
          </w:tcPr>
          <w:p w:rsidR="006B763D" w:rsidRPr="000C0686" w:rsidRDefault="006B763D" w:rsidP="006B763D">
            <w:pP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Состав раствора - 100 мл (pH 7.2) содержат:</w:t>
            </w:r>
          </w:p>
          <w:p w:rsidR="006B763D" w:rsidRPr="000C0686" w:rsidRDefault="006B763D" w:rsidP="006B763D">
            <w:pP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 NaCl, 800 мг</w:t>
            </w:r>
          </w:p>
          <w:p w:rsidR="006B763D" w:rsidRPr="000C0686" w:rsidRDefault="006B763D" w:rsidP="006B763D">
            <w:pP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 KCl – 19 мг</w:t>
            </w:r>
          </w:p>
          <w:p w:rsidR="006B763D" w:rsidRPr="000C0686" w:rsidRDefault="006B763D" w:rsidP="006B763D">
            <w:pP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 Na₂HPO₄ - 115 мг</w:t>
            </w:r>
          </w:p>
          <w:p w:rsidR="006B763D" w:rsidRPr="000C0686" w:rsidRDefault="006B763D" w:rsidP="006B763D">
            <w:pP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 KH₂PO₄ - 19 мг</w:t>
            </w:r>
          </w:p>
          <w:p w:rsidR="006B763D" w:rsidRPr="000C0686" w:rsidRDefault="006B763D" w:rsidP="006B763D">
            <w:pP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 Na₂EDTA×2H₂O – 37 мг</w:t>
            </w:r>
          </w:p>
          <w:p w:rsidR="006B763D" w:rsidRPr="000C0686" w:rsidRDefault="006B763D" w:rsidP="006B763D">
            <w:pP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 Вода для инъекций H₂O – ад 100 мл</w:t>
            </w:r>
          </w:p>
          <w:p w:rsidR="006B763D" w:rsidRPr="000C0686" w:rsidRDefault="006B763D" w:rsidP="006B763D">
            <w:pPr>
              <w:rPr>
                <w:rFonts w:ascii="Times New Roman" w:eastAsia="Times New Roman" w:hAnsi="Times New Roman" w:cs="Times New Roman"/>
                <w:color w:val="000000"/>
                <w:sz w:val="16"/>
                <w:szCs w:val="16"/>
                <w:lang w:eastAsia="ru-RU"/>
              </w:rPr>
            </w:pPr>
          </w:p>
        </w:tc>
        <w:tc>
          <w:tcPr>
            <w:tcW w:w="1559" w:type="dxa"/>
          </w:tcPr>
          <w:p w:rsidR="00E51362" w:rsidRDefault="00E51362" w:rsidP="006B763D">
            <w:pPr>
              <w:jc w:val="center"/>
              <w:rPr>
                <w:rFonts w:ascii="Times New Roman" w:eastAsia="Times New Roman" w:hAnsi="Times New Roman" w:cs="Times New Roman"/>
                <w:color w:val="000000"/>
                <w:sz w:val="16"/>
                <w:szCs w:val="16"/>
                <w:lang w:eastAsia="ru-RU"/>
              </w:rPr>
            </w:pPr>
          </w:p>
          <w:p w:rsidR="00E51362" w:rsidRDefault="00E51362" w:rsidP="006B763D">
            <w:pPr>
              <w:jc w:val="center"/>
              <w:rPr>
                <w:rFonts w:ascii="Times New Roman" w:eastAsia="Times New Roman" w:hAnsi="Times New Roman" w:cs="Times New Roman"/>
                <w:color w:val="000000"/>
                <w:sz w:val="16"/>
                <w:szCs w:val="16"/>
                <w:lang w:eastAsia="ru-RU"/>
              </w:rPr>
            </w:pPr>
          </w:p>
          <w:p w:rsidR="00E51362" w:rsidRDefault="00E51362" w:rsidP="006B763D">
            <w:pPr>
              <w:jc w:val="center"/>
              <w:rPr>
                <w:rFonts w:ascii="Times New Roman" w:eastAsia="Times New Roman" w:hAnsi="Times New Roman" w:cs="Times New Roman"/>
                <w:color w:val="000000"/>
                <w:sz w:val="16"/>
                <w:szCs w:val="16"/>
                <w:lang w:eastAsia="ru-RU"/>
              </w:rPr>
            </w:pPr>
          </w:p>
          <w:p w:rsidR="006B763D" w:rsidRPr="000C0686" w:rsidRDefault="006B763D" w:rsidP="006B763D">
            <w:pPr>
              <w:jc w:val="cente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соответствие</w:t>
            </w:r>
          </w:p>
        </w:tc>
        <w:tc>
          <w:tcPr>
            <w:tcW w:w="1134" w:type="dxa"/>
          </w:tcPr>
          <w:p w:rsidR="006B763D" w:rsidRPr="000C0686" w:rsidRDefault="006B763D" w:rsidP="006B763D">
            <w:pPr>
              <w:jc w:val="center"/>
              <w:rPr>
                <w:rFonts w:ascii="Times New Roman" w:eastAsia="Times New Roman" w:hAnsi="Times New Roman" w:cs="Times New Roman"/>
                <w:color w:val="000000"/>
                <w:sz w:val="16"/>
                <w:szCs w:val="16"/>
                <w:lang w:eastAsia="ru-RU"/>
              </w:rPr>
            </w:pPr>
          </w:p>
        </w:tc>
        <w:tc>
          <w:tcPr>
            <w:tcW w:w="1843" w:type="dxa"/>
          </w:tcPr>
          <w:p w:rsidR="00E51362" w:rsidRDefault="00E51362" w:rsidP="006B763D">
            <w:pPr>
              <w:jc w:val="center"/>
              <w:rPr>
                <w:rFonts w:ascii="Times New Roman" w:hAnsi="Times New Roman" w:cs="Times New Roman"/>
                <w:sz w:val="16"/>
                <w:szCs w:val="16"/>
                <w:lang w:eastAsia="ru-RU"/>
              </w:rPr>
            </w:pPr>
          </w:p>
          <w:p w:rsidR="00E51362" w:rsidRDefault="00E51362" w:rsidP="006B763D">
            <w:pPr>
              <w:jc w:val="center"/>
              <w:rPr>
                <w:rFonts w:ascii="Times New Roman" w:hAnsi="Times New Roman" w:cs="Times New Roman"/>
                <w:sz w:val="16"/>
                <w:szCs w:val="16"/>
                <w:lang w:eastAsia="ru-RU"/>
              </w:rPr>
            </w:pPr>
          </w:p>
          <w:p w:rsidR="00E51362" w:rsidRDefault="00E51362" w:rsidP="006B763D">
            <w:pPr>
              <w:jc w:val="center"/>
              <w:rPr>
                <w:rFonts w:ascii="Times New Roman" w:hAnsi="Times New Roman" w:cs="Times New Roman"/>
                <w:sz w:val="16"/>
                <w:szCs w:val="16"/>
                <w:lang w:eastAsia="ru-RU"/>
              </w:rPr>
            </w:pPr>
          </w:p>
          <w:p w:rsidR="006B763D" w:rsidRPr="006B763D" w:rsidRDefault="006B763D" w:rsidP="006B763D">
            <w:pPr>
              <w:jc w:val="center"/>
              <w:rPr>
                <w:rFonts w:ascii="Times New Roman" w:eastAsia="Times New Roman" w:hAnsi="Times New Roman" w:cs="Times New Roman"/>
                <w:color w:val="000000"/>
                <w:sz w:val="16"/>
                <w:szCs w:val="16"/>
                <w:lang w:eastAsia="ru-RU"/>
              </w:rPr>
            </w:pPr>
            <w:r w:rsidRPr="006B763D">
              <w:rPr>
                <w:rFonts w:ascii="Times New Roman" w:hAnsi="Times New Roman" w:cs="Times New Roman"/>
                <w:sz w:val="16"/>
                <w:szCs w:val="16"/>
                <w:lang w:eastAsia="ru-RU"/>
              </w:rPr>
              <w:t>Значение характеристики не может изменяться участником закупки</w:t>
            </w:r>
          </w:p>
        </w:tc>
        <w:tc>
          <w:tcPr>
            <w:tcW w:w="850" w:type="dxa"/>
            <w:vMerge/>
          </w:tcPr>
          <w:p w:rsidR="006B763D" w:rsidRPr="000C0686" w:rsidRDefault="006B763D" w:rsidP="006B763D">
            <w:pPr>
              <w:rPr>
                <w:rFonts w:ascii="Times New Roman" w:eastAsia="Times New Roman" w:hAnsi="Times New Roman" w:cs="Times New Roman"/>
                <w:color w:val="000000"/>
                <w:sz w:val="16"/>
                <w:szCs w:val="16"/>
                <w:lang w:eastAsia="ru-RU"/>
              </w:rPr>
            </w:pPr>
          </w:p>
        </w:tc>
        <w:tc>
          <w:tcPr>
            <w:tcW w:w="851" w:type="dxa"/>
            <w:vMerge/>
          </w:tcPr>
          <w:p w:rsidR="006B763D" w:rsidRPr="000C0686" w:rsidRDefault="006B763D" w:rsidP="006B763D">
            <w:pPr>
              <w:jc w:val="center"/>
              <w:rPr>
                <w:rFonts w:ascii="Times New Roman" w:eastAsia="Times New Roman" w:hAnsi="Times New Roman" w:cs="Times New Roman"/>
                <w:color w:val="000000"/>
                <w:sz w:val="16"/>
                <w:szCs w:val="16"/>
                <w:lang w:eastAsia="ru-RU"/>
              </w:rPr>
            </w:pPr>
          </w:p>
        </w:tc>
        <w:tc>
          <w:tcPr>
            <w:tcW w:w="850" w:type="dxa"/>
            <w:vMerge/>
          </w:tcPr>
          <w:p w:rsidR="006B763D" w:rsidRPr="000C0686" w:rsidRDefault="006B763D" w:rsidP="006B763D">
            <w:pPr>
              <w:jc w:val="center"/>
              <w:rPr>
                <w:rFonts w:ascii="Times New Roman" w:eastAsia="Times New Roman" w:hAnsi="Times New Roman" w:cs="Times New Roman"/>
                <w:color w:val="000000"/>
                <w:sz w:val="16"/>
                <w:szCs w:val="16"/>
                <w:lang w:eastAsia="ru-RU"/>
              </w:rPr>
            </w:pPr>
          </w:p>
        </w:tc>
        <w:tc>
          <w:tcPr>
            <w:tcW w:w="851" w:type="dxa"/>
            <w:vMerge/>
          </w:tcPr>
          <w:p w:rsidR="006B763D" w:rsidRPr="000C0686" w:rsidRDefault="006B763D" w:rsidP="006B763D">
            <w:pPr>
              <w:jc w:val="center"/>
              <w:rPr>
                <w:rFonts w:ascii="Times New Roman" w:eastAsia="Times New Roman" w:hAnsi="Times New Roman" w:cs="Times New Roman"/>
                <w:color w:val="000000"/>
                <w:sz w:val="16"/>
                <w:szCs w:val="16"/>
                <w:lang w:eastAsia="ru-RU"/>
              </w:rPr>
            </w:pPr>
          </w:p>
        </w:tc>
        <w:tc>
          <w:tcPr>
            <w:tcW w:w="850" w:type="dxa"/>
            <w:vMerge/>
          </w:tcPr>
          <w:p w:rsidR="006B763D" w:rsidRPr="000C0686" w:rsidRDefault="006B763D" w:rsidP="006B763D">
            <w:pPr>
              <w:jc w:val="center"/>
              <w:rPr>
                <w:rFonts w:ascii="Times New Roman" w:eastAsia="Times New Roman" w:hAnsi="Times New Roman" w:cs="Times New Roman"/>
                <w:color w:val="000000"/>
                <w:sz w:val="16"/>
                <w:szCs w:val="16"/>
                <w:lang w:eastAsia="ru-RU"/>
              </w:rPr>
            </w:pPr>
          </w:p>
        </w:tc>
        <w:tc>
          <w:tcPr>
            <w:tcW w:w="851" w:type="dxa"/>
            <w:vMerge/>
          </w:tcPr>
          <w:p w:rsidR="006B763D" w:rsidRPr="000C0686" w:rsidRDefault="006B763D" w:rsidP="006B763D">
            <w:pPr>
              <w:jc w:val="center"/>
              <w:rPr>
                <w:rFonts w:ascii="Times New Roman" w:eastAsia="Times New Roman" w:hAnsi="Times New Roman" w:cs="Times New Roman"/>
                <w:color w:val="000000"/>
                <w:sz w:val="16"/>
                <w:szCs w:val="16"/>
                <w:lang w:eastAsia="ru-RU"/>
              </w:rPr>
            </w:pPr>
          </w:p>
        </w:tc>
      </w:tr>
      <w:tr w:rsidR="000D354A" w:rsidRPr="000C0686" w:rsidTr="00E51362">
        <w:trPr>
          <w:trHeight w:val="255"/>
        </w:trPr>
        <w:tc>
          <w:tcPr>
            <w:tcW w:w="392" w:type="dxa"/>
            <w:vMerge/>
          </w:tcPr>
          <w:p w:rsidR="000D354A" w:rsidRPr="000C0686" w:rsidRDefault="000D354A" w:rsidP="00410A11">
            <w:pPr>
              <w:rPr>
                <w:rFonts w:ascii="Times New Roman" w:eastAsia="Times New Roman" w:hAnsi="Times New Roman" w:cs="Times New Roman"/>
                <w:color w:val="000000"/>
                <w:sz w:val="16"/>
                <w:szCs w:val="16"/>
                <w:lang w:eastAsia="ru-RU"/>
              </w:rPr>
            </w:pPr>
          </w:p>
        </w:tc>
        <w:tc>
          <w:tcPr>
            <w:tcW w:w="1134" w:type="dxa"/>
            <w:vMerge/>
          </w:tcPr>
          <w:p w:rsidR="000D354A" w:rsidRPr="000C0686" w:rsidRDefault="000D354A" w:rsidP="00410A11">
            <w:pPr>
              <w:rPr>
                <w:rFonts w:ascii="Times New Roman" w:eastAsia="Times New Roman" w:hAnsi="Times New Roman" w:cs="Times New Roman"/>
                <w:color w:val="000000"/>
                <w:sz w:val="16"/>
                <w:szCs w:val="16"/>
                <w:lang w:eastAsia="ru-RU"/>
              </w:rPr>
            </w:pPr>
          </w:p>
        </w:tc>
        <w:tc>
          <w:tcPr>
            <w:tcW w:w="1701" w:type="dxa"/>
            <w:vMerge/>
          </w:tcPr>
          <w:p w:rsidR="000D354A" w:rsidRPr="000C0686" w:rsidRDefault="000D354A" w:rsidP="00410A11">
            <w:pPr>
              <w:rPr>
                <w:rFonts w:ascii="Times New Roman" w:eastAsia="Times New Roman" w:hAnsi="Times New Roman" w:cs="Times New Roman"/>
                <w:color w:val="000000"/>
                <w:sz w:val="16"/>
                <w:szCs w:val="16"/>
                <w:lang w:eastAsia="ru-RU"/>
              </w:rPr>
            </w:pPr>
          </w:p>
        </w:tc>
        <w:tc>
          <w:tcPr>
            <w:tcW w:w="2977" w:type="dxa"/>
            <w:noWrap/>
          </w:tcPr>
          <w:p w:rsidR="00E51362" w:rsidRDefault="00E51362" w:rsidP="00410A11">
            <w:pPr>
              <w:rPr>
                <w:rFonts w:ascii="Times New Roman" w:eastAsia="Times New Roman" w:hAnsi="Times New Roman" w:cs="Times New Roman"/>
                <w:color w:val="000000"/>
                <w:sz w:val="16"/>
                <w:szCs w:val="16"/>
                <w:lang w:eastAsia="ru-RU"/>
              </w:rPr>
            </w:pPr>
          </w:p>
          <w:p w:rsidR="000D354A" w:rsidRPr="000C0686" w:rsidRDefault="000D354A" w:rsidP="00410A11">
            <w:pP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Стерильность</w:t>
            </w:r>
          </w:p>
        </w:tc>
        <w:tc>
          <w:tcPr>
            <w:tcW w:w="1559" w:type="dxa"/>
            <w:noWrap/>
          </w:tcPr>
          <w:p w:rsidR="00E51362" w:rsidRDefault="00E51362" w:rsidP="006B763D">
            <w:pPr>
              <w:jc w:val="center"/>
              <w:rPr>
                <w:rFonts w:ascii="Times New Roman" w:eastAsia="Times New Roman" w:hAnsi="Times New Roman" w:cs="Times New Roman"/>
                <w:color w:val="000000"/>
                <w:sz w:val="16"/>
                <w:szCs w:val="16"/>
                <w:lang w:eastAsia="ru-RU"/>
              </w:rPr>
            </w:pPr>
          </w:p>
          <w:p w:rsidR="000D354A" w:rsidRPr="000C0686" w:rsidRDefault="000D354A" w:rsidP="006B763D">
            <w:pPr>
              <w:jc w:val="cente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стерильный</w:t>
            </w:r>
          </w:p>
        </w:tc>
        <w:tc>
          <w:tcPr>
            <w:tcW w:w="1134" w:type="dxa"/>
          </w:tcPr>
          <w:p w:rsidR="000D354A" w:rsidRPr="000C0686" w:rsidRDefault="000D354A" w:rsidP="00410A11">
            <w:pPr>
              <w:rPr>
                <w:rFonts w:ascii="Times New Roman" w:eastAsia="Times New Roman" w:hAnsi="Times New Roman" w:cs="Times New Roman"/>
                <w:color w:val="000000"/>
                <w:sz w:val="16"/>
                <w:szCs w:val="16"/>
                <w:lang w:eastAsia="ru-RU"/>
              </w:rPr>
            </w:pPr>
          </w:p>
        </w:tc>
        <w:tc>
          <w:tcPr>
            <w:tcW w:w="1843" w:type="dxa"/>
          </w:tcPr>
          <w:p w:rsidR="000D354A" w:rsidRPr="006B763D" w:rsidRDefault="006B763D" w:rsidP="006B763D">
            <w:pPr>
              <w:jc w:val="center"/>
              <w:rPr>
                <w:rFonts w:ascii="Times New Roman" w:eastAsia="Times New Roman" w:hAnsi="Times New Roman" w:cs="Times New Roman"/>
                <w:color w:val="000000"/>
                <w:sz w:val="16"/>
                <w:szCs w:val="16"/>
                <w:lang w:eastAsia="ru-RU"/>
              </w:rPr>
            </w:pPr>
            <w:r w:rsidRPr="006B763D">
              <w:rPr>
                <w:rFonts w:ascii="Times New Roman" w:hAnsi="Times New Roman" w:cs="Times New Roman"/>
                <w:sz w:val="16"/>
                <w:szCs w:val="16"/>
                <w:lang w:eastAsia="ru-RU"/>
              </w:rPr>
              <w:t>Значение характеристики не может изменяться участником закупки</w:t>
            </w:r>
          </w:p>
        </w:tc>
        <w:tc>
          <w:tcPr>
            <w:tcW w:w="850" w:type="dxa"/>
            <w:vMerge/>
          </w:tcPr>
          <w:p w:rsidR="000D354A" w:rsidRPr="000C0686" w:rsidRDefault="000D354A" w:rsidP="00410A11">
            <w:pPr>
              <w:rPr>
                <w:rFonts w:ascii="Times New Roman" w:eastAsia="Times New Roman" w:hAnsi="Times New Roman" w:cs="Times New Roman"/>
                <w:color w:val="000000"/>
                <w:sz w:val="16"/>
                <w:szCs w:val="16"/>
                <w:lang w:eastAsia="ru-RU"/>
              </w:rPr>
            </w:pPr>
          </w:p>
        </w:tc>
        <w:tc>
          <w:tcPr>
            <w:tcW w:w="851" w:type="dxa"/>
            <w:vMerge/>
          </w:tcPr>
          <w:p w:rsidR="000D354A" w:rsidRPr="000C0686" w:rsidRDefault="000D354A" w:rsidP="00410A11">
            <w:pPr>
              <w:jc w:val="center"/>
              <w:rPr>
                <w:rFonts w:ascii="Times New Roman" w:eastAsia="Times New Roman" w:hAnsi="Times New Roman" w:cs="Times New Roman"/>
                <w:color w:val="000000"/>
                <w:sz w:val="16"/>
                <w:szCs w:val="16"/>
                <w:lang w:eastAsia="ru-RU"/>
              </w:rPr>
            </w:pPr>
          </w:p>
        </w:tc>
        <w:tc>
          <w:tcPr>
            <w:tcW w:w="850" w:type="dxa"/>
            <w:vMerge/>
          </w:tcPr>
          <w:p w:rsidR="000D354A" w:rsidRPr="000C0686" w:rsidRDefault="000D354A" w:rsidP="00410A11">
            <w:pPr>
              <w:jc w:val="center"/>
              <w:rPr>
                <w:rFonts w:ascii="Times New Roman" w:eastAsia="Times New Roman" w:hAnsi="Times New Roman" w:cs="Times New Roman"/>
                <w:color w:val="000000"/>
                <w:sz w:val="16"/>
                <w:szCs w:val="16"/>
                <w:lang w:eastAsia="ru-RU"/>
              </w:rPr>
            </w:pPr>
          </w:p>
        </w:tc>
        <w:tc>
          <w:tcPr>
            <w:tcW w:w="851" w:type="dxa"/>
            <w:vMerge/>
          </w:tcPr>
          <w:p w:rsidR="000D354A" w:rsidRPr="000C0686" w:rsidRDefault="000D354A" w:rsidP="00410A11">
            <w:pPr>
              <w:jc w:val="center"/>
              <w:rPr>
                <w:rFonts w:ascii="Times New Roman" w:eastAsia="Times New Roman" w:hAnsi="Times New Roman" w:cs="Times New Roman"/>
                <w:color w:val="000000"/>
                <w:sz w:val="16"/>
                <w:szCs w:val="16"/>
                <w:lang w:eastAsia="ru-RU"/>
              </w:rPr>
            </w:pPr>
          </w:p>
        </w:tc>
        <w:tc>
          <w:tcPr>
            <w:tcW w:w="850" w:type="dxa"/>
            <w:vMerge/>
          </w:tcPr>
          <w:p w:rsidR="000D354A" w:rsidRPr="000C0686" w:rsidRDefault="000D354A" w:rsidP="00410A11">
            <w:pPr>
              <w:jc w:val="center"/>
              <w:rPr>
                <w:rFonts w:ascii="Times New Roman" w:eastAsia="Times New Roman" w:hAnsi="Times New Roman" w:cs="Times New Roman"/>
                <w:color w:val="000000"/>
                <w:sz w:val="16"/>
                <w:szCs w:val="16"/>
                <w:lang w:eastAsia="ru-RU"/>
              </w:rPr>
            </w:pPr>
          </w:p>
        </w:tc>
        <w:tc>
          <w:tcPr>
            <w:tcW w:w="851" w:type="dxa"/>
            <w:vMerge/>
          </w:tcPr>
          <w:p w:rsidR="000D354A" w:rsidRPr="000C0686" w:rsidRDefault="000D354A" w:rsidP="00410A11">
            <w:pPr>
              <w:jc w:val="center"/>
              <w:rPr>
                <w:rFonts w:ascii="Times New Roman" w:eastAsia="Times New Roman" w:hAnsi="Times New Roman" w:cs="Times New Roman"/>
                <w:color w:val="000000"/>
                <w:sz w:val="16"/>
                <w:szCs w:val="16"/>
                <w:lang w:eastAsia="ru-RU"/>
              </w:rPr>
            </w:pPr>
          </w:p>
        </w:tc>
      </w:tr>
      <w:tr w:rsidR="000D354A" w:rsidRPr="000C0686" w:rsidTr="00E51362">
        <w:trPr>
          <w:trHeight w:val="255"/>
        </w:trPr>
        <w:tc>
          <w:tcPr>
            <w:tcW w:w="392" w:type="dxa"/>
            <w:vMerge/>
          </w:tcPr>
          <w:p w:rsidR="000D354A" w:rsidRPr="000C0686" w:rsidRDefault="000D354A" w:rsidP="00410A11">
            <w:pPr>
              <w:rPr>
                <w:rFonts w:ascii="Times New Roman" w:eastAsia="Times New Roman" w:hAnsi="Times New Roman" w:cs="Times New Roman"/>
                <w:color w:val="000000"/>
                <w:sz w:val="16"/>
                <w:szCs w:val="16"/>
                <w:lang w:eastAsia="ru-RU"/>
              </w:rPr>
            </w:pPr>
          </w:p>
        </w:tc>
        <w:tc>
          <w:tcPr>
            <w:tcW w:w="1134" w:type="dxa"/>
            <w:vMerge/>
          </w:tcPr>
          <w:p w:rsidR="000D354A" w:rsidRPr="000C0686" w:rsidRDefault="000D354A" w:rsidP="00410A11">
            <w:pPr>
              <w:rPr>
                <w:rFonts w:ascii="Times New Roman" w:eastAsia="Times New Roman" w:hAnsi="Times New Roman" w:cs="Times New Roman"/>
                <w:color w:val="000000"/>
                <w:sz w:val="16"/>
                <w:szCs w:val="16"/>
                <w:lang w:eastAsia="ru-RU"/>
              </w:rPr>
            </w:pPr>
          </w:p>
        </w:tc>
        <w:tc>
          <w:tcPr>
            <w:tcW w:w="1701" w:type="dxa"/>
            <w:vMerge/>
          </w:tcPr>
          <w:p w:rsidR="000D354A" w:rsidRPr="000C0686" w:rsidRDefault="000D354A" w:rsidP="00410A11">
            <w:pPr>
              <w:rPr>
                <w:rFonts w:ascii="Times New Roman" w:eastAsia="Times New Roman" w:hAnsi="Times New Roman" w:cs="Times New Roman"/>
                <w:color w:val="000000"/>
                <w:sz w:val="16"/>
                <w:szCs w:val="16"/>
                <w:lang w:eastAsia="ru-RU"/>
              </w:rPr>
            </w:pPr>
          </w:p>
        </w:tc>
        <w:tc>
          <w:tcPr>
            <w:tcW w:w="2977" w:type="dxa"/>
            <w:noWrap/>
          </w:tcPr>
          <w:p w:rsidR="00E51362" w:rsidRDefault="00E51362" w:rsidP="00410A11">
            <w:pPr>
              <w:rPr>
                <w:rFonts w:ascii="Times New Roman" w:eastAsia="Times New Roman" w:hAnsi="Times New Roman" w:cs="Times New Roman"/>
                <w:color w:val="000000"/>
                <w:sz w:val="16"/>
                <w:szCs w:val="16"/>
                <w:lang w:eastAsia="ru-RU"/>
              </w:rPr>
            </w:pPr>
          </w:p>
          <w:p w:rsidR="000D354A" w:rsidRPr="000C0686" w:rsidRDefault="000D354A" w:rsidP="00410A11">
            <w:pP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Фасовка</w:t>
            </w:r>
          </w:p>
        </w:tc>
        <w:tc>
          <w:tcPr>
            <w:tcW w:w="1559" w:type="dxa"/>
            <w:noWrap/>
          </w:tcPr>
          <w:p w:rsidR="00E51362" w:rsidRDefault="00E51362" w:rsidP="006B763D">
            <w:pPr>
              <w:jc w:val="center"/>
              <w:rPr>
                <w:rFonts w:ascii="Times New Roman" w:eastAsia="Times New Roman" w:hAnsi="Times New Roman" w:cs="Times New Roman"/>
                <w:color w:val="000000"/>
                <w:sz w:val="16"/>
                <w:szCs w:val="16"/>
                <w:lang w:val="en-US" w:eastAsia="ru-RU"/>
              </w:rPr>
            </w:pPr>
          </w:p>
          <w:p w:rsidR="000D354A" w:rsidRPr="000C0686" w:rsidRDefault="000D354A" w:rsidP="006B763D">
            <w:pPr>
              <w:jc w:val="cente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val="en-US" w:eastAsia="ru-RU"/>
              </w:rPr>
              <w:t>3</w:t>
            </w:r>
            <w:r w:rsidRPr="000C0686">
              <w:rPr>
                <w:rFonts w:ascii="Times New Roman" w:eastAsia="Times New Roman" w:hAnsi="Times New Roman" w:cs="Times New Roman"/>
                <w:color w:val="000000"/>
                <w:sz w:val="16"/>
                <w:szCs w:val="16"/>
                <w:lang w:eastAsia="ru-RU"/>
              </w:rPr>
              <w:t>х</w:t>
            </w:r>
            <w:r w:rsidRPr="000C0686">
              <w:rPr>
                <w:rFonts w:ascii="Times New Roman" w:eastAsia="Times New Roman" w:hAnsi="Times New Roman" w:cs="Times New Roman"/>
                <w:color w:val="000000"/>
                <w:sz w:val="16"/>
                <w:szCs w:val="16"/>
                <w:lang w:val="en-US" w:eastAsia="ru-RU"/>
              </w:rPr>
              <w:t>1</w:t>
            </w:r>
          </w:p>
        </w:tc>
        <w:tc>
          <w:tcPr>
            <w:tcW w:w="1134" w:type="dxa"/>
          </w:tcPr>
          <w:p w:rsidR="00E51362" w:rsidRDefault="00E51362" w:rsidP="006B763D">
            <w:pPr>
              <w:jc w:val="center"/>
              <w:rPr>
                <w:rFonts w:ascii="Times New Roman" w:eastAsia="Times New Roman" w:hAnsi="Times New Roman" w:cs="Times New Roman"/>
                <w:color w:val="000000"/>
                <w:sz w:val="16"/>
                <w:szCs w:val="16"/>
                <w:lang w:eastAsia="ru-RU"/>
              </w:rPr>
            </w:pPr>
          </w:p>
          <w:p w:rsidR="000D354A" w:rsidRPr="000C0686" w:rsidRDefault="006B763D" w:rsidP="006B763D">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л</w:t>
            </w:r>
          </w:p>
        </w:tc>
        <w:tc>
          <w:tcPr>
            <w:tcW w:w="1843" w:type="dxa"/>
          </w:tcPr>
          <w:p w:rsidR="000D354A" w:rsidRPr="006B763D" w:rsidRDefault="006B763D" w:rsidP="006B763D">
            <w:pPr>
              <w:jc w:val="center"/>
              <w:rPr>
                <w:rFonts w:ascii="Times New Roman" w:eastAsia="Times New Roman" w:hAnsi="Times New Roman" w:cs="Times New Roman"/>
                <w:color w:val="000000"/>
                <w:sz w:val="16"/>
                <w:szCs w:val="16"/>
                <w:lang w:eastAsia="ru-RU"/>
              </w:rPr>
            </w:pPr>
            <w:r w:rsidRPr="006B763D">
              <w:rPr>
                <w:rFonts w:ascii="Times New Roman" w:hAnsi="Times New Roman" w:cs="Times New Roman"/>
                <w:sz w:val="16"/>
                <w:szCs w:val="16"/>
                <w:lang w:eastAsia="ru-RU"/>
              </w:rPr>
              <w:t>Значение характеристики не может изменяться участником закупки</w:t>
            </w:r>
          </w:p>
        </w:tc>
        <w:tc>
          <w:tcPr>
            <w:tcW w:w="850" w:type="dxa"/>
            <w:vMerge/>
          </w:tcPr>
          <w:p w:rsidR="000D354A" w:rsidRPr="000C0686" w:rsidRDefault="000D354A" w:rsidP="00410A11">
            <w:pPr>
              <w:rPr>
                <w:rFonts w:ascii="Times New Roman" w:eastAsia="Times New Roman" w:hAnsi="Times New Roman" w:cs="Times New Roman"/>
                <w:color w:val="000000"/>
                <w:sz w:val="16"/>
                <w:szCs w:val="16"/>
                <w:lang w:eastAsia="ru-RU"/>
              </w:rPr>
            </w:pPr>
          </w:p>
        </w:tc>
        <w:tc>
          <w:tcPr>
            <w:tcW w:w="851" w:type="dxa"/>
            <w:vMerge/>
          </w:tcPr>
          <w:p w:rsidR="000D354A" w:rsidRPr="000C0686" w:rsidRDefault="000D354A" w:rsidP="00410A11">
            <w:pPr>
              <w:jc w:val="center"/>
              <w:rPr>
                <w:rFonts w:ascii="Times New Roman" w:eastAsia="Times New Roman" w:hAnsi="Times New Roman" w:cs="Times New Roman"/>
                <w:color w:val="000000"/>
                <w:sz w:val="16"/>
                <w:szCs w:val="16"/>
                <w:lang w:eastAsia="ru-RU"/>
              </w:rPr>
            </w:pPr>
          </w:p>
        </w:tc>
        <w:tc>
          <w:tcPr>
            <w:tcW w:w="850" w:type="dxa"/>
            <w:vMerge/>
          </w:tcPr>
          <w:p w:rsidR="000D354A" w:rsidRPr="000C0686" w:rsidRDefault="000D354A" w:rsidP="00410A11">
            <w:pPr>
              <w:jc w:val="center"/>
              <w:rPr>
                <w:rFonts w:ascii="Times New Roman" w:eastAsia="Times New Roman" w:hAnsi="Times New Roman" w:cs="Times New Roman"/>
                <w:color w:val="000000"/>
                <w:sz w:val="16"/>
                <w:szCs w:val="16"/>
                <w:lang w:eastAsia="ru-RU"/>
              </w:rPr>
            </w:pPr>
          </w:p>
        </w:tc>
        <w:tc>
          <w:tcPr>
            <w:tcW w:w="851" w:type="dxa"/>
            <w:vMerge/>
          </w:tcPr>
          <w:p w:rsidR="000D354A" w:rsidRPr="000C0686" w:rsidRDefault="000D354A" w:rsidP="00410A11">
            <w:pPr>
              <w:jc w:val="center"/>
              <w:rPr>
                <w:rFonts w:ascii="Times New Roman" w:eastAsia="Times New Roman" w:hAnsi="Times New Roman" w:cs="Times New Roman"/>
                <w:color w:val="000000"/>
                <w:sz w:val="16"/>
                <w:szCs w:val="16"/>
                <w:lang w:eastAsia="ru-RU"/>
              </w:rPr>
            </w:pPr>
          </w:p>
        </w:tc>
        <w:tc>
          <w:tcPr>
            <w:tcW w:w="850" w:type="dxa"/>
            <w:vMerge/>
          </w:tcPr>
          <w:p w:rsidR="000D354A" w:rsidRPr="000C0686" w:rsidRDefault="000D354A" w:rsidP="00410A11">
            <w:pPr>
              <w:jc w:val="center"/>
              <w:rPr>
                <w:rFonts w:ascii="Times New Roman" w:eastAsia="Times New Roman" w:hAnsi="Times New Roman" w:cs="Times New Roman"/>
                <w:color w:val="000000"/>
                <w:sz w:val="16"/>
                <w:szCs w:val="16"/>
                <w:lang w:eastAsia="ru-RU"/>
              </w:rPr>
            </w:pPr>
          </w:p>
        </w:tc>
        <w:tc>
          <w:tcPr>
            <w:tcW w:w="851" w:type="dxa"/>
            <w:vMerge/>
          </w:tcPr>
          <w:p w:rsidR="000D354A" w:rsidRPr="000C0686" w:rsidRDefault="000D354A" w:rsidP="00410A11">
            <w:pPr>
              <w:jc w:val="center"/>
              <w:rPr>
                <w:rFonts w:ascii="Times New Roman" w:eastAsia="Times New Roman" w:hAnsi="Times New Roman" w:cs="Times New Roman"/>
                <w:color w:val="000000"/>
                <w:sz w:val="16"/>
                <w:szCs w:val="16"/>
                <w:lang w:eastAsia="ru-RU"/>
              </w:rPr>
            </w:pPr>
          </w:p>
        </w:tc>
      </w:tr>
      <w:tr w:rsidR="00204C13" w:rsidRPr="000C0686" w:rsidTr="00E51362">
        <w:trPr>
          <w:trHeight w:val="510"/>
        </w:trPr>
        <w:tc>
          <w:tcPr>
            <w:tcW w:w="392" w:type="dxa"/>
            <w:vMerge w:val="restart"/>
          </w:tcPr>
          <w:p w:rsidR="00204C13" w:rsidRPr="000C0686" w:rsidRDefault="00204C13" w:rsidP="00204C13">
            <w:pPr>
              <w:rPr>
                <w:rFonts w:ascii="Times New Roman" w:eastAsia="Times New Roman" w:hAnsi="Times New Roman" w:cs="Times New Roman"/>
                <w:color w:val="000000"/>
                <w:sz w:val="16"/>
                <w:szCs w:val="16"/>
                <w:lang w:val="en-US" w:eastAsia="ru-RU"/>
              </w:rPr>
            </w:pPr>
            <w:r w:rsidRPr="000C0686">
              <w:rPr>
                <w:rFonts w:ascii="Times New Roman" w:eastAsia="Times New Roman" w:hAnsi="Times New Roman" w:cs="Times New Roman"/>
                <w:color w:val="000000"/>
                <w:sz w:val="16"/>
                <w:szCs w:val="16"/>
                <w:lang w:val="en-US" w:eastAsia="ru-RU"/>
              </w:rPr>
              <w:t>2</w:t>
            </w:r>
          </w:p>
        </w:tc>
        <w:tc>
          <w:tcPr>
            <w:tcW w:w="1134" w:type="dxa"/>
            <w:vMerge w:val="restart"/>
          </w:tcPr>
          <w:p w:rsidR="00204C13" w:rsidRPr="000C0686" w:rsidRDefault="00204C13" w:rsidP="00204C13">
            <w:pPr>
              <w:jc w:val="center"/>
              <w:rPr>
                <w:rFonts w:ascii="Times New Roman" w:eastAsia="Times New Roman" w:hAnsi="Times New Roman" w:cs="Times New Roman"/>
                <w:color w:val="000000"/>
                <w:sz w:val="16"/>
                <w:szCs w:val="16"/>
                <w:lang w:eastAsia="ru-RU"/>
              </w:rPr>
            </w:pPr>
            <w:r w:rsidRPr="000C0686">
              <w:rPr>
                <w:rFonts w:ascii="Times New Roman" w:hAnsi="Times New Roman" w:cs="Times New Roman"/>
                <w:sz w:val="16"/>
                <w:szCs w:val="16"/>
              </w:rPr>
              <w:t>32.50.50.190-00000118</w:t>
            </w:r>
            <w:r>
              <w:rPr>
                <w:rFonts w:ascii="Times New Roman" w:hAnsi="Times New Roman" w:cs="Times New Roman"/>
                <w:sz w:val="16"/>
                <w:szCs w:val="16"/>
              </w:rPr>
              <w:t>*</w:t>
            </w:r>
          </w:p>
        </w:tc>
        <w:tc>
          <w:tcPr>
            <w:tcW w:w="1701" w:type="dxa"/>
            <w:vMerge w:val="restart"/>
          </w:tcPr>
          <w:p w:rsidR="00204C13" w:rsidRPr="006B763D" w:rsidRDefault="00204C13" w:rsidP="00204C13">
            <w:pPr>
              <w:jc w:val="center"/>
              <w:rPr>
                <w:rFonts w:ascii="Times New Roman" w:eastAsia="Times New Roman" w:hAnsi="Times New Roman" w:cs="Times New Roman"/>
                <w:color w:val="000000"/>
                <w:sz w:val="16"/>
                <w:szCs w:val="16"/>
                <w:lang w:eastAsia="ru-RU"/>
              </w:rPr>
            </w:pPr>
            <w:r w:rsidRPr="006B763D">
              <w:rPr>
                <w:rFonts w:ascii="Times New Roman" w:hAnsi="Times New Roman" w:cs="Times New Roman"/>
                <w:sz w:val="16"/>
                <w:szCs w:val="16"/>
                <w:shd w:val="clear" w:color="auto" w:fill="FFFFFF"/>
              </w:rPr>
              <w:t>Комплект для удлинения магистрали для внутривенных вливаний</w:t>
            </w:r>
          </w:p>
        </w:tc>
        <w:tc>
          <w:tcPr>
            <w:tcW w:w="2977" w:type="dxa"/>
          </w:tcPr>
          <w:p w:rsidR="00204C13" w:rsidRPr="00E51362" w:rsidRDefault="00204C13" w:rsidP="00E51362">
            <w:pPr>
              <w:pStyle w:val="af7"/>
              <w:rPr>
                <w:rFonts w:ascii="Times New Roman" w:hAnsi="Times New Roman"/>
                <w:sz w:val="16"/>
                <w:szCs w:val="16"/>
              </w:rPr>
            </w:pPr>
            <w:r w:rsidRPr="00E51362">
              <w:rPr>
                <w:rFonts w:ascii="Times New Roman" w:hAnsi="Times New Roman"/>
                <w:sz w:val="16"/>
                <w:szCs w:val="16"/>
              </w:rPr>
              <w:t>Предназначены для обогащения или деплеции in</w:t>
            </w:r>
          </w:p>
          <w:p w:rsidR="00204C13" w:rsidRPr="00E51362" w:rsidRDefault="00204C13" w:rsidP="00E51362">
            <w:pPr>
              <w:pStyle w:val="af7"/>
              <w:rPr>
                <w:rFonts w:ascii="Times New Roman" w:hAnsi="Times New Roman"/>
                <w:sz w:val="16"/>
                <w:szCs w:val="16"/>
              </w:rPr>
            </w:pPr>
            <w:r w:rsidRPr="00E51362">
              <w:rPr>
                <w:rFonts w:ascii="Times New Roman" w:hAnsi="Times New Roman"/>
                <w:sz w:val="16"/>
                <w:szCs w:val="16"/>
              </w:rPr>
              <w:t>vitro человеческих клеток из гетерогенных</w:t>
            </w:r>
          </w:p>
          <w:p w:rsidR="00204C13" w:rsidRPr="00E51362" w:rsidRDefault="00204C13" w:rsidP="00E51362">
            <w:pPr>
              <w:pStyle w:val="af7"/>
              <w:rPr>
                <w:rFonts w:ascii="Times New Roman" w:hAnsi="Times New Roman"/>
                <w:sz w:val="16"/>
                <w:szCs w:val="16"/>
              </w:rPr>
            </w:pPr>
            <w:r w:rsidRPr="00E51362">
              <w:rPr>
                <w:rFonts w:ascii="Times New Roman" w:hAnsi="Times New Roman"/>
                <w:sz w:val="16"/>
                <w:szCs w:val="16"/>
              </w:rPr>
              <w:t>популяций клеток крови только в комбинации</w:t>
            </w:r>
          </w:p>
          <w:p w:rsidR="00204C13" w:rsidRPr="000C0686" w:rsidRDefault="00204C13" w:rsidP="00E51362">
            <w:pPr>
              <w:pStyle w:val="af7"/>
            </w:pPr>
            <w:r w:rsidRPr="00E51362">
              <w:rPr>
                <w:rFonts w:ascii="Times New Roman" w:hAnsi="Times New Roman"/>
                <w:sz w:val="16"/>
                <w:szCs w:val="16"/>
              </w:rPr>
              <w:t>с системой CliniMACS Plus</w:t>
            </w:r>
          </w:p>
        </w:tc>
        <w:tc>
          <w:tcPr>
            <w:tcW w:w="1559" w:type="dxa"/>
            <w:noWrap/>
          </w:tcPr>
          <w:p w:rsidR="00204C13" w:rsidRPr="000C0686" w:rsidRDefault="00204C13" w:rsidP="00204C13">
            <w:pPr>
              <w:jc w:val="cente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соответствие</w:t>
            </w:r>
          </w:p>
        </w:tc>
        <w:tc>
          <w:tcPr>
            <w:tcW w:w="1134" w:type="dxa"/>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1843" w:type="dxa"/>
          </w:tcPr>
          <w:p w:rsidR="00204C13" w:rsidRDefault="00204C13" w:rsidP="00204C13">
            <w:pPr>
              <w:jc w:val="center"/>
            </w:pPr>
            <w:r w:rsidRPr="00651831">
              <w:rPr>
                <w:rFonts w:ascii="Times New Roman" w:hAnsi="Times New Roman" w:cs="Times New Roman"/>
                <w:sz w:val="16"/>
                <w:szCs w:val="16"/>
                <w:lang w:eastAsia="ru-RU"/>
              </w:rPr>
              <w:t>Значение характеристики не может изменяться участником закупки</w:t>
            </w:r>
          </w:p>
        </w:tc>
        <w:tc>
          <w:tcPr>
            <w:tcW w:w="850" w:type="dxa"/>
            <w:vMerge w:val="restart"/>
          </w:tcPr>
          <w:p w:rsidR="00204C13" w:rsidRPr="000C0686" w:rsidRDefault="00204C13" w:rsidP="00204C13">
            <w:pPr>
              <w:jc w:val="cente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шт</w:t>
            </w:r>
            <w:r w:rsidR="00384A54">
              <w:rPr>
                <w:rFonts w:ascii="Times New Roman" w:eastAsia="Times New Roman" w:hAnsi="Times New Roman" w:cs="Times New Roman"/>
                <w:color w:val="000000"/>
                <w:sz w:val="16"/>
                <w:szCs w:val="16"/>
                <w:lang w:eastAsia="ru-RU"/>
              </w:rPr>
              <w:t>ука</w:t>
            </w:r>
          </w:p>
        </w:tc>
        <w:tc>
          <w:tcPr>
            <w:tcW w:w="851" w:type="dxa"/>
            <w:vMerge w:val="restart"/>
          </w:tcPr>
          <w:p w:rsidR="00204C13" w:rsidRPr="000C0686" w:rsidRDefault="00204C13" w:rsidP="00204C13">
            <w:pPr>
              <w:jc w:val="center"/>
              <w:rPr>
                <w:rFonts w:ascii="Times New Roman" w:eastAsia="Times New Roman" w:hAnsi="Times New Roman" w:cs="Times New Roman"/>
                <w:color w:val="000000"/>
                <w:sz w:val="16"/>
                <w:szCs w:val="16"/>
                <w:lang w:val="en-US" w:eastAsia="ru-RU"/>
              </w:rPr>
            </w:pPr>
            <w:r w:rsidRPr="000C0686">
              <w:rPr>
                <w:rFonts w:ascii="Times New Roman" w:eastAsia="Times New Roman" w:hAnsi="Times New Roman" w:cs="Times New Roman"/>
                <w:color w:val="000000"/>
                <w:sz w:val="16"/>
                <w:szCs w:val="16"/>
                <w:lang w:val="en-US" w:eastAsia="ru-RU"/>
              </w:rPr>
              <w:t>1</w:t>
            </w:r>
          </w:p>
        </w:tc>
        <w:tc>
          <w:tcPr>
            <w:tcW w:w="850" w:type="dxa"/>
            <w:vMerge w:val="restart"/>
          </w:tcPr>
          <w:p w:rsidR="00204C13" w:rsidRPr="000C0686" w:rsidRDefault="00204C13" w:rsidP="00204C13">
            <w:pPr>
              <w:jc w:val="center"/>
              <w:rPr>
                <w:rFonts w:ascii="Times New Roman" w:eastAsia="Times New Roman" w:hAnsi="Times New Roman" w:cs="Times New Roman"/>
                <w:color w:val="000000"/>
                <w:sz w:val="16"/>
                <w:szCs w:val="16"/>
                <w:lang w:val="en-US" w:eastAsia="ru-RU"/>
              </w:rPr>
            </w:pPr>
          </w:p>
        </w:tc>
        <w:tc>
          <w:tcPr>
            <w:tcW w:w="851" w:type="dxa"/>
            <w:vMerge w:val="restart"/>
          </w:tcPr>
          <w:p w:rsidR="00204C13" w:rsidRPr="000C0686" w:rsidRDefault="00204C13" w:rsidP="00204C13">
            <w:pPr>
              <w:jc w:val="center"/>
              <w:rPr>
                <w:rFonts w:ascii="Times New Roman" w:eastAsia="Times New Roman" w:hAnsi="Times New Roman" w:cs="Times New Roman"/>
                <w:color w:val="000000"/>
                <w:sz w:val="16"/>
                <w:szCs w:val="16"/>
                <w:lang w:val="en-US" w:eastAsia="ru-RU"/>
              </w:rPr>
            </w:pPr>
          </w:p>
        </w:tc>
        <w:tc>
          <w:tcPr>
            <w:tcW w:w="850" w:type="dxa"/>
            <w:vMerge w:val="restart"/>
          </w:tcPr>
          <w:p w:rsidR="00204C13" w:rsidRPr="000C0686" w:rsidRDefault="00204C13" w:rsidP="00204C13">
            <w:pPr>
              <w:jc w:val="center"/>
              <w:rPr>
                <w:rFonts w:ascii="Times New Roman" w:eastAsia="Times New Roman" w:hAnsi="Times New Roman" w:cs="Times New Roman"/>
                <w:color w:val="000000"/>
                <w:sz w:val="16"/>
                <w:szCs w:val="16"/>
                <w:lang w:val="en-US" w:eastAsia="ru-RU"/>
              </w:rPr>
            </w:pPr>
          </w:p>
        </w:tc>
        <w:tc>
          <w:tcPr>
            <w:tcW w:w="851" w:type="dxa"/>
            <w:vMerge w:val="restart"/>
          </w:tcPr>
          <w:p w:rsidR="00204C13" w:rsidRPr="000C0686" w:rsidRDefault="00204C13" w:rsidP="00204C13">
            <w:pPr>
              <w:jc w:val="center"/>
              <w:rPr>
                <w:rFonts w:ascii="Times New Roman" w:eastAsia="Times New Roman" w:hAnsi="Times New Roman" w:cs="Times New Roman"/>
                <w:color w:val="000000"/>
                <w:sz w:val="16"/>
                <w:szCs w:val="16"/>
                <w:lang w:val="en-US" w:eastAsia="ru-RU"/>
              </w:rPr>
            </w:pPr>
          </w:p>
        </w:tc>
      </w:tr>
      <w:tr w:rsidR="00204C13" w:rsidRPr="000C0686" w:rsidTr="00E51362">
        <w:trPr>
          <w:trHeight w:val="510"/>
        </w:trPr>
        <w:tc>
          <w:tcPr>
            <w:tcW w:w="392" w:type="dxa"/>
            <w:vMerge/>
          </w:tcPr>
          <w:p w:rsidR="00204C13" w:rsidRPr="000C0686" w:rsidRDefault="00204C13" w:rsidP="00204C13">
            <w:pPr>
              <w:rPr>
                <w:rFonts w:ascii="Times New Roman" w:eastAsia="Times New Roman" w:hAnsi="Times New Roman" w:cs="Times New Roman"/>
                <w:color w:val="000000"/>
                <w:sz w:val="16"/>
                <w:szCs w:val="16"/>
                <w:lang w:eastAsia="ru-RU"/>
              </w:rPr>
            </w:pPr>
          </w:p>
        </w:tc>
        <w:tc>
          <w:tcPr>
            <w:tcW w:w="1134" w:type="dxa"/>
            <w:vMerge/>
          </w:tcPr>
          <w:p w:rsidR="00204C13" w:rsidRPr="000C0686" w:rsidRDefault="00204C13" w:rsidP="00204C13">
            <w:pPr>
              <w:rPr>
                <w:rFonts w:ascii="Times New Roman" w:eastAsia="Times New Roman" w:hAnsi="Times New Roman" w:cs="Times New Roman"/>
                <w:color w:val="000000"/>
                <w:sz w:val="16"/>
                <w:szCs w:val="16"/>
                <w:lang w:eastAsia="ru-RU"/>
              </w:rPr>
            </w:pPr>
          </w:p>
        </w:tc>
        <w:tc>
          <w:tcPr>
            <w:tcW w:w="1701" w:type="dxa"/>
            <w:vMerge/>
          </w:tcPr>
          <w:p w:rsidR="00204C13" w:rsidRPr="000C0686" w:rsidRDefault="00204C13" w:rsidP="00204C13">
            <w:pPr>
              <w:rPr>
                <w:rFonts w:ascii="Times New Roman" w:eastAsia="Times New Roman" w:hAnsi="Times New Roman" w:cs="Times New Roman"/>
                <w:color w:val="000000"/>
                <w:sz w:val="16"/>
                <w:szCs w:val="16"/>
                <w:lang w:eastAsia="ru-RU"/>
              </w:rPr>
            </w:pPr>
          </w:p>
        </w:tc>
        <w:tc>
          <w:tcPr>
            <w:tcW w:w="2977" w:type="dxa"/>
          </w:tcPr>
          <w:p w:rsidR="00E51362" w:rsidRDefault="00E51362" w:rsidP="00204C13">
            <w:pPr>
              <w:rPr>
                <w:rFonts w:ascii="Times New Roman" w:eastAsia="Times New Roman" w:hAnsi="Times New Roman" w:cs="Times New Roman"/>
                <w:color w:val="000000"/>
                <w:sz w:val="16"/>
                <w:szCs w:val="16"/>
                <w:lang w:eastAsia="ru-RU"/>
              </w:rPr>
            </w:pPr>
          </w:p>
          <w:p w:rsidR="00204C13" w:rsidRPr="000C0686" w:rsidRDefault="00204C13" w:rsidP="00204C13">
            <w:pP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Стерилизация радиационным методом</w:t>
            </w:r>
          </w:p>
        </w:tc>
        <w:tc>
          <w:tcPr>
            <w:tcW w:w="1559" w:type="dxa"/>
            <w:noWrap/>
          </w:tcPr>
          <w:p w:rsidR="00E51362" w:rsidRDefault="00E51362" w:rsidP="00204C13">
            <w:pPr>
              <w:jc w:val="center"/>
              <w:rPr>
                <w:rFonts w:ascii="Times New Roman" w:hAnsi="Times New Roman" w:cs="Times New Roman"/>
                <w:sz w:val="16"/>
                <w:szCs w:val="16"/>
              </w:rPr>
            </w:pPr>
          </w:p>
          <w:p w:rsidR="00204C13" w:rsidRPr="000C0686" w:rsidRDefault="00204C13" w:rsidP="00204C13">
            <w:pPr>
              <w:jc w:val="center"/>
              <w:rPr>
                <w:rFonts w:ascii="Times New Roman" w:eastAsia="Times New Roman" w:hAnsi="Times New Roman" w:cs="Times New Roman"/>
                <w:color w:val="000000"/>
                <w:sz w:val="16"/>
                <w:szCs w:val="16"/>
                <w:lang w:eastAsia="ru-RU"/>
              </w:rPr>
            </w:pPr>
            <w:r w:rsidRPr="000C0686">
              <w:rPr>
                <w:rFonts w:ascii="Times New Roman" w:hAnsi="Times New Roman" w:cs="Times New Roman"/>
                <w:sz w:val="16"/>
                <w:szCs w:val="16"/>
              </w:rPr>
              <w:t>соответствие</w:t>
            </w:r>
          </w:p>
        </w:tc>
        <w:tc>
          <w:tcPr>
            <w:tcW w:w="1134" w:type="dxa"/>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1843" w:type="dxa"/>
          </w:tcPr>
          <w:p w:rsidR="00204C13" w:rsidRDefault="00204C13" w:rsidP="00204C13">
            <w:pPr>
              <w:jc w:val="center"/>
            </w:pPr>
            <w:r w:rsidRPr="00651831">
              <w:rPr>
                <w:rFonts w:ascii="Times New Roman" w:hAnsi="Times New Roman" w:cs="Times New Roman"/>
                <w:sz w:val="16"/>
                <w:szCs w:val="16"/>
                <w:lang w:eastAsia="ru-RU"/>
              </w:rPr>
              <w:t>Значение характеристики не может изменяться участником закупки</w:t>
            </w:r>
          </w:p>
        </w:tc>
        <w:tc>
          <w:tcPr>
            <w:tcW w:w="850" w:type="dxa"/>
            <w:vMerge/>
          </w:tcPr>
          <w:p w:rsidR="00204C13" w:rsidRPr="000C0686" w:rsidRDefault="00204C13" w:rsidP="00204C13">
            <w:pPr>
              <w:rPr>
                <w:rFonts w:ascii="Times New Roman" w:eastAsia="Times New Roman" w:hAnsi="Times New Roman" w:cs="Times New Roman"/>
                <w:color w:val="000000"/>
                <w:sz w:val="16"/>
                <w:szCs w:val="16"/>
                <w:lang w:eastAsia="ru-RU"/>
              </w:rPr>
            </w:pPr>
          </w:p>
        </w:tc>
        <w:tc>
          <w:tcPr>
            <w:tcW w:w="851" w:type="dxa"/>
            <w:vMerge/>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850" w:type="dxa"/>
            <w:vMerge/>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851" w:type="dxa"/>
            <w:vMerge/>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850" w:type="dxa"/>
            <w:vMerge/>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851" w:type="dxa"/>
            <w:vMerge/>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r>
      <w:tr w:rsidR="00204C13" w:rsidRPr="000C0686" w:rsidTr="00E51362">
        <w:trPr>
          <w:trHeight w:val="510"/>
        </w:trPr>
        <w:tc>
          <w:tcPr>
            <w:tcW w:w="392" w:type="dxa"/>
            <w:vMerge/>
          </w:tcPr>
          <w:p w:rsidR="00204C13" w:rsidRPr="000C0686" w:rsidRDefault="00204C13" w:rsidP="00204C13">
            <w:pPr>
              <w:rPr>
                <w:rFonts w:ascii="Times New Roman" w:eastAsia="Times New Roman" w:hAnsi="Times New Roman" w:cs="Times New Roman"/>
                <w:color w:val="000000"/>
                <w:sz w:val="16"/>
                <w:szCs w:val="16"/>
                <w:lang w:eastAsia="ru-RU"/>
              </w:rPr>
            </w:pPr>
          </w:p>
        </w:tc>
        <w:tc>
          <w:tcPr>
            <w:tcW w:w="1134" w:type="dxa"/>
            <w:vMerge/>
          </w:tcPr>
          <w:p w:rsidR="00204C13" w:rsidRPr="000C0686" w:rsidRDefault="00204C13" w:rsidP="00204C13">
            <w:pPr>
              <w:rPr>
                <w:rFonts w:ascii="Times New Roman" w:eastAsia="Times New Roman" w:hAnsi="Times New Roman" w:cs="Times New Roman"/>
                <w:color w:val="000000"/>
                <w:sz w:val="16"/>
                <w:szCs w:val="16"/>
                <w:lang w:eastAsia="ru-RU"/>
              </w:rPr>
            </w:pPr>
          </w:p>
        </w:tc>
        <w:tc>
          <w:tcPr>
            <w:tcW w:w="1701" w:type="dxa"/>
            <w:vMerge/>
          </w:tcPr>
          <w:p w:rsidR="00204C13" w:rsidRPr="000C0686" w:rsidRDefault="00204C13" w:rsidP="00204C13">
            <w:pPr>
              <w:rPr>
                <w:rFonts w:ascii="Times New Roman" w:eastAsia="Times New Roman" w:hAnsi="Times New Roman" w:cs="Times New Roman"/>
                <w:color w:val="000000"/>
                <w:sz w:val="16"/>
                <w:szCs w:val="16"/>
                <w:lang w:eastAsia="ru-RU"/>
              </w:rPr>
            </w:pPr>
          </w:p>
        </w:tc>
        <w:tc>
          <w:tcPr>
            <w:tcW w:w="2977" w:type="dxa"/>
          </w:tcPr>
          <w:p w:rsidR="00204C13" w:rsidRPr="000C0686" w:rsidRDefault="00204C13" w:rsidP="00204C13">
            <w:pP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Содержит апирогенную, стерильную систему циркуляции жидкостей</w:t>
            </w:r>
          </w:p>
        </w:tc>
        <w:tc>
          <w:tcPr>
            <w:tcW w:w="1559" w:type="dxa"/>
            <w:noWrap/>
          </w:tcPr>
          <w:p w:rsidR="00E51362" w:rsidRDefault="00E51362" w:rsidP="00204C13">
            <w:pPr>
              <w:jc w:val="center"/>
              <w:rPr>
                <w:rFonts w:ascii="Times New Roman" w:hAnsi="Times New Roman" w:cs="Times New Roman"/>
                <w:sz w:val="16"/>
                <w:szCs w:val="16"/>
              </w:rPr>
            </w:pPr>
          </w:p>
          <w:p w:rsidR="00204C13" w:rsidRPr="000C0686" w:rsidRDefault="00204C13" w:rsidP="00204C13">
            <w:pPr>
              <w:jc w:val="center"/>
              <w:rPr>
                <w:rFonts w:ascii="Times New Roman" w:eastAsia="Times New Roman" w:hAnsi="Times New Roman" w:cs="Times New Roman"/>
                <w:color w:val="000000"/>
                <w:sz w:val="16"/>
                <w:szCs w:val="16"/>
                <w:lang w:eastAsia="ru-RU"/>
              </w:rPr>
            </w:pPr>
            <w:r w:rsidRPr="000C0686">
              <w:rPr>
                <w:rFonts w:ascii="Times New Roman" w:hAnsi="Times New Roman" w:cs="Times New Roman"/>
                <w:sz w:val="16"/>
                <w:szCs w:val="16"/>
              </w:rPr>
              <w:t>соответствие</w:t>
            </w:r>
          </w:p>
        </w:tc>
        <w:tc>
          <w:tcPr>
            <w:tcW w:w="1134" w:type="dxa"/>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1843" w:type="dxa"/>
          </w:tcPr>
          <w:p w:rsidR="00204C13" w:rsidRDefault="00204C13" w:rsidP="00204C13">
            <w:pPr>
              <w:jc w:val="center"/>
            </w:pPr>
            <w:r w:rsidRPr="00651831">
              <w:rPr>
                <w:rFonts w:ascii="Times New Roman" w:hAnsi="Times New Roman" w:cs="Times New Roman"/>
                <w:sz w:val="16"/>
                <w:szCs w:val="16"/>
                <w:lang w:eastAsia="ru-RU"/>
              </w:rPr>
              <w:t>Значение характеристики не может изменяться участником закупки</w:t>
            </w:r>
          </w:p>
        </w:tc>
        <w:tc>
          <w:tcPr>
            <w:tcW w:w="850" w:type="dxa"/>
            <w:vMerge/>
          </w:tcPr>
          <w:p w:rsidR="00204C13" w:rsidRPr="000C0686" w:rsidRDefault="00204C13" w:rsidP="00204C13">
            <w:pPr>
              <w:rPr>
                <w:rFonts w:ascii="Times New Roman" w:eastAsia="Times New Roman" w:hAnsi="Times New Roman" w:cs="Times New Roman"/>
                <w:color w:val="000000"/>
                <w:sz w:val="16"/>
                <w:szCs w:val="16"/>
                <w:lang w:eastAsia="ru-RU"/>
              </w:rPr>
            </w:pPr>
          </w:p>
        </w:tc>
        <w:tc>
          <w:tcPr>
            <w:tcW w:w="851" w:type="dxa"/>
            <w:vMerge/>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850" w:type="dxa"/>
            <w:vMerge/>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851" w:type="dxa"/>
            <w:vMerge/>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850" w:type="dxa"/>
            <w:vMerge/>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851" w:type="dxa"/>
            <w:vMerge/>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r>
      <w:tr w:rsidR="00204C13" w:rsidRPr="000C0686" w:rsidTr="00E51362">
        <w:trPr>
          <w:trHeight w:val="510"/>
        </w:trPr>
        <w:tc>
          <w:tcPr>
            <w:tcW w:w="392" w:type="dxa"/>
            <w:vMerge/>
          </w:tcPr>
          <w:p w:rsidR="00204C13" w:rsidRPr="000C0686" w:rsidRDefault="00204C13" w:rsidP="00204C13">
            <w:pPr>
              <w:rPr>
                <w:rFonts w:ascii="Times New Roman" w:eastAsia="Times New Roman" w:hAnsi="Times New Roman" w:cs="Times New Roman"/>
                <w:color w:val="000000"/>
                <w:sz w:val="16"/>
                <w:szCs w:val="16"/>
                <w:lang w:eastAsia="ru-RU"/>
              </w:rPr>
            </w:pPr>
          </w:p>
        </w:tc>
        <w:tc>
          <w:tcPr>
            <w:tcW w:w="1134" w:type="dxa"/>
            <w:vMerge/>
          </w:tcPr>
          <w:p w:rsidR="00204C13" w:rsidRPr="000C0686" w:rsidRDefault="00204C13" w:rsidP="00204C13">
            <w:pPr>
              <w:rPr>
                <w:rFonts w:ascii="Times New Roman" w:eastAsia="Times New Roman" w:hAnsi="Times New Roman" w:cs="Times New Roman"/>
                <w:color w:val="000000"/>
                <w:sz w:val="16"/>
                <w:szCs w:val="16"/>
                <w:lang w:eastAsia="ru-RU"/>
              </w:rPr>
            </w:pPr>
          </w:p>
        </w:tc>
        <w:tc>
          <w:tcPr>
            <w:tcW w:w="1701" w:type="dxa"/>
            <w:vMerge/>
          </w:tcPr>
          <w:p w:rsidR="00204C13" w:rsidRPr="000C0686" w:rsidRDefault="00204C13" w:rsidP="00204C13">
            <w:pPr>
              <w:rPr>
                <w:rFonts w:ascii="Times New Roman" w:eastAsia="Times New Roman" w:hAnsi="Times New Roman" w:cs="Times New Roman"/>
                <w:color w:val="000000"/>
                <w:sz w:val="16"/>
                <w:szCs w:val="16"/>
                <w:lang w:eastAsia="ru-RU"/>
              </w:rPr>
            </w:pPr>
          </w:p>
        </w:tc>
        <w:tc>
          <w:tcPr>
            <w:tcW w:w="2977" w:type="dxa"/>
          </w:tcPr>
          <w:p w:rsidR="00E51362" w:rsidRDefault="00E51362" w:rsidP="00204C13">
            <w:pPr>
              <w:rPr>
                <w:rFonts w:ascii="Times New Roman" w:eastAsia="Times New Roman" w:hAnsi="Times New Roman" w:cs="Times New Roman"/>
                <w:color w:val="000000"/>
                <w:sz w:val="16"/>
                <w:szCs w:val="16"/>
                <w:lang w:eastAsia="ru-RU"/>
              </w:rPr>
            </w:pPr>
          </w:p>
          <w:p w:rsidR="00204C13" w:rsidRPr="000C0686" w:rsidRDefault="00204C13" w:rsidP="00204C13">
            <w:pP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Фасовка</w:t>
            </w:r>
          </w:p>
        </w:tc>
        <w:tc>
          <w:tcPr>
            <w:tcW w:w="1559" w:type="dxa"/>
            <w:noWrap/>
          </w:tcPr>
          <w:p w:rsidR="00E51362" w:rsidRDefault="00E51362" w:rsidP="00204C13">
            <w:pPr>
              <w:jc w:val="center"/>
              <w:rPr>
                <w:rFonts w:ascii="Times New Roman" w:eastAsia="Times New Roman" w:hAnsi="Times New Roman" w:cs="Times New Roman"/>
                <w:color w:val="000000"/>
                <w:sz w:val="16"/>
                <w:szCs w:val="16"/>
                <w:lang w:eastAsia="ru-RU"/>
              </w:rPr>
            </w:pPr>
          </w:p>
          <w:p w:rsidR="00204C13" w:rsidRPr="000C0686" w:rsidRDefault="00204C13" w:rsidP="00204C13">
            <w:pPr>
              <w:jc w:val="cente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1 магистраль</w:t>
            </w:r>
          </w:p>
        </w:tc>
        <w:tc>
          <w:tcPr>
            <w:tcW w:w="1134" w:type="dxa"/>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1843" w:type="dxa"/>
          </w:tcPr>
          <w:p w:rsidR="00204C13" w:rsidRDefault="00204C13" w:rsidP="00204C13">
            <w:pPr>
              <w:jc w:val="center"/>
            </w:pPr>
            <w:r w:rsidRPr="00651831">
              <w:rPr>
                <w:rFonts w:ascii="Times New Roman" w:hAnsi="Times New Roman" w:cs="Times New Roman"/>
                <w:sz w:val="16"/>
                <w:szCs w:val="16"/>
                <w:lang w:eastAsia="ru-RU"/>
              </w:rPr>
              <w:t>Значение характеристики не может изменяться участником закупки</w:t>
            </w:r>
          </w:p>
        </w:tc>
        <w:tc>
          <w:tcPr>
            <w:tcW w:w="850" w:type="dxa"/>
            <w:vMerge/>
          </w:tcPr>
          <w:p w:rsidR="00204C13" w:rsidRPr="000C0686" w:rsidRDefault="00204C13" w:rsidP="00204C13">
            <w:pPr>
              <w:rPr>
                <w:rFonts w:ascii="Times New Roman" w:eastAsia="Times New Roman" w:hAnsi="Times New Roman" w:cs="Times New Roman"/>
                <w:color w:val="000000"/>
                <w:sz w:val="16"/>
                <w:szCs w:val="16"/>
                <w:lang w:eastAsia="ru-RU"/>
              </w:rPr>
            </w:pPr>
          </w:p>
        </w:tc>
        <w:tc>
          <w:tcPr>
            <w:tcW w:w="851" w:type="dxa"/>
            <w:vMerge/>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850" w:type="dxa"/>
            <w:vMerge/>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851" w:type="dxa"/>
            <w:vMerge/>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850" w:type="dxa"/>
            <w:vMerge/>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851" w:type="dxa"/>
            <w:vMerge/>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r>
      <w:tr w:rsidR="00E51362" w:rsidRPr="000C0686" w:rsidTr="00E51362">
        <w:trPr>
          <w:trHeight w:val="510"/>
        </w:trPr>
        <w:tc>
          <w:tcPr>
            <w:tcW w:w="392" w:type="dxa"/>
            <w:vMerge w:val="restart"/>
          </w:tcPr>
          <w:p w:rsidR="00E51362" w:rsidRPr="000C0686" w:rsidRDefault="00E51362" w:rsidP="00E51362">
            <w:pPr>
              <w:rPr>
                <w:rFonts w:ascii="Times New Roman" w:eastAsia="Times New Roman" w:hAnsi="Times New Roman" w:cs="Times New Roman"/>
                <w:color w:val="000000"/>
                <w:sz w:val="16"/>
                <w:szCs w:val="16"/>
                <w:lang w:eastAsia="ru-RU"/>
              </w:rPr>
            </w:pPr>
            <w:r w:rsidRPr="000C0686">
              <w:rPr>
                <w:rFonts w:ascii="Times New Roman" w:hAnsi="Times New Roman" w:cs="Times New Roman"/>
                <w:sz w:val="16"/>
                <w:szCs w:val="16"/>
              </w:rPr>
              <w:lastRenderedPageBreak/>
              <w:t>3</w:t>
            </w:r>
          </w:p>
        </w:tc>
        <w:tc>
          <w:tcPr>
            <w:tcW w:w="1134" w:type="dxa"/>
            <w:vMerge w:val="restart"/>
          </w:tcPr>
          <w:p w:rsidR="00E51362" w:rsidRPr="006B763D" w:rsidRDefault="00E51362" w:rsidP="00E51362">
            <w:pPr>
              <w:jc w:val="center"/>
              <w:rPr>
                <w:rFonts w:ascii="Times New Roman" w:eastAsia="Times New Roman" w:hAnsi="Times New Roman" w:cs="Times New Roman"/>
                <w:sz w:val="16"/>
                <w:szCs w:val="16"/>
                <w:lang w:eastAsia="ru-RU"/>
              </w:rPr>
            </w:pPr>
            <w:r w:rsidRPr="006B763D">
              <w:rPr>
                <w:rFonts w:ascii="Times New Roman" w:hAnsi="Times New Roman" w:cs="Times New Roman"/>
                <w:sz w:val="16"/>
                <w:szCs w:val="16"/>
              </w:rPr>
              <w:t>21.20.23.199-00000011</w:t>
            </w:r>
            <w:r>
              <w:rPr>
                <w:rFonts w:ascii="Times New Roman" w:hAnsi="Times New Roman" w:cs="Times New Roman"/>
                <w:sz w:val="16"/>
                <w:szCs w:val="16"/>
              </w:rPr>
              <w:t>*</w:t>
            </w:r>
          </w:p>
        </w:tc>
        <w:tc>
          <w:tcPr>
            <w:tcW w:w="1701" w:type="dxa"/>
            <w:vMerge w:val="restart"/>
          </w:tcPr>
          <w:p w:rsidR="00E51362" w:rsidRPr="006B763D" w:rsidRDefault="00E51362" w:rsidP="00E51362">
            <w:pPr>
              <w:jc w:val="center"/>
              <w:rPr>
                <w:rFonts w:ascii="Times New Roman" w:eastAsia="Times New Roman" w:hAnsi="Times New Roman" w:cs="Times New Roman"/>
                <w:sz w:val="16"/>
                <w:szCs w:val="16"/>
                <w:lang w:eastAsia="ru-RU"/>
              </w:rPr>
            </w:pPr>
            <w:r w:rsidRPr="006B763D">
              <w:rPr>
                <w:rFonts w:ascii="Times New Roman" w:hAnsi="Times New Roman" w:cs="Times New Roman"/>
                <w:sz w:val="16"/>
                <w:szCs w:val="16"/>
                <w:shd w:val="clear" w:color="auto" w:fill="FFFFFF"/>
              </w:rPr>
              <w:t>Раствор для консервирования крови, содержащий антикоагулянт</w:t>
            </w:r>
          </w:p>
        </w:tc>
        <w:tc>
          <w:tcPr>
            <w:tcW w:w="2977" w:type="dxa"/>
          </w:tcPr>
          <w:p w:rsidR="00E51362" w:rsidRPr="000C0686" w:rsidRDefault="00E51362" w:rsidP="00E51362">
            <w:pPr>
              <w:rPr>
                <w:rFonts w:ascii="Times New Roman" w:eastAsia="Times New Roman" w:hAnsi="Times New Roman" w:cs="Times New Roman"/>
                <w:b/>
                <w:bCs/>
                <w:color w:val="000000"/>
                <w:sz w:val="16"/>
                <w:szCs w:val="16"/>
                <w:lang w:eastAsia="ru-RU"/>
              </w:rPr>
            </w:pPr>
            <w:r w:rsidRPr="000C0686">
              <w:rPr>
                <w:rFonts w:ascii="Times New Roman" w:eastAsia="Calibri" w:hAnsi="Times New Roman" w:cs="Times New Roman"/>
                <w:color w:val="000000"/>
                <w:sz w:val="16"/>
                <w:szCs w:val="16"/>
              </w:rPr>
              <w:t>Назначение: предназначен для магнитного мечения человеческих CD34 позитивных клеток, чтобы обеспечить обогащение человеческих CD34 позитивных клеток только в Системе CliniMACS</w:t>
            </w:r>
          </w:p>
        </w:tc>
        <w:tc>
          <w:tcPr>
            <w:tcW w:w="1559" w:type="dxa"/>
            <w:noWrap/>
          </w:tcPr>
          <w:p w:rsidR="00E51362" w:rsidRDefault="00E51362" w:rsidP="00E51362">
            <w:pPr>
              <w:jc w:val="center"/>
              <w:rPr>
                <w:rFonts w:ascii="Times New Roman" w:hAnsi="Times New Roman" w:cs="Times New Roman"/>
                <w:sz w:val="16"/>
                <w:szCs w:val="16"/>
              </w:rPr>
            </w:pPr>
          </w:p>
          <w:p w:rsidR="00E51362" w:rsidRDefault="00E51362" w:rsidP="00E51362">
            <w:pPr>
              <w:jc w:val="center"/>
              <w:rPr>
                <w:rFonts w:ascii="Times New Roman" w:hAnsi="Times New Roman" w:cs="Times New Roman"/>
                <w:sz w:val="16"/>
                <w:szCs w:val="16"/>
              </w:rPr>
            </w:pPr>
          </w:p>
          <w:p w:rsidR="00E51362" w:rsidRPr="000C0686" w:rsidRDefault="00E51362" w:rsidP="00E51362">
            <w:pPr>
              <w:jc w:val="center"/>
              <w:rPr>
                <w:rFonts w:ascii="Times New Roman" w:eastAsia="Times New Roman" w:hAnsi="Times New Roman" w:cs="Times New Roman"/>
                <w:color w:val="000000"/>
                <w:sz w:val="16"/>
                <w:szCs w:val="16"/>
                <w:lang w:eastAsia="ru-RU"/>
              </w:rPr>
            </w:pPr>
            <w:r w:rsidRPr="000C0686">
              <w:rPr>
                <w:rFonts w:ascii="Times New Roman" w:hAnsi="Times New Roman" w:cs="Times New Roman"/>
                <w:sz w:val="16"/>
                <w:szCs w:val="16"/>
              </w:rPr>
              <w:t>соответствие</w:t>
            </w:r>
          </w:p>
        </w:tc>
        <w:tc>
          <w:tcPr>
            <w:tcW w:w="1134" w:type="dxa"/>
          </w:tcPr>
          <w:p w:rsidR="00E51362" w:rsidRPr="000C0686" w:rsidRDefault="00E51362" w:rsidP="00E51362">
            <w:pPr>
              <w:jc w:val="center"/>
              <w:rPr>
                <w:rFonts w:ascii="Times New Roman" w:hAnsi="Times New Roman" w:cs="Times New Roman"/>
                <w:sz w:val="16"/>
                <w:szCs w:val="16"/>
              </w:rPr>
            </w:pPr>
          </w:p>
        </w:tc>
        <w:tc>
          <w:tcPr>
            <w:tcW w:w="1843" w:type="dxa"/>
          </w:tcPr>
          <w:p w:rsidR="00E51362" w:rsidRDefault="00E51362" w:rsidP="00E51362">
            <w:pPr>
              <w:jc w:val="center"/>
              <w:rPr>
                <w:rFonts w:ascii="Times New Roman" w:hAnsi="Times New Roman" w:cs="Times New Roman"/>
                <w:sz w:val="16"/>
                <w:szCs w:val="16"/>
                <w:lang w:eastAsia="ru-RU"/>
              </w:rPr>
            </w:pPr>
          </w:p>
          <w:p w:rsidR="00E51362" w:rsidRDefault="00E51362" w:rsidP="00E51362">
            <w:pPr>
              <w:jc w:val="center"/>
            </w:pPr>
            <w:r w:rsidRPr="00882524">
              <w:rPr>
                <w:rFonts w:ascii="Times New Roman" w:hAnsi="Times New Roman" w:cs="Times New Roman"/>
                <w:sz w:val="16"/>
                <w:szCs w:val="16"/>
                <w:lang w:eastAsia="ru-RU"/>
              </w:rPr>
              <w:t>Значение характеристики не может изменяться участником закупки</w:t>
            </w:r>
          </w:p>
        </w:tc>
        <w:tc>
          <w:tcPr>
            <w:tcW w:w="850" w:type="dxa"/>
            <w:vMerge w:val="restart"/>
          </w:tcPr>
          <w:p w:rsidR="00E51362" w:rsidRPr="000C0686" w:rsidRDefault="00E51362" w:rsidP="00E51362">
            <w:pPr>
              <w:jc w:val="center"/>
              <w:rPr>
                <w:rFonts w:ascii="Times New Roman" w:eastAsia="Times New Roman" w:hAnsi="Times New Roman" w:cs="Times New Roman"/>
                <w:color w:val="000000"/>
                <w:sz w:val="16"/>
                <w:szCs w:val="16"/>
                <w:lang w:eastAsia="ru-RU"/>
              </w:rPr>
            </w:pPr>
            <w:r w:rsidRPr="000C0686">
              <w:rPr>
                <w:rFonts w:ascii="Times New Roman" w:hAnsi="Times New Roman" w:cs="Times New Roman"/>
                <w:sz w:val="16"/>
                <w:szCs w:val="16"/>
              </w:rPr>
              <w:t>штука</w:t>
            </w:r>
          </w:p>
        </w:tc>
        <w:tc>
          <w:tcPr>
            <w:tcW w:w="851" w:type="dxa"/>
            <w:vMerge w:val="restart"/>
          </w:tcPr>
          <w:p w:rsidR="00E51362" w:rsidRPr="000C0686" w:rsidRDefault="00E51362" w:rsidP="00E51362">
            <w:pPr>
              <w:jc w:val="center"/>
              <w:rPr>
                <w:rFonts w:ascii="Times New Roman" w:eastAsia="Times New Roman" w:hAnsi="Times New Roman" w:cs="Times New Roman"/>
                <w:color w:val="000000"/>
                <w:sz w:val="16"/>
                <w:szCs w:val="16"/>
                <w:lang w:val="en-US" w:eastAsia="ru-RU"/>
              </w:rPr>
            </w:pPr>
            <w:r w:rsidRPr="000C0686">
              <w:rPr>
                <w:rFonts w:ascii="Times New Roman" w:hAnsi="Times New Roman" w:cs="Times New Roman"/>
                <w:sz w:val="16"/>
                <w:szCs w:val="16"/>
                <w:lang w:val="en-US"/>
              </w:rPr>
              <w:t>1</w:t>
            </w:r>
          </w:p>
        </w:tc>
        <w:tc>
          <w:tcPr>
            <w:tcW w:w="850" w:type="dxa"/>
            <w:vMerge w:val="restart"/>
          </w:tcPr>
          <w:p w:rsidR="00E51362" w:rsidRPr="000C0686" w:rsidRDefault="00E51362" w:rsidP="00E51362">
            <w:pPr>
              <w:jc w:val="center"/>
              <w:rPr>
                <w:rFonts w:ascii="Times New Roman" w:hAnsi="Times New Roman" w:cs="Times New Roman"/>
                <w:sz w:val="16"/>
                <w:szCs w:val="16"/>
                <w:lang w:val="en-US"/>
              </w:rPr>
            </w:pPr>
          </w:p>
        </w:tc>
        <w:tc>
          <w:tcPr>
            <w:tcW w:w="851" w:type="dxa"/>
            <w:vMerge w:val="restart"/>
          </w:tcPr>
          <w:p w:rsidR="00E51362" w:rsidRPr="000C0686" w:rsidRDefault="00E51362" w:rsidP="00E51362">
            <w:pPr>
              <w:jc w:val="center"/>
              <w:rPr>
                <w:rFonts w:ascii="Times New Roman" w:hAnsi="Times New Roman" w:cs="Times New Roman"/>
                <w:sz w:val="16"/>
                <w:szCs w:val="16"/>
                <w:lang w:val="en-US"/>
              </w:rPr>
            </w:pPr>
          </w:p>
        </w:tc>
        <w:tc>
          <w:tcPr>
            <w:tcW w:w="850" w:type="dxa"/>
            <w:vMerge w:val="restart"/>
          </w:tcPr>
          <w:p w:rsidR="00E51362" w:rsidRPr="000C0686" w:rsidRDefault="00E51362" w:rsidP="00E51362">
            <w:pPr>
              <w:jc w:val="center"/>
              <w:rPr>
                <w:rFonts w:ascii="Times New Roman" w:hAnsi="Times New Roman" w:cs="Times New Roman"/>
                <w:sz w:val="16"/>
                <w:szCs w:val="16"/>
                <w:lang w:val="en-US"/>
              </w:rPr>
            </w:pPr>
          </w:p>
        </w:tc>
        <w:tc>
          <w:tcPr>
            <w:tcW w:w="851" w:type="dxa"/>
            <w:vMerge w:val="restart"/>
          </w:tcPr>
          <w:p w:rsidR="00E51362" w:rsidRPr="000C0686" w:rsidRDefault="00E51362" w:rsidP="00E51362">
            <w:pPr>
              <w:jc w:val="center"/>
              <w:rPr>
                <w:rFonts w:ascii="Times New Roman" w:hAnsi="Times New Roman" w:cs="Times New Roman"/>
                <w:sz w:val="16"/>
                <w:szCs w:val="16"/>
                <w:lang w:val="en-US"/>
              </w:rPr>
            </w:pPr>
          </w:p>
        </w:tc>
      </w:tr>
      <w:tr w:rsidR="00E51362" w:rsidRPr="000C0686" w:rsidTr="00E51362">
        <w:trPr>
          <w:trHeight w:val="510"/>
        </w:trPr>
        <w:tc>
          <w:tcPr>
            <w:tcW w:w="392" w:type="dxa"/>
            <w:vMerge/>
          </w:tcPr>
          <w:p w:rsidR="00E51362" w:rsidRPr="000C0686" w:rsidRDefault="00E51362" w:rsidP="00E51362">
            <w:pPr>
              <w:rPr>
                <w:rFonts w:ascii="Times New Roman" w:hAnsi="Times New Roman" w:cs="Times New Roman"/>
                <w:sz w:val="16"/>
                <w:szCs w:val="16"/>
              </w:rPr>
            </w:pPr>
          </w:p>
        </w:tc>
        <w:tc>
          <w:tcPr>
            <w:tcW w:w="1134" w:type="dxa"/>
            <w:vMerge/>
          </w:tcPr>
          <w:p w:rsidR="00E51362" w:rsidRPr="000C0686" w:rsidRDefault="00E51362" w:rsidP="00E51362">
            <w:pPr>
              <w:rPr>
                <w:rFonts w:ascii="Times New Roman" w:hAnsi="Times New Roman" w:cs="Times New Roman"/>
                <w:sz w:val="16"/>
                <w:szCs w:val="16"/>
              </w:rPr>
            </w:pPr>
          </w:p>
        </w:tc>
        <w:tc>
          <w:tcPr>
            <w:tcW w:w="1701" w:type="dxa"/>
            <w:vMerge/>
          </w:tcPr>
          <w:p w:rsidR="00E51362" w:rsidRPr="000C0686" w:rsidRDefault="00E51362" w:rsidP="00E51362">
            <w:pPr>
              <w:rPr>
                <w:rFonts w:ascii="Times New Roman" w:hAnsi="Times New Roman" w:cs="Times New Roman"/>
                <w:sz w:val="16"/>
                <w:szCs w:val="16"/>
              </w:rPr>
            </w:pPr>
          </w:p>
        </w:tc>
        <w:tc>
          <w:tcPr>
            <w:tcW w:w="2977" w:type="dxa"/>
          </w:tcPr>
          <w:p w:rsidR="00E51362" w:rsidRPr="000C0686" w:rsidRDefault="00E51362" w:rsidP="00E51362">
            <w:pPr>
              <w:autoSpaceDE w:val="0"/>
              <w:autoSpaceDN w:val="0"/>
              <w:adjustRightInd w:val="0"/>
              <w:rPr>
                <w:rFonts w:ascii="Times New Roman" w:hAnsi="Times New Roman" w:cs="Times New Roman"/>
                <w:color w:val="000000"/>
                <w:sz w:val="16"/>
                <w:szCs w:val="16"/>
              </w:rPr>
            </w:pPr>
            <w:r w:rsidRPr="000C0686">
              <w:rPr>
                <w:rFonts w:ascii="Times New Roman" w:hAnsi="Times New Roman" w:cs="Times New Roman"/>
                <w:color w:val="000000"/>
                <w:sz w:val="16"/>
                <w:szCs w:val="16"/>
              </w:rPr>
              <w:t>Компоненты: флакон содержит коллоидный раствор железо‑декстрановых гранул, конъюгированных с</w:t>
            </w:r>
          </w:p>
          <w:p w:rsidR="00E51362" w:rsidRPr="000C0686" w:rsidRDefault="00E51362" w:rsidP="00E51362">
            <w:pPr>
              <w:autoSpaceDE w:val="0"/>
              <w:autoSpaceDN w:val="0"/>
              <w:adjustRightInd w:val="0"/>
              <w:rPr>
                <w:rFonts w:ascii="Times New Roman" w:hAnsi="Times New Roman" w:cs="Times New Roman"/>
                <w:color w:val="000000"/>
                <w:sz w:val="16"/>
                <w:szCs w:val="16"/>
              </w:rPr>
            </w:pPr>
            <w:r w:rsidRPr="000C0686">
              <w:rPr>
                <w:rFonts w:ascii="Times New Roman" w:hAnsi="Times New Roman" w:cs="Times New Roman"/>
                <w:color w:val="000000"/>
                <w:sz w:val="16"/>
                <w:szCs w:val="16"/>
              </w:rPr>
              <w:t>мышиными моноклональными антителами CD34 в</w:t>
            </w:r>
          </w:p>
          <w:p w:rsidR="00E51362" w:rsidRPr="000C0686" w:rsidRDefault="00E51362" w:rsidP="00E51362">
            <w:pPr>
              <w:autoSpaceDE w:val="0"/>
              <w:autoSpaceDN w:val="0"/>
              <w:adjustRightInd w:val="0"/>
              <w:rPr>
                <w:rFonts w:ascii="Times New Roman" w:hAnsi="Times New Roman" w:cs="Times New Roman"/>
                <w:color w:val="000000"/>
                <w:sz w:val="16"/>
                <w:szCs w:val="16"/>
              </w:rPr>
            </w:pPr>
            <w:r w:rsidRPr="000C0686">
              <w:rPr>
                <w:rFonts w:ascii="Times New Roman" w:hAnsi="Times New Roman" w:cs="Times New Roman"/>
                <w:color w:val="000000"/>
                <w:sz w:val="16"/>
                <w:szCs w:val="16"/>
              </w:rPr>
              <w:t>буфере PBS/EDTA; раствор стабилизирован полоксамером</w:t>
            </w:r>
          </w:p>
          <w:p w:rsidR="00E51362" w:rsidRPr="000C0686" w:rsidRDefault="00E51362" w:rsidP="00E51362">
            <w:pPr>
              <w:autoSpaceDE w:val="0"/>
              <w:autoSpaceDN w:val="0"/>
              <w:adjustRightInd w:val="0"/>
              <w:rPr>
                <w:rFonts w:ascii="Times New Roman" w:hAnsi="Times New Roman" w:cs="Times New Roman"/>
                <w:color w:val="000000"/>
                <w:sz w:val="16"/>
                <w:szCs w:val="16"/>
              </w:rPr>
            </w:pPr>
            <w:r w:rsidRPr="000C0686">
              <w:rPr>
                <w:rFonts w:ascii="Times New Roman" w:hAnsi="Times New Roman" w:cs="Times New Roman"/>
                <w:color w:val="000000"/>
                <w:sz w:val="16"/>
                <w:szCs w:val="16"/>
              </w:rPr>
              <w:t>188 (0,03% в отношении веса к объёму).</w:t>
            </w:r>
          </w:p>
          <w:p w:rsidR="00E51362" w:rsidRPr="000C0686" w:rsidRDefault="00E51362" w:rsidP="00E51362">
            <w:pPr>
              <w:rPr>
                <w:rFonts w:ascii="Times New Roman" w:hAnsi="Times New Roman" w:cs="Times New Roman"/>
                <w:color w:val="000000"/>
                <w:sz w:val="16"/>
                <w:szCs w:val="16"/>
              </w:rPr>
            </w:pPr>
          </w:p>
        </w:tc>
        <w:tc>
          <w:tcPr>
            <w:tcW w:w="1559" w:type="dxa"/>
            <w:noWrap/>
          </w:tcPr>
          <w:p w:rsidR="00E51362" w:rsidRDefault="00E51362" w:rsidP="00E51362">
            <w:pPr>
              <w:jc w:val="center"/>
              <w:rPr>
                <w:rFonts w:ascii="Times New Roman" w:hAnsi="Times New Roman" w:cs="Times New Roman"/>
                <w:sz w:val="16"/>
                <w:szCs w:val="16"/>
              </w:rPr>
            </w:pPr>
          </w:p>
          <w:p w:rsidR="00E51362" w:rsidRDefault="00E51362" w:rsidP="00E51362">
            <w:pPr>
              <w:jc w:val="center"/>
              <w:rPr>
                <w:rFonts w:ascii="Times New Roman" w:hAnsi="Times New Roman" w:cs="Times New Roman"/>
                <w:sz w:val="16"/>
                <w:szCs w:val="16"/>
              </w:rPr>
            </w:pPr>
          </w:p>
          <w:p w:rsidR="00E51362" w:rsidRDefault="00E51362" w:rsidP="00E51362">
            <w:pPr>
              <w:jc w:val="center"/>
              <w:rPr>
                <w:rFonts w:ascii="Times New Roman" w:hAnsi="Times New Roman" w:cs="Times New Roman"/>
                <w:sz w:val="16"/>
                <w:szCs w:val="16"/>
              </w:rPr>
            </w:pPr>
          </w:p>
          <w:p w:rsidR="00E51362" w:rsidRDefault="00E51362" w:rsidP="00E51362">
            <w:pPr>
              <w:jc w:val="center"/>
              <w:rPr>
                <w:rFonts w:ascii="Times New Roman" w:hAnsi="Times New Roman" w:cs="Times New Roman"/>
                <w:sz w:val="16"/>
                <w:szCs w:val="16"/>
              </w:rPr>
            </w:pPr>
          </w:p>
          <w:p w:rsidR="00E51362" w:rsidRPr="000C0686" w:rsidRDefault="00E51362" w:rsidP="00E51362">
            <w:pPr>
              <w:jc w:val="center"/>
              <w:rPr>
                <w:rFonts w:ascii="Times New Roman" w:hAnsi="Times New Roman" w:cs="Times New Roman"/>
                <w:sz w:val="16"/>
                <w:szCs w:val="16"/>
              </w:rPr>
            </w:pPr>
            <w:r w:rsidRPr="000C0686">
              <w:rPr>
                <w:rFonts w:ascii="Times New Roman" w:hAnsi="Times New Roman" w:cs="Times New Roman"/>
                <w:sz w:val="16"/>
                <w:szCs w:val="16"/>
              </w:rPr>
              <w:t>соответствие</w:t>
            </w:r>
          </w:p>
        </w:tc>
        <w:tc>
          <w:tcPr>
            <w:tcW w:w="1134" w:type="dxa"/>
          </w:tcPr>
          <w:p w:rsidR="00E51362" w:rsidRPr="000C0686" w:rsidRDefault="00E51362" w:rsidP="00E51362">
            <w:pPr>
              <w:jc w:val="center"/>
              <w:rPr>
                <w:rFonts w:ascii="Times New Roman" w:eastAsia="Times New Roman" w:hAnsi="Times New Roman" w:cs="Times New Roman"/>
                <w:color w:val="000000"/>
                <w:sz w:val="16"/>
                <w:szCs w:val="16"/>
                <w:lang w:eastAsia="ru-RU"/>
              </w:rPr>
            </w:pPr>
          </w:p>
        </w:tc>
        <w:tc>
          <w:tcPr>
            <w:tcW w:w="1843" w:type="dxa"/>
          </w:tcPr>
          <w:p w:rsidR="00E51362" w:rsidRDefault="00E51362" w:rsidP="00E51362">
            <w:pPr>
              <w:jc w:val="center"/>
              <w:rPr>
                <w:rFonts w:ascii="Times New Roman" w:hAnsi="Times New Roman" w:cs="Times New Roman"/>
                <w:sz w:val="16"/>
                <w:szCs w:val="16"/>
                <w:lang w:eastAsia="ru-RU"/>
              </w:rPr>
            </w:pPr>
          </w:p>
          <w:p w:rsidR="00E51362" w:rsidRDefault="00E51362" w:rsidP="00E51362">
            <w:pPr>
              <w:jc w:val="center"/>
              <w:rPr>
                <w:rFonts w:ascii="Times New Roman" w:hAnsi="Times New Roman" w:cs="Times New Roman"/>
                <w:sz w:val="16"/>
                <w:szCs w:val="16"/>
                <w:lang w:eastAsia="ru-RU"/>
              </w:rPr>
            </w:pPr>
          </w:p>
          <w:p w:rsidR="00E51362" w:rsidRDefault="00E51362" w:rsidP="00E51362">
            <w:pPr>
              <w:jc w:val="center"/>
              <w:rPr>
                <w:rFonts w:ascii="Times New Roman" w:hAnsi="Times New Roman" w:cs="Times New Roman"/>
                <w:sz w:val="16"/>
                <w:szCs w:val="16"/>
                <w:lang w:eastAsia="ru-RU"/>
              </w:rPr>
            </w:pPr>
          </w:p>
          <w:p w:rsidR="00E51362" w:rsidRDefault="00E51362" w:rsidP="00E51362">
            <w:pPr>
              <w:jc w:val="center"/>
            </w:pPr>
            <w:r w:rsidRPr="00882524">
              <w:rPr>
                <w:rFonts w:ascii="Times New Roman" w:hAnsi="Times New Roman" w:cs="Times New Roman"/>
                <w:sz w:val="16"/>
                <w:szCs w:val="16"/>
                <w:lang w:eastAsia="ru-RU"/>
              </w:rPr>
              <w:t>Значение характеристики не может изменяться участником закупки</w:t>
            </w:r>
          </w:p>
        </w:tc>
        <w:tc>
          <w:tcPr>
            <w:tcW w:w="850"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1"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0"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1"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0"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1"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r>
      <w:tr w:rsidR="00E51362" w:rsidRPr="000C0686" w:rsidTr="00E51362">
        <w:trPr>
          <w:trHeight w:val="510"/>
        </w:trPr>
        <w:tc>
          <w:tcPr>
            <w:tcW w:w="392" w:type="dxa"/>
            <w:vMerge/>
          </w:tcPr>
          <w:p w:rsidR="00E51362" w:rsidRPr="000C0686" w:rsidRDefault="00E51362" w:rsidP="00E51362">
            <w:pPr>
              <w:rPr>
                <w:rFonts w:ascii="Times New Roman" w:hAnsi="Times New Roman" w:cs="Times New Roman"/>
                <w:sz w:val="16"/>
                <w:szCs w:val="16"/>
              </w:rPr>
            </w:pPr>
          </w:p>
        </w:tc>
        <w:tc>
          <w:tcPr>
            <w:tcW w:w="1134" w:type="dxa"/>
            <w:vMerge/>
          </w:tcPr>
          <w:p w:rsidR="00E51362" w:rsidRPr="000C0686" w:rsidRDefault="00E51362" w:rsidP="00E51362">
            <w:pPr>
              <w:rPr>
                <w:rFonts w:ascii="Times New Roman" w:hAnsi="Times New Roman" w:cs="Times New Roman"/>
                <w:sz w:val="16"/>
                <w:szCs w:val="16"/>
              </w:rPr>
            </w:pPr>
          </w:p>
        </w:tc>
        <w:tc>
          <w:tcPr>
            <w:tcW w:w="1701" w:type="dxa"/>
            <w:vMerge/>
          </w:tcPr>
          <w:p w:rsidR="00E51362" w:rsidRPr="000C0686" w:rsidRDefault="00E51362" w:rsidP="00E51362">
            <w:pPr>
              <w:rPr>
                <w:rFonts w:ascii="Times New Roman" w:hAnsi="Times New Roman" w:cs="Times New Roman"/>
                <w:sz w:val="16"/>
                <w:szCs w:val="16"/>
              </w:rPr>
            </w:pPr>
          </w:p>
        </w:tc>
        <w:tc>
          <w:tcPr>
            <w:tcW w:w="2977" w:type="dxa"/>
          </w:tcPr>
          <w:p w:rsidR="00E51362" w:rsidRDefault="00E51362" w:rsidP="00E51362">
            <w:pPr>
              <w:autoSpaceDE w:val="0"/>
              <w:autoSpaceDN w:val="0"/>
              <w:adjustRightInd w:val="0"/>
              <w:rPr>
                <w:rFonts w:ascii="Times New Roman" w:hAnsi="Times New Roman" w:cs="Times New Roman"/>
                <w:sz w:val="16"/>
                <w:szCs w:val="16"/>
              </w:rPr>
            </w:pPr>
          </w:p>
          <w:p w:rsidR="00E51362" w:rsidRDefault="00E51362" w:rsidP="00E51362">
            <w:pPr>
              <w:autoSpaceDE w:val="0"/>
              <w:autoSpaceDN w:val="0"/>
              <w:adjustRightInd w:val="0"/>
              <w:rPr>
                <w:rFonts w:ascii="Times New Roman" w:hAnsi="Times New Roman" w:cs="Times New Roman"/>
                <w:sz w:val="16"/>
                <w:szCs w:val="16"/>
              </w:rPr>
            </w:pPr>
          </w:p>
          <w:p w:rsidR="00E51362" w:rsidRDefault="00E51362" w:rsidP="00E51362">
            <w:pPr>
              <w:autoSpaceDE w:val="0"/>
              <w:autoSpaceDN w:val="0"/>
              <w:adjustRightInd w:val="0"/>
              <w:rPr>
                <w:rFonts w:ascii="Times New Roman" w:hAnsi="Times New Roman" w:cs="Times New Roman"/>
                <w:sz w:val="16"/>
                <w:szCs w:val="16"/>
              </w:rPr>
            </w:pPr>
          </w:p>
          <w:p w:rsidR="00E51362" w:rsidRPr="000C0686" w:rsidRDefault="00E51362" w:rsidP="00E51362">
            <w:pPr>
              <w:autoSpaceDE w:val="0"/>
              <w:autoSpaceDN w:val="0"/>
              <w:adjustRightInd w:val="0"/>
              <w:rPr>
                <w:rFonts w:ascii="Times New Roman" w:hAnsi="Times New Roman" w:cs="Times New Roman"/>
                <w:sz w:val="16"/>
                <w:szCs w:val="16"/>
                <w:lang w:val="en-US"/>
              </w:rPr>
            </w:pPr>
            <w:r w:rsidRPr="000C0686">
              <w:rPr>
                <w:rFonts w:ascii="Times New Roman" w:hAnsi="Times New Roman" w:cs="Times New Roman"/>
                <w:sz w:val="16"/>
                <w:szCs w:val="16"/>
              </w:rPr>
              <w:t>Стерильность</w:t>
            </w:r>
          </w:p>
        </w:tc>
        <w:tc>
          <w:tcPr>
            <w:tcW w:w="1559" w:type="dxa"/>
            <w:noWrap/>
          </w:tcPr>
          <w:p w:rsidR="00E51362" w:rsidRPr="000C0686" w:rsidRDefault="00E51362" w:rsidP="00E51362">
            <w:pPr>
              <w:jc w:val="center"/>
              <w:rPr>
                <w:rFonts w:ascii="Times New Roman" w:hAnsi="Times New Roman" w:cs="Times New Roman"/>
                <w:sz w:val="16"/>
                <w:szCs w:val="16"/>
              </w:rPr>
            </w:pPr>
            <w:r w:rsidRPr="000C0686">
              <w:rPr>
                <w:rFonts w:ascii="Times New Roman" w:hAnsi="Times New Roman" w:cs="Times New Roman"/>
                <w:sz w:val="16"/>
                <w:szCs w:val="16"/>
              </w:rPr>
              <w:t>Изготовлен в асептических условиях,</w:t>
            </w:r>
          </w:p>
          <w:p w:rsidR="00E51362" w:rsidRPr="000C0686" w:rsidRDefault="00E51362" w:rsidP="00E51362">
            <w:pPr>
              <w:jc w:val="center"/>
              <w:rPr>
                <w:rFonts w:ascii="Times New Roman" w:hAnsi="Times New Roman" w:cs="Times New Roman"/>
                <w:sz w:val="16"/>
                <w:szCs w:val="16"/>
              </w:rPr>
            </w:pPr>
            <w:r w:rsidRPr="000C0686">
              <w:rPr>
                <w:rFonts w:ascii="Times New Roman" w:hAnsi="Times New Roman" w:cs="Times New Roman"/>
                <w:sz w:val="16"/>
                <w:szCs w:val="16"/>
              </w:rPr>
              <w:t>прошел стерильную фильтрацию, заполнен в асептических</w:t>
            </w:r>
          </w:p>
          <w:p w:rsidR="00E51362" w:rsidRPr="000C0686" w:rsidRDefault="00E51362" w:rsidP="00E51362">
            <w:pPr>
              <w:jc w:val="center"/>
              <w:rPr>
                <w:rFonts w:ascii="Times New Roman" w:hAnsi="Times New Roman" w:cs="Times New Roman"/>
                <w:sz w:val="16"/>
                <w:szCs w:val="16"/>
              </w:rPr>
            </w:pPr>
            <w:r w:rsidRPr="000C0686">
              <w:rPr>
                <w:rFonts w:ascii="Times New Roman" w:hAnsi="Times New Roman" w:cs="Times New Roman"/>
                <w:sz w:val="16"/>
                <w:szCs w:val="16"/>
              </w:rPr>
              <w:t>условиях</w:t>
            </w:r>
          </w:p>
        </w:tc>
        <w:tc>
          <w:tcPr>
            <w:tcW w:w="1134" w:type="dxa"/>
          </w:tcPr>
          <w:p w:rsidR="00E51362" w:rsidRPr="000C0686" w:rsidRDefault="00E51362" w:rsidP="00E51362">
            <w:pPr>
              <w:jc w:val="center"/>
              <w:rPr>
                <w:rFonts w:ascii="Times New Roman" w:eastAsia="Times New Roman" w:hAnsi="Times New Roman" w:cs="Times New Roman"/>
                <w:color w:val="000000"/>
                <w:sz w:val="16"/>
                <w:szCs w:val="16"/>
                <w:lang w:eastAsia="ru-RU"/>
              </w:rPr>
            </w:pPr>
          </w:p>
        </w:tc>
        <w:tc>
          <w:tcPr>
            <w:tcW w:w="1843" w:type="dxa"/>
          </w:tcPr>
          <w:p w:rsidR="00E51362" w:rsidRDefault="00E51362" w:rsidP="00E51362">
            <w:pPr>
              <w:jc w:val="center"/>
              <w:rPr>
                <w:rFonts w:ascii="Times New Roman" w:hAnsi="Times New Roman" w:cs="Times New Roman"/>
                <w:sz w:val="16"/>
                <w:szCs w:val="16"/>
                <w:lang w:eastAsia="ru-RU"/>
              </w:rPr>
            </w:pPr>
          </w:p>
          <w:p w:rsidR="00E51362" w:rsidRDefault="00E51362" w:rsidP="00E51362">
            <w:pPr>
              <w:jc w:val="center"/>
              <w:rPr>
                <w:rFonts w:ascii="Times New Roman" w:hAnsi="Times New Roman" w:cs="Times New Roman"/>
                <w:sz w:val="16"/>
                <w:szCs w:val="16"/>
                <w:lang w:eastAsia="ru-RU"/>
              </w:rPr>
            </w:pPr>
          </w:p>
          <w:p w:rsidR="00E51362" w:rsidRDefault="00E51362" w:rsidP="00E51362">
            <w:pPr>
              <w:jc w:val="center"/>
              <w:rPr>
                <w:rFonts w:ascii="Times New Roman" w:hAnsi="Times New Roman" w:cs="Times New Roman"/>
                <w:sz w:val="16"/>
                <w:szCs w:val="16"/>
                <w:lang w:eastAsia="ru-RU"/>
              </w:rPr>
            </w:pPr>
          </w:p>
          <w:p w:rsidR="00E51362" w:rsidRDefault="00E51362" w:rsidP="00E51362">
            <w:pPr>
              <w:jc w:val="center"/>
            </w:pPr>
            <w:r w:rsidRPr="00882524">
              <w:rPr>
                <w:rFonts w:ascii="Times New Roman" w:hAnsi="Times New Roman" w:cs="Times New Roman"/>
                <w:sz w:val="16"/>
                <w:szCs w:val="16"/>
                <w:lang w:eastAsia="ru-RU"/>
              </w:rPr>
              <w:t>Значение характеристики не может изменяться участником закупки</w:t>
            </w:r>
          </w:p>
        </w:tc>
        <w:tc>
          <w:tcPr>
            <w:tcW w:w="850"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1"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0"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1"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0"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1"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r>
      <w:tr w:rsidR="00E51362" w:rsidRPr="000C0686" w:rsidTr="00E51362">
        <w:trPr>
          <w:trHeight w:val="510"/>
        </w:trPr>
        <w:tc>
          <w:tcPr>
            <w:tcW w:w="392" w:type="dxa"/>
            <w:vMerge/>
          </w:tcPr>
          <w:p w:rsidR="00E51362" w:rsidRPr="000C0686" w:rsidRDefault="00E51362" w:rsidP="00E51362">
            <w:pPr>
              <w:rPr>
                <w:rFonts w:ascii="Times New Roman" w:hAnsi="Times New Roman" w:cs="Times New Roman"/>
                <w:sz w:val="16"/>
                <w:szCs w:val="16"/>
              </w:rPr>
            </w:pPr>
          </w:p>
        </w:tc>
        <w:tc>
          <w:tcPr>
            <w:tcW w:w="1134" w:type="dxa"/>
            <w:vMerge/>
          </w:tcPr>
          <w:p w:rsidR="00E51362" w:rsidRPr="000C0686" w:rsidRDefault="00E51362" w:rsidP="00E51362">
            <w:pPr>
              <w:rPr>
                <w:rFonts w:ascii="Times New Roman" w:hAnsi="Times New Roman" w:cs="Times New Roman"/>
                <w:sz w:val="16"/>
                <w:szCs w:val="16"/>
              </w:rPr>
            </w:pPr>
          </w:p>
        </w:tc>
        <w:tc>
          <w:tcPr>
            <w:tcW w:w="1701" w:type="dxa"/>
            <w:vMerge/>
          </w:tcPr>
          <w:p w:rsidR="00E51362" w:rsidRPr="000C0686" w:rsidRDefault="00E51362" w:rsidP="00E51362">
            <w:pPr>
              <w:rPr>
                <w:rFonts w:ascii="Times New Roman" w:hAnsi="Times New Roman" w:cs="Times New Roman"/>
                <w:sz w:val="16"/>
                <w:szCs w:val="16"/>
              </w:rPr>
            </w:pPr>
          </w:p>
        </w:tc>
        <w:tc>
          <w:tcPr>
            <w:tcW w:w="2977" w:type="dxa"/>
          </w:tcPr>
          <w:p w:rsidR="00E51362" w:rsidRPr="000C0686" w:rsidRDefault="00E51362" w:rsidP="00E51362">
            <w:pPr>
              <w:autoSpaceDE w:val="0"/>
              <w:autoSpaceDN w:val="0"/>
              <w:adjustRightInd w:val="0"/>
              <w:rPr>
                <w:rFonts w:ascii="Times New Roman" w:hAnsi="Times New Roman" w:cs="Times New Roman"/>
                <w:sz w:val="16"/>
                <w:szCs w:val="16"/>
              </w:rPr>
            </w:pPr>
            <w:r w:rsidRPr="000C0686">
              <w:rPr>
                <w:rFonts w:ascii="Times New Roman" w:hAnsi="Times New Roman" w:cs="Times New Roman"/>
                <w:sz w:val="16"/>
                <w:szCs w:val="16"/>
              </w:rPr>
              <w:t>Содержание эндотоксинов, определенное кинетическим тестом с лизатом амебоцитов мечехвоста (Limulus Amebocyte Lysate, LAL) по</w:t>
            </w:r>
          </w:p>
          <w:p w:rsidR="00E51362" w:rsidRPr="000C0686" w:rsidRDefault="00E51362" w:rsidP="00E51362">
            <w:pPr>
              <w:autoSpaceDE w:val="0"/>
              <w:autoSpaceDN w:val="0"/>
              <w:adjustRightInd w:val="0"/>
              <w:rPr>
                <w:rFonts w:ascii="Times New Roman" w:hAnsi="Times New Roman" w:cs="Times New Roman"/>
                <w:sz w:val="16"/>
                <w:szCs w:val="16"/>
              </w:rPr>
            </w:pPr>
            <w:r w:rsidRPr="000C0686">
              <w:rPr>
                <w:rFonts w:ascii="Times New Roman" w:hAnsi="Times New Roman" w:cs="Times New Roman"/>
                <w:sz w:val="16"/>
                <w:szCs w:val="16"/>
              </w:rPr>
              <w:t>Pharmacopoeia Europaea (Ph. Eur.)</w:t>
            </w:r>
          </w:p>
        </w:tc>
        <w:tc>
          <w:tcPr>
            <w:tcW w:w="1559" w:type="dxa"/>
            <w:noWrap/>
          </w:tcPr>
          <w:p w:rsidR="00E51362" w:rsidRPr="000C0686" w:rsidRDefault="00E51362" w:rsidP="00E51362">
            <w:pPr>
              <w:jc w:val="center"/>
              <w:rPr>
                <w:rFonts w:ascii="Times New Roman" w:hAnsi="Times New Roman" w:cs="Times New Roman"/>
                <w:sz w:val="16"/>
                <w:szCs w:val="16"/>
              </w:rPr>
            </w:pPr>
            <w:r w:rsidRPr="000C0686">
              <w:rPr>
                <w:rFonts w:ascii="Times New Roman" w:hAnsi="Times New Roman" w:cs="Times New Roman"/>
                <w:sz w:val="16"/>
                <w:szCs w:val="16"/>
              </w:rPr>
              <w:t>≤2 ЕЭ на миллилитр</w:t>
            </w:r>
          </w:p>
        </w:tc>
        <w:tc>
          <w:tcPr>
            <w:tcW w:w="1134" w:type="dxa"/>
          </w:tcPr>
          <w:p w:rsidR="00E51362" w:rsidRPr="000C0686" w:rsidRDefault="00E51362" w:rsidP="00E51362">
            <w:pPr>
              <w:jc w:val="center"/>
              <w:rPr>
                <w:rFonts w:ascii="Times New Roman" w:eastAsia="Times New Roman" w:hAnsi="Times New Roman" w:cs="Times New Roman"/>
                <w:color w:val="000000"/>
                <w:sz w:val="16"/>
                <w:szCs w:val="16"/>
                <w:lang w:eastAsia="ru-RU"/>
              </w:rPr>
            </w:pPr>
          </w:p>
        </w:tc>
        <w:tc>
          <w:tcPr>
            <w:tcW w:w="1843" w:type="dxa"/>
          </w:tcPr>
          <w:p w:rsidR="00E51362" w:rsidRDefault="00E51362" w:rsidP="00E51362">
            <w:pPr>
              <w:jc w:val="center"/>
            </w:pPr>
            <w:r w:rsidRPr="00882524">
              <w:rPr>
                <w:rFonts w:ascii="Times New Roman" w:hAnsi="Times New Roman" w:cs="Times New Roman"/>
                <w:sz w:val="16"/>
                <w:szCs w:val="16"/>
                <w:lang w:eastAsia="ru-RU"/>
              </w:rPr>
              <w:t>Значение характеристики не может изменяться участником закупки</w:t>
            </w:r>
          </w:p>
        </w:tc>
        <w:tc>
          <w:tcPr>
            <w:tcW w:w="850"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1"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0"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1"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0"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1"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r>
      <w:tr w:rsidR="00E51362" w:rsidRPr="000C0686" w:rsidTr="00E51362">
        <w:trPr>
          <w:trHeight w:val="510"/>
        </w:trPr>
        <w:tc>
          <w:tcPr>
            <w:tcW w:w="392" w:type="dxa"/>
            <w:vMerge/>
          </w:tcPr>
          <w:p w:rsidR="00E51362" w:rsidRPr="000C0686" w:rsidRDefault="00E51362" w:rsidP="00E51362">
            <w:pPr>
              <w:rPr>
                <w:rFonts w:ascii="Times New Roman" w:hAnsi="Times New Roman" w:cs="Times New Roman"/>
                <w:sz w:val="16"/>
                <w:szCs w:val="16"/>
              </w:rPr>
            </w:pPr>
          </w:p>
        </w:tc>
        <w:tc>
          <w:tcPr>
            <w:tcW w:w="1134" w:type="dxa"/>
            <w:vMerge/>
          </w:tcPr>
          <w:p w:rsidR="00E51362" w:rsidRPr="000C0686" w:rsidRDefault="00E51362" w:rsidP="00E51362">
            <w:pPr>
              <w:rPr>
                <w:rFonts w:ascii="Times New Roman" w:hAnsi="Times New Roman" w:cs="Times New Roman"/>
                <w:sz w:val="16"/>
                <w:szCs w:val="16"/>
              </w:rPr>
            </w:pPr>
          </w:p>
        </w:tc>
        <w:tc>
          <w:tcPr>
            <w:tcW w:w="1701" w:type="dxa"/>
            <w:vMerge/>
          </w:tcPr>
          <w:p w:rsidR="00E51362" w:rsidRPr="000C0686" w:rsidRDefault="00E51362" w:rsidP="00E51362">
            <w:pPr>
              <w:rPr>
                <w:rFonts w:ascii="Times New Roman" w:hAnsi="Times New Roman" w:cs="Times New Roman"/>
                <w:sz w:val="16"/>
                <w:szCs w:val="16"/>
              </w:rPr>
            </w:pPr>
          </w:p>
        </w:tc>
        <w:tc>
          <w:tcPr>
            <w:tcW w:w="2977" w:type="dxa"/>
          </w:tcPr>
          <w:p w:rsidR="00E51362" w:rsidRDefault="00E51362" w:rsidP="00E51362">
            <w:pPr>
              <w:autoSpaceDE w:val="0"/>
              <w:autoSpaceDN w:val="0"/>
              <w:adjustRightInd w:val="0"/>
              <w:rPr>
                <w:rFonts w:ascii="Times New Roman" w:hAnsi="Times New Roman" w:cs="Times New Roman"/>
                <w:sz w:val="16"/>
                <w:szCs w:val="16"/>
              </w:rPr>
            </w:pPr>
          </w:p>
          <w:p w:rsidR="00E51362" w:rsidRDefault="00E51362" w:rsidP="00E51362">
            <w:pPr>
              <w:autoSpaceDE w:val="0"/>
              <w:autoSpaceDN w:val="0"/>
              <w:adjustRightInd w:val="0"/>
              <w:rPr>
                <w:rFonts w:ascii="Times New Roman" w:hAnsi="Times New Roman" w:cs="Times New Roman"/>
                <w:sz w:val="16"/>
                <w:szCs w:val="16"/>
              </w:rPr>
            </w:pPr>
          </w:p>
          <w:p w:rsidR="00E51362" w:rsidRPr="000C0686" w:rsidRDefault="00E51362" w:rsidP="00E51362">
            <w:pPr>
              <w:autoSpaceDE w:val="0"/>
              <w:autoSpaceDN w:val="0"/>
              <w:adjustRightInd w:val="0"/>
              <w:rPr>
                <w:rFonts w:ascii="Times New Roman" w:hAnsi="Times New Roman" w:cs="Times New Roman"/>
                <w:sz w:val="16"/>
                <w:szCs w:val="16"/>
              </w:rPr>
            </w:pPr>
            <w:r w:rsidRPr="000C0686">
              <w:rPr>
                <w:rFonts w:ascii="Times New Roman" w:hAnsi="Times New Roman" w:cs="Times New Roman"/>
                <w:sz w:val="16"/>
                <w:szCs w:val="16"/>
              </w:rPr>
              <w:t>Фасовка</w:t>
            </w:r>
          </w:p>
        </w:tc>
        <w:tc>
          <w:tcPr>
            <w:tcW w:w="1559" w:type="dxa"/>
            <w:noWrap/>
          </w:tcPr>
          <w:p w:rsidR="00E51362" w:rsidRDefault="00E51362" w:rsidP="00E51362">
            <w:pPr>
              <w:jc w:val="center"/>
              <w:rPr>
                <w:rFonts w:ascii="Times New Roman" w:hAnsi="Times New Roman" w:cs="Times New Roman"/>
                <w:sz w:val="16"/>
                <w:szCs w:val="16"/>
              </w:rPr>
            </w:pPr>
          </w:p>
          <w:p w:rsidR="00E51362" w:rsidRDefault="00E51362" w:rsidP="00E51362">
            <w:pPr>
              <w:jc w:val="center"/>
              <w:rPr>
                <w:rFonts w:ascii="Times New Roman" w:hAnsi="Times New Roman" w:cs="Times New Roman"/>
                <w:sz w:val="16"/>
                <w:szCs w:val="16"/>
              </w:rPr>
            </w:pPr>
          </w:p>
          <w:p w:rsidR="00E51362" w:rsidRPr="000C0686" w:rsidRDefault="00E51362" w:rsidP="00E51362">
            <w:pPr>
              <w:jc w:val="center"/>
              <w:rPr>
                <w:rFonts w:ascii="Times New Roman" w:hAnsi="Times New Roman" w:cs="Times New Roman"/>
                <w:sz w:val="16"/>
                <w:szCs w:val="16"/>
              </w:rPr>
            </w:pPr>
            <w:r>
              <w:rPr>
                <w:rFonts w:ascii="Times New Roman" w:hAnsi="Times New Roman" w:cs="Times New Roman"/>
                <w:sz w:val="16"/>
                <w:szCs w:val="16"/>
              </w:rPr>
              <w:t xml:space="preserve">7.5 </w:t>
            </w:r>
          </w:p>
        </w:tc>
        <w:tc>
          <w:tcPr>
            <w:tcW w:w="1134" w:type="dxa"/>
          </w:tcPr>
          <w:p w:rsidR="00E51362" w:rsidRDefault="00E51362" w:rsidP="00E51362">
            <w:pPr>
              <w:jc w:val="center"/>
              <w:rPr>
                <w:rFonts w:ascii="Times New Roman" w:eastAsia="Times New Roman" w:hAnsi="Times New Roman" w:cs="Times New Roman"/>
                <w:color w:val="000000"/>
                <w:sz w:val="16"/>
                <w:szCs w:val="16"/>
                <w:lang w:eastAsia="ru-RU"/>
              </w:rPr>
            </w:pPr>
          </w:p>
          <w:p w:rsidR="00E51362" w:rsidRDefault="00E51362" w:rsidP="00E51362">
            <w:pPr>
              <w:jc w:val="center"/>
              <w:rPr>
                <w:rFonts w:ascii="Times New Roman" w:eastAsia="Times New Roman" w:hAnsi="Times New Roman" w:cs="Times New Roman"/>
                <w:color w:val="000000"/>
                <w:sz w:val="16"/>
                <w:szCs w:val="16"/>
                <w:lang w:eastAsia="ru-RU"/>
              </w:rPr>
            </w:pPr>
          </w:p>
          <w:p w:rsidR="00E51362" w:rsidRPr="000C0686" w:rsidRDefault="00E51362" w:rsidP="00E51362">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мл</w:t>
            </w:r>
          </w:p>
        </w:tc>
        <w:tc>
          <w:tcPr>
            <w:tcW w:w="1843" w:type="dxa"/>
          </w:tcPr>
          <w:p w:rsidR="00E51362" w:rsidRDefault="00E51362" w:rsidP="00E51362">
            <w:pPr>
              <w:jc w:val="center"/>
            </w:pPr>
            <w:r w:rsidRPr="00882524">
              <w:rPr>
                <w:rFonts w:ascii="Times New Roman" w:hAnsi="Times New Roman" w:cs="Times New Roman"/>
                <w:sz w:val="16"/>
                <w:szCs w:val="16"/>
                <w:lang w:eastAsia="ru-RU"/>
              </w:rPr>
              <w:t>Значение характеристики не может изменяться участником закупки</w:t>
            </w:r>
          </w:p>
        </w:tc>
        <w:tc>
          <w:tcPr>
            <w:tcW w:w="850"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1"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0"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1"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0"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1"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r>
    </w:tbl>
    <w:p w:rsidR="006B763D" w:rsidRDefault="006B763D" w:rsidP="006B763D">
      <w:pPr>
        <w:pStyle w:val="ConsPlusTitle"/>
        <w:jc w:val="left"/>
        <w:rPr>
          <w:rFonts w:ascii="Times New Roman" w:hAnsi="Times New Roman" w:cs="Times New Roman"/>
          <w:b w:val="0"/>
          <w:i/>
          <w:color w:val="000000"/>
          <w:sz w:val="22"/>
          <w:szCs w:val="22"/>
        </w:rPr>
      </w:pPr>
    </w:p>
    <w:p w:rsidR="006B763D" w:rsidRPr="006B763D" w:rsidRDefault="006B763D" w:rsidP="006B763D">
      <w:pPr>
        <w:pStyle w:val="ConsPlusTitle"/>
        <w:jc w:val="left"/>
        <w:rPr>
          <w:rFonts w:ascii="Times New Roman" w:hAnsi="Times New Roman" w:cs="Times New Roman"/>
          <w:i/>
          <w:color w:val="000000"/>
          <w:sz w:val="22"/>
          <w:szCs w:val="22"/>
        </w:rPr>
      </w:pPr>
      <w:r w:rsidRPr="006B763D">
        <w:rPr>
          <w:rFonts w:ascii="Times New Roman" w:hAnsi="Times New Roman" w:cs="Times New Roman"/>
          <w:bCs w:val="0"/>
          <w:i/>
          <w:color w:val="000000"/>
        </w:rPr>
        <w:t>*</w:t>
      </w:r>
      <w:r w:rsidRPr="006B763D">
        <w:rPr>
          <w:rFonts w:ascii="Times New Roman" w:hAnsi="Times New Roman" w:cs="Times New Roman"/>
          <w:i/>
          <w:color w:val="000000"/>
          <w:sz w:val="22"/>
          <w:szCs w:val="22"/>
        </w:rPr>
        <w:t xml:space="preserve"> 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p w:rsidR="00170252" w:rsidRDefault="00170252" w:rsidP="000820E3">
      <w:pPr>
        <w:rPr>
          <w:rFonts w:ascii="Times New Roman" w:hAnsi="Times New Roman" w:cs="Times New Roman"/>
          <w:b/>
          <w:sz w:val="28"/>
          <w:szCs w:val="28"/>
        </w:rPr>
      </w:pPr>
    </w:p>
    <w:sectPr w:rsidR="00170252" w:rsidSect="000C0686">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564" w:rsidRDefault="00DB5564">
      <w:pPr>
        <w:spacing w:after="0" w:line="240" w:lineRule="auto"/>
      </w:pPr>
      <w:r>
        <w:separator/>
      </w:r>
    </w:p>
  </w:endnote>
  <w:endnote w:type="continuationSeparator" w:id="0">
    <w:p w:rsidR="00DB5564" w:rsidRDefault="00DB5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11A4A" w:rsidRDefault="00411A4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11A4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5298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B5564">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B5564">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5298E">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B5564">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5298E">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564" w:rsidRDefault="00DB5564">
      <w:pPr>
        <w:spacing w:after="0" w:line="240" w:lineRule="auto"/>
      </w:pPr>
      <w:r>
        <w:separator/>
      </w:r>
    </w:p>
  </w:footnote>
  <w:footnote w:type="continuationSeparator" w:id="0">
    <w:p w:rsidR="00DB5564" w:rsidRDefault="00DB556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11A4A" w:rsidRDefault="00411A4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11A4A" w:rsidRDefault="00411A4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11A4A" w:rsidRDefault="00411A4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51554"/>
    <w:rsid w:val="00076D17"/>
    <w:rsid w:val="000820E3"/>
    <w:rsid w:val="00087E95"/>
    <w:rsid w:val="00095015"/>
    <w:rsid w:val="0009727D"/>
    <w:rsid w:val="000A5E67"/>
    <w:rsid w:val="000A6147"/>
    <w:rsid w:val="000B086C"/>
    <w:rsid w:val="000B4857"/>
    <w:rsid w:val="000B76AB"/>
    <w:rsid w:val="000C04D6"/>
    <w:rsid w:val="000C0686"/>
    <w:rsid w:val="000C181F"/>
    <w:rsid w:val="000D354A"/>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10B"/>
    <w:rsid w:val="0014684C"/>
    <w:rsid w:val="0015298E"/>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C13"/>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84A54"/>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1A4A"/>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3B6F"/>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B763D"/>
    <w:rsid w:val="006C4866"/>
    <w:rsid w:val="006C6485"/>
    <w:rsid w:val="006D7951"/>
    <w:rsid w:val="006E055D"/>
    <w:rsid w:val="006E3058"/>
    <w:rsid w:val="006E3956"/>
    <w:rsid w:val="006E4D75"/>
    <w:rsid w:val="006E6F65"/>
    <w:rsid w:val="006F556E"/>
    <w:rsid w:val="0071128E"/>
    <w:rsid w:val="00731770"/>
    <w:rsid w:val="00733DFE"/>
    <w:rsid w:val="00735AB0"/>
    <w:rsid w:val="00736E34"/>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4CEA"/>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564"/>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1362"/>
    <w:rsid w:val="00E52880"/>
    <w:rsid w:val="00E70CD9"/>
    <w:rsid w:val="00E71162"/>
    <w:rsid w:val="00E768F9"/>
    <w:rsid w:val="00E76E96"/>
    <w:rsid w:val="00E80564"/>
    <w:rsid w:val="00E81B61"/>
    <w:rsid w:val="00E81B66"/>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3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ConsPlusTitle">
    <w:name w:val="ConsPlusTitle"/>
    <w:uiPriority w:val="99"/>
    <w:rsid w:val="006B763D"/>
    <w:pPr>
      <w:widowControl w:val="0"/>
      <w:autoSpaceDE w:val="0"/>
      <w:autoSpaceDN w:val="0"/>
      <w:adjustRightInd w:val="0"/>
      <w:spacing w:after="0" w:line="240" w:lineRule="auto"/>
      <w:jc w:val="center"/>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6069C-0B15-4620-AB17-BA7D7C242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1292</Words>
  <Characters>7366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Пузанова Елена Анатольевна</cp:lastModifiedBy>
  <cp:revision>3</cp:revision>
  <cp:lastPrinted>2018-01-19T15:25:00Z</cp:lastPrinted>
  <dcterms:created xsi:type="dcterms:W3CDTF">2026-04-29T09:44:00Z</dcterms:created>
  <dcterms:modified xsi:type="dcterms:W3CDTF">2026-05-13T09:00:00Z</dcterms:modified>
</cp:coreProperties>
</file>