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57D1D427" w14:textId="77777777" w:rsidR="00E768F9" w:rsidRDefault="00851A82" w:rsidP="007837E5">
      <w:pPr>
        <w:spacing w:after="0" w:line="240" w:lineRule="auto"/>
        <w:ind w:left="-993"/>
        <w:jc w:val="center"/>
      </w:pPr>
      <w:bookmarkStart w:id="0" w:name="УдалитьВТЗ"/>
      <w:r>
        <w:rPr>
          <w:noProof/>
          <w:lang w:eastAsia="ru-RU"/>
        </w:rPr>
        <w:drawing>
          <wp:inline distT="0" distB="0" distL="0" distR="0" wp14:anchorId="12DE3558" wp14:editId="71B12B56">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14:paraId="27C4BD0D" w14:textId="77777777"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14:paraId="1CFFD02B" w14:textId="77777777" w:rsidTr="00F01074">
        <w:tc>
          <w:tcPr>
            <w:tcW w:w="10740" w:type="dxa"/>
            <w:tcBorders>
              <w:bottom w:val="single" w:sz="4" w:space="0" w:color="auto"/>
            </w:tcBorders>
            <w:shd w:val="clear" w:color="auto" w:fill="FFFFFF" w:themeFill="background1"/>
            <w:vAlign w:val="bottom"/>
          </w:tcPr>
          <w:p w14:paraId="4195703E" w14:textId="77777777"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1"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05.10.2026 № 21.1-03/2108</w:t>
            </w:r>
            <w:r w:rsidRPr="00E271DF">
              <w:rPr>
                <w:rFonts w:ascii="Times New Roman" w:hAnsi="Times New Roman" w:cs="Times New Roman"/>
                <w:b/>
                <w:sz w:val="24"/>
                <w:szCs w:val="24"/>
              </w:rPr>
              <w:fldChar w:fldCharType="end"/>
            </w:r>
            <w:bookmarkEnd w:id="1"/>
          </w:p>
        </w:tc>
      </w:tr>
      <w:tr w:rsidR="00482743" w:rsidRPr="00EF5DC5" w14:paraId="1D76C905" w14:textId="77777777" w:rsidTr="00F01074">
        <w:trPr>
          <w:trHeight w:val="312"/>
        </w:trPr>
        <w:tc>
          <w:tcPr>
            <w:tcW w:w="10740" w:type="dxa"/>
            <w:tcBorders>
              <w:top w:val="single" w:sz="4" w:space="0" w:color="auto"/>
            </w:tcBorders>
            <w:shd w:val="clear" w:color="auto" w:fill="auto"/>
            <w:hideMark/>
          </w:tcPr>
          <w:p w14:paraId="1CE1CCB4" w14:textId="77777777"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14:paraId="4D06392C" w14:textId="77777777" w:rsidTr="00F01074">
        <w:trPr>
          <w:trHeight w:val="507"/>
        </w:trPr>
        <w:tc>
          <w:tcPr>
            <w:tcW w:w="10740" w:type="dxa"/>
            <w:shd w:val="clear" w:color="auto" w:fill="auto"/>
            <w:hideMark/>
          </w:tcPr>
          <w:p w14:paraId="710A7E0F" w14:textId="77777777"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14:paraId="3A92FCF6" w14:textId="77777777"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14:paraId="33FF386B" w14:textId="77777777"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14:paraId="066B5AD6" w14:textId="77777777" w:rsidTr="00F01074">
              <w:trPr>
                <w:trHeight w:val="337"/>
              </w:trPr>
              <w:tc>
                <w:tcPr>
                  <w:tcW w:w="5138" w:type="dxa"/>
                  <w:tcBorders>
                    <w:top w:val="nil"/>
                    <w:left w:val="nil"/>
                    <w:bottom w:val="nil"/>
                    <w:right w:val="nil"/>
                  </w:tcBorders>
                </w:tcPr>
                <w:p w14:paraId="61242C8C" w14:textId="77777777"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14:paraId="43CDE23B" w14:textId="77777777"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14:paraId="4C6CD670" w14:textId="77777777"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2"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19.10.2026</w:t>
                  </w:r>
                  <w:r w:rsidRPr="00A70444">
                    <w:rPr>
                      <w:rFonts w:ascii="Times New Roman" w:hAnsi="Times New Roman" w:cs="Times New Roman"/>
                      <w:b/>
                      <w:sz w:val="24"/>
                      <w:szCs w:val="24"/>
                      <w:u w:val="single"/>
                    </w:rPr>
                    <w:fldChar w:fldCharType="end"/>
                  </w:r>
                  <w:bookmarkEnd w:id="2"/>
                  <w:r w:rsidR="005948C3">
                    <w:rPr>
                      <w:rFonts w:ascii="Times New Roman" w:hAnsi="Times New Roman" w:cs="Times New Roman"/>
                      <w:b/>
                      <w:sz w:val="24"/>
                      <w:szCs w:val="24"/>
                      <w:u w:val="single"/>
                    </w:rPr>
                    <w:t xml:space="preserve"> </w:t>
                  </w:r>
                </w:p>
              </w:tc>
            </w:tr>
          </w:tbl>
          <w:p w14:paraId="5F88768B" w14:textId="77777777" w:rsidR="00482743" w:rsidRDefault="00482743" w:rsidP="001608FF">
            <w:pPr>
              <w:spacing w:after="0"/>
              <w:jc w:val="both"/>
              <w:rPr>
                <w:rFonts w:ascii="Times New Roman" w:hAnsi="Times New Roman" w:cs="Times New Roman"/>
                <w:sz w:val="24"/>
                <w:szCs w:val="24"/>
              </w:rPr>
            </w:pPr>
          </w:p>
          <w:p w14:paraId="1138922F"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14:paraId="424CC6D4"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14:paraId="16747DDF"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14:paraId="0E0D9919"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14:paraId="3AB719B1"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14:paraId="1D616B54"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14:paraId="3D5F28B1" w14:textId="77777777"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14:paraId="06A8EA77" w14:textId="77777777"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14:paraId="19379ABE"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14:paraId="053837C1"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14:paraId="58BF9A96"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14:paraId="499A6487"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14:paraId="430F686F" w14:textId="77777777"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14:paraId="4126388D"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14:paraId="725444F9"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14:paraId="25E6F6CD"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14:paraId="2896D125" w14:textId="77777777"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14:paraId="3CE23489" w14:textId="77777777"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14:paraId="6AE0B681" w14:textId="77777777" w:rsidTr="00F01074">
        <w:trPr>
          <w:trHeight w:val="507"/>
        </w:trPr>
        <w:tc>
          <w:tcPr>
            <w:tcW w:w="10740" w:type="dxa"/>
            <w:shd w:val="clear" w:color="auto" w:fill="auto"/>
          </w:tcPr>
          <w:p w14:paraId="02CC18D1" w14:textId="77777777" w:rsidR="00637F5D" w:rsidRPr="00450429" w:rsidRDefault="00637F5D" w:rsidP="00637F5D">
            <w:pPr>
              <w:spacing w:after="0"/>
              <w:jc w:val="center"/>
              <w:rPr>
                <w:rFonts w:ascii="Times New Roman" w:hAnsi="Times New Roman" w:cs="Times New Roman"/>
                <w:b/>
                <w:caps/>
                <w:sz w:val="28"/>
              </w:rPr>
            </w:pPr>
          </w:p>
        </w:tc>
      </w:tr>
    </w:tbl>
    <w:p w14:paraId="49C675FD" w14:textId="77777777" w:rsidR="001B53BC" w:rsidRPr="00DA2F66" w:rsidRDefault="001B53BC" w:rsidP="00DA2F66">
      <w:pPr>
        <w:rPr>
          <w:rFonts w:ascii="Times New Roman" w:hAnsi="Times New Roman" w:cs="Times New Roman"/>
        </w:rPr>
        <w:sectPr w:rsidR="001B53BC" w:rsidRPr="00DA2F66" w:rsidSect="00B4059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8102"/>
        <w:gridCol w:w="6740"/>
      </w:tblGrid>
      <w:tr w:rsidR="00C14573" w:rsidRPr="008252D7" w14:paraId="3095646C" w14:textId="77777777" w:rsidTr="00DF64C0">
        <w:tc>
          <w:tcPr>
            <w:tcW w:w="0" w:type="auto"/>
          </w:tcPr>
          <w:p w14:paraId="5DA956E1"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8102" w:type="dxa"/>
          </w:tcPr>
          <w:p w14:paraId="4476EC20"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6740" w:type="dxa"/>
          </w:tcPr>
          <w:p w14:paraId="214D612B" w14:textId="77777777" w:rsidR="00C14573" w:rsidRPr="003D1995" w:rsidRDefault="003D1995" w:rsidP="00DF64C0">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3"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термокартированию помещений и квалификации вспомогательного оборудования ЦП БМКП</w:t>
            </w:r>
            <w:r w:rsidRPr="003D1995">
              <w:rPr>
                <w:rFonts w:ascii="Times New Roman" w:hAnsi="Times New Roman" w:cs="Times New Roman"/>
                <w:b/>
                <w:sz w:val="24"/>
                <w:szCs w:val="24"/>
              </w:rPr>
              <w:fldChar w:fldCharType="end"/>
            </w:r>
            <w:bookmarkEnd w:id="3"/>
          </w:p>
        </w:tc>
      </w:tr>
      <w:tr w:rsidR="00C14573" w:rsidRPr="008252D7" w14:paraId="59DB888C" w14:textId="77777777" w:rsidTr="00DF64C0">
        <w:tc>
          <w:tcPr>
            <w:tcW w:w="0" w:type="auto"/>
          </w:tcPr>
          <w:p w14:paraId="6E3A46BE"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8102" w:type="dxa"/>
          </w:tcPr>
          <w:p w14:paraId="4CB8DA1D"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6740" w:type="dxa"/>
          </w:tcPr>
          <w:p w14:paraId="6A94645F"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4"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4"/>
          </w:p>
        </w:tc>
      </w:tr>
      <w:tr w:rsidR="00C14573" w:rsidRPr="008252D7" w14:paraId="1BB361E2" w14:textId="77777777" w:rsidTr="00DF64C0">
        <w:tc>
          <w:tcPr>
            <w:tcW w:w="0" w:type="auto"/>
          </w:tcPr>
          <w:p w14:paraId="56123C3F"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8102" w:type="dxa"/>
          </w:tcPr>
          <w:p w14:paraId="149E317A"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6740" w:type="dxa"/>
          </w:tcPr>
          <w:p w14:paraId="13DCE113" w14:textId="77777777" w:rsidR="00C14573" w:rsidRPr="00C15FD9"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5"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5"/>
          </w:p>
        </w:tc>
      </w:tr>
      <w:tr w:rsidR="00C14573" w:rsidRPr="008252D7" w14:paraId="4C4C57A0" w14:textId="77777777" w:rsidTr="00DF64C0">
        <w:tc>
          <w:tcPr>
            <w:tcW w:w="0" w:type="auto"/>
          </w:tcPr>
          <w:p w14:paraId="4BBED59F"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8102" w:type="dxa"/>
          </w:tcPr>
          <w:p w14:paraId="73160947"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6740" w:type="dxa"/>
          </w:tcPr>
          <w:p w14:paraId="2F6EE4CD"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6"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6"/>
          </w:p>
        </w:tc>
      </w:tr>
      <w:tr w:rsidR="00C14573" w:rsidRPr="008252D7" w14:paraId="06B921B1" w14:textId="77777777" w:rsidTr="00DF64C0">
        <w:tc>
          <w:tcPr>
            <w:tcW w:w="0" w:type="auto"/>
          </w:tcPr>
          <w:p w14:paraId="27CA7616"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8102" w:type="dxa"/>
          </w:tcPr>
          <w:p w14:paraId="1D20DF1E"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6740" w:type="dxa"/>
          </w:tcPr>
          <w:p w14:paraId="111C536C"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7"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7"/>
          </w:p>
        </w:tc>
      </w:tr>
      <w:tr w:rsidR="00C14573" w:rsidRPr="008252D7" w14:paraId="7B1AAC5C" w14:textId="77777777" w:rsidTr="00DF64C0">
        <w:tc>
          <w:tcPr>
            <w:tcW w:w="0" w:type="auto"/>
          </w:tcPr>
          <w:p w14:paraId="074E3369"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8102" w:type="dxa"/>
          </w:tcPr>
          <w:p w14:paraId="5E16E7C8"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6740" w:type="dxa"/>
          </w:tcPr>
          <w:p w14:paraId="2FC6DD0B"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8"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8"/>
          </w:p>
        </w:tc>
      </w:tr>
      <w:tr w:rsidR="00C14573" w:rsidRPr="008252D7" w14:paraId="038D82FA" w14:textId="77777777" w:rsidTr="00DF64C0">
        <w:tc>
          <w:tcPr>
            <w:tcW w:w="0" w:type="auto"/>
          </w:tcPr>
          <w:p w14:paraId="49533C8F"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8102" w:type="dxa"/>
          </w:tcPr>
          <w:p w14:paraId="19470C99"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6740" w:type="dxa"/>
          </w:tcPr>
          <w:p w14:paraId="55BB0A78"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w:t>
            </w:r>
            <w:r w:rsidRPr="00C15FD9">
              <w:rPr>
                <w:rFonts w:ascii="Times New Roman" w:hAnsi="Times New Roman" w:cs="Times New Roman"/>
                <w:noProof/>
                <w:sz w:val="24"/>
                <w:szCs w:val="24"/>
              </w:rPr>
              <w:fldChar w:fldCharType="end"/>
            </w:r>
            <w:bookmarkEnd w:id="9"/>
          </w:p>
        </w:tc>
      </w:tr>
      <w:tr w:rsidR="00C14573" w:rsidRPr="008252D7" w14:paraId="7C020824" w14:textId="77777777" w:rsidTr="00DF64C0">
        <w:tc>
          <w:tcPr>
            <w:tcW w:w="0" w:type="auto"/>
          </w:tcPr>
          <w:p w14:paraId="66E65B14"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8102" w:type="dxa"/>
          </w:tcPr>
          <w:p w14:paraId="2E40F931"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6740" w:type="dxa"/>
          </w:tcPr>
          <w:p w14:paraId="0DA487FF"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0"/>
          </w:p>
        </w:tc>
      </w:tr>
      <w:tr w:rsidR="00C14573" w:rsidRPr="008252D7" w14:paraId="2544A5F9" w14:textId="77777777" w:rsidTr="00DF64C0">
        <w:tc>
          <w:tcPr>
            <w:tcW w:w="0" w:type="auto"/>
          </w:tcPr>
          <w:p w14:paraId="74FF4A5B"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8102" w:type="dxa"/>
          </w:tcPr>
          <w:p w14:paraId="00D479E0"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6740" w:type="dxa"/>
          </w:tcPr>
          <w:p w14:paraId="725440BE" w14:textId="77777777" w:rsidR="00C14573" w:rsidRPr="00C15FD9"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1"/>
          </w:p>
        </w:tc>
      </w:tr>
      <w:tr w:rsidR="00C14573" w:rsidRPr="008252D7" w14:paraId="3CA5E685" w14:textId="77777777" w:rsidTr="00DF64C0">
        <w:tc>
          <w:tcPr>
            <w:tcW w:w="0" w:type="auto"/>
          </w:tcPr>
          <w:p w14:paraId="55A00484"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8102" w:type="dxa"/>
          </w:tcPr>
          <w:p w14:paraId="76DA2B98"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6740" w:type="dxa"/>
          </w:tcPr>
          <w:p w14:paraId="2AC758C9"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14:paraId="7E825D62" w14:textId="77777777" w:rsidTr="00DF64C0">
        <w:tc>
          <w:tcPr>
            <w:tcW w:w="0" w:type="auto"/>
          </w:tcPr>
          <w:p w14:paraId="43894B71"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8102" w:type="dxa"/>
          </w:tcPr>
          <w:p w14:paraId="052000B3" w14:textId="77777777"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6740" w:type="dxa"/>
          </w:tcPr>
          <w:p w14:paraId="37C793EB"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3"/>
          </w:p>
        </w:tc>
      </w:tr>
      <w:tr w:rsidR="00C14573" w:rsidRPr="008252D7" w14:paraId="5408FEAF" w14:textId="77777777" w:rsidTr="00DF64C0">
        <w:tc>
          <w:tcPr>
            <w:tcW w:w="0" w:type="auto"/>
          </w:tcPr>
          <w:p w14:paraId="6A456F96"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8102" w:type="dxa"/>
          </w:tcPr>
          <w:p w14:paraId="04D6B86B"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6740" w:type="dxa"/>
          </w:tcPr>
          <w:p w14:paraId="3C6D9C11"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14:paraId="566572A2" w14:textId="77777777" w:rsidTr="00DF64C0">
        <w:trPr>
          <w:trHeight w:val="848"/>
        </w:trPr>
        <w:tc>
          <w:tcPr>
            <w:tcW w:w="0" w:type="auto"/>
          </w:tcPr>
          <w:p w14:paraId="781F567D"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8102" w:type="dxa"/>
          </w:tcPr>
          <w:p w14:paraId="6545EE39"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6740" w:type="dxa"/>
          </w:tcPr>
          <w:p w14:paraId="46D0E170" w14:textId="77777777" w:rsidR="00C14573" w:rsidRPr="00402525" w:rsidRDefault="002F29AE" w:rsidP="00DF64C0">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Наличии Аттестата аккредитации лаборатории, испытательного центра, с областью аккредитации: Чистые помещения и зоны медицинской, фармацевтической промышленности, здравоохранения. Помещения и зоны для хранения медицинской и фармацевтической продукции.</w:t>
            </w:r>
            <w:r w:rsidRPr="002F29AE">
              <w:rPr>
                <w:rFonts w:ascii="Times New Roman" w:hAnsi="Times New Roman" w:cs="Times New Roman"/>
                <w:noProof/>
                <w:sz w:val="24"/>
                <w:szCs w:val="24"/>
              </w:rPr>
              <w:fldChar w:fldCharType="end"/>
            </w:r>
            <w:bookmarkEnd w:id="15"/>
          </w:p>
        </w:tc>
      </w:tr>
      <w:tr w:rsidR="00C14573" w:rsidRPr="008252D7" w14:paraId="1DFB2E21" w14:textId="77777777" w:rsidTr="00DF64C0">
        <w:tc>
          <w:tcPr>
            <w:tcW w:w="0" w:type="auto"/>
          </w:tcPr>
          <w:p w14:paraId="0CEB8EBD"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8102" w:type="dxa"/>
          </w:tcPr>
          <w:p w14:paraId="43CFB2FD" w14:textId="77777777"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14:paraId="121274F2" w14:textId="77777777"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6740" w:type="dxa"/>
          </w:tcPr>
          <w:p w14:paraId="691D2401"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6"/>
          </w:p>
        </w:tc>
      </w:tr>
      <w:tr w:rsidR="00C14573" w:rsidRPr="008252D7" w14:paraId="1553CED4" w14:textId="77777777" w:rsidTr="00DF64C0">
        <w:tc>
          <w:tcPr>
            <w:tcW w:w="0" w:type="auto"/>
          </w:tcPr>
          <w:p w14:paraId="482573D1"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8102" w:type="dxa"/>
          </w:tcPr>
          <w:p w14:paraId="5FD8EBDF" w14:textId="77777777"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6740" w:type="dxa"/>
          </w:tcPr>
          <w:p w14:paraId="1FDDA6C6" w14:textId="77777777" w:rsidR="00C14573"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14:paraId="61A0EF2D" w14:textId="77777777" w:rsidTr="00DF64C0">
        <w:tc>
          <w:tcPr>
            <w:tcW w:w="0" w:type="auto"/>
          </w:tcPr>
          <w:p w14:paraId="4B3246C6"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8102" w:type="dxa"/>
          </w:tcPr>
          <w:p w14:paraId="62D1F6C4" w14:textId="77777777"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6740" w:type="dxa"/>
          </w:tcPr>
          <w:p w14:paraId="2BF49911" w14:textId="77777777" w:rsidR="00C14573" w:rsidRPr="00C15FD9" w:rsidRDefault="00C14573" w:rsidP="00DF64C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14:paraId="44FDCC88" w14:textId="77777777" w:rsidTr="00DF64C0">
        <w:tc>
          <w:tcPr>
            <w:tcW w:w="0" w:type="auto"/>
          </w:tcPr>
          <w:p w14:paraId="76046E8E"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8102" w:type="dxa"/>
          </w:tcPr>
          <w:p w14:paraId="23123C4B" w14:textId="77777777"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6740" w:type="dxa"/>
          </w:tcPr>
          <w:p w14:paraId="0D9FC2B8" w14:textId="77777777" w:rsidR="00C14573" w:rsidRDefault="00C14573" w:rsidP="00DF64C0">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14:paraId="579C6661" w14:textId="77777777" w:rsidR="00C14573" w:rsidRDefault="00C14573" w:rsidP="00E961F8">
      <w:pPr>
        <w:ind w:left="-426" w:right="-1" w:firstLine="568"/>
        <w:jc w:val="center"/>
        <w:rPr>
          <w:rFonts w:ascii="Times New Roman" w:hAnsi="Times New Roman" w:cs="Times New Roman"/>
          <w:b/>
          <w:sz w:val="28"/>
          <w:szCs w:val="28"/>
        </w:rPr>
      </w:pPr>
    </w:p>
    <w:p w14:paraId="26108370" w14:textId="77777777"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14:paraId="628F1E40" w14:textId="77777777"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90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
        <w:gridCol w:w="5597"/>
        <w:gridCol w:w="1546"/>
        <w:gridCol w:w="2126"/>
        <w:gridCol w:w="1352"/>
        <w:gridCol w:w="2126"/>
        <w:gridCol w:w="2126"/>
      </w:tblGrid>
      <w:tr w:rsidR="00DF64C0" w:rsidRPr="00F149A4" w14:paraId="2AB3D91F" w14:textId="77777777" w:rsidTr="000A266A">
        <w:trPr>
          <w:trHeight w:val="169"/>
        </w:trPr>
        <w:tc>
          <w:tcPr>
            <w:tcW w:w="249" w:type="pct"/>
          </w:tcPr>
          <w:p w14:paraId="278870CB" w14:textId="77777777" w:rsidR="00DF64C0" w:rsidRPr="00587751" w:rsidRDefault="00DF64C0" w:rsidP="000A266A">
            <w:pPr>
              <w:widowControl w:val="0"/>
              <w:spacing w:after="0" w:line="240" w:lineRule="auto"/>
              <w:jc w:val="center"/>
              <w:rPr>
                <w:rFonts w:ascii="Times New Roman" w:hAnsi="Times New Roman" w:cs="Times New Roman"/>
                <w:b/>
              </w:rPr>
            </w:pPr>
            <w:r w:rsidRPr="00587751">
              <w:rPr>
                <w:rFonts w:ascii="Times New Roman" w:hAnsi="Times New Roman" w:cs="Times New Roman"/>
                <w:b/>
              </w:rPr>
              <w:t>№</w:t>
            </w:r>
          </w:p>
        </w:tc>
        <w:tc>
          <w:tcPr>
            <w:tcW w:w="1788" w:type="pct"/>
          </w:tcPr>
          <w:p w14:paraId="385BD2AB" w14:textId="77777777" w:rsidR="00DF64C0" w:rsidRPr="00587751" w:rsidRDefault="00DF64C0" w:rsidP="000A266A">
            <w:pPr>
              <w:widowControl w:val="0"/>
              <w:spacing w:after="0" w:line="240" w:lineRule="auto"/>
              <w:jc w:val="center"/>
              <w:rPr>
                <w:rFonts w:ascii="Times New Roman" w:hAnsi="Times New Roman" w:cs="Times New Roman"/>
                <w:b/>
              </w:rPr>
            </w:pPr>
            <w:r w:rsidRPr="00587751">
              <w:rPr>
                <w:rFonts w:ascii="Times New Roman" w:hAnsi="Times New Roman" w:cs="Times New Roman"/>
                <w:b/>
              </w:rPr>
              <w:t xml:space="preserve">Наименование </w:t>
            </w:r>
          </w:p>
          <w:p w14:paraId="35ADC96E" w14:textId="77777777" w:rsidR="00DF64C0" w:rsidRPr="00587751" w:rsidRDefault="00DF64C0" w:rsidP="000A266A">
            <w:pPr>
              <w:widowControl w:val="0"/>
              <w:spacing w:after="0" w:line="240" w:lineRule="auto"/>
              <w:jc w:val="center"/>
              <w:rPr>
                <w:rFonts w:ascii="Times New Roman" w:hAnsi="Times New Roman" w:cs="Times New Roman"/>
                <w:b/>
              </w:rPr>
            </w:pPr>
          </w:p>
        </w:tc>
        <w:tc>
          <w:tcPr>
            <w:tcW w:w="494" w:type="pct"/>
          </w:tcPr>
          <w:p w14:paraId="67155C99" w14:textId="77777777" w:rsidR="00DF64C0" w:rsidRPr="00587751" w:rsidRDefault="00DF64C0" w:rsidP="000A266A">
            <w:pPr>
              <w:widowControl w:val="0"/>
              <w:spacing w:after="0" w:line="240" w:lineRule="auto"/>
              <w:jc w:val="center"/>
              <w:rPr>
                <w:rFonts w:ascii="Times New Roman" w:hAnsi="Times New Roman" w:cs="Times New Roman"/>
                <w:b/>
              </w:rPr>
            </w:pPr>
            <w:r w:rsidRPr="00587751">
              <w:rPr>
                <w:rFonts w:ascii="Times New Roman" w:hAnsi="Times New Roman" w:cs="Times New Roman"/>
                <w:b/>
              </w:rPr>
              <w:t xml:space="preserve">Кол-во </w:t>
            </w:r>
          </w:p>
          <w:p w14:paraId="398E390B" w14:textId="77777777" w:rsidR="00DF64C0" w:rsidRPr="00587751" w:rsidRDefault="00DF64C0" w:rsidP="000A266A">
            <w:pPr>
              <w:widowControl w:val="0"/>
              <w:spacing w:after="0" w:line="240" w:lineRule="auto"/>
              <w:jc w:val="center"/>
              <w:rPr>
                <w:rFonts w:ascii="Times New Roman" w:hAnsi="Times New Roman" w:cs="Times New Roman"/>
                <w:b/>
              </w:rPr>
            </w:pPr>
            <w:r w:rsidRPr="00587751">
              <w:rPr>
                <w:rFonts w:ascii="Times New Roman" w:hAnsi="Times New Roman" w:cs="Times New Roman"/>
                <w:b/>
              </w:rPr>
              <w:t>(усл. ед.)</w:t>
            </w:r>
          </w:p>
        </w:tc>
        <w:tc>
          <w:tcPr>
            <w:tcW w:w="679" w:type="pct"/>
          </w:tcPr>
          <w:p w14:paraId="202F1E36" w14:textId="77777777" w:rsidR="00DF64C0" w:rsidRPr="00587751" w:rsidRDefault="00DF64C0" w:rsidP="000A266A">
            <w:pPr>
              <w:widowControl w:val="0"/>
              <w:spacing w:after="0" w:line="240" w:lineRule="auto"/>
              <w:jc w:val="center"/>
              <w:rPr>
                <w:rFonts w:ascii="Times New Roman" w:hAnsi="Times New Roman" w:cs="Times New Roman"/>
                <w:b/>
              </w:rPr>
            </w:pPr>
            <w:r w:rsidRPr="00587751">
              <w:rPr>
                <w:rFonts w:ascii="Times New Roman" w:hAnsi="Times New Roman" w:cs="Times New Roman"/>
                <w:b/>
              </w:rPr>
              <w:t>ОКПД2</w:t>
            </w:r>
          </w:p>
        </w:tc>
        <w:tc>
          <w:tcPr>
            <w:tcW w:w="432" w:type="pct"/>
            <w:shd w:val="clear" w:color="auto" w:fill="FFFF00"/>
          </w:tcPr>
          <w:p w14:paraId="4AA6AE78" w14:textId="77777777" w:rsidR="00DF64C0" w:rsidRPr="00587751" w:rsidRDefault="00DF64C0" w:rsidP="000A266A">
            <w:pPr>
              <w:tabs>
                <w:tab w:val="left" w:pos="851"/>
                <w:tab w:val="left" w:pos="3011"/>
              </w:tabs>
              <w:spacing w:after="0" w:line="240" w:lineRule="auto"/>
              <w:jc w:val="center"/>
              <w:rPr>
                <w:rFonts w:ascii="Times New Roman" w:hAnsi="Times New Roman" w:cs="Times New Roman"/>
                <w:b/>
              </w:rPr>
            </w:pPr>
            <w:r w:rsidRPr="00587751">
              <w:rPr>
                <w:rFonts w:ascii="Times New Roman" w:hAnsi="Times New Roman" w:cs="Times New Roman"/>
                <w:b/>
              </w:rPr>
              <w:t xml:space="preserve">НДС </w:t>
            </w:r>
          </w:p>
          <w:p w14:paraId="77801BEA" w14:textId="77777777" w:rsidR="00DF64C0" w:rsidRPr="00587751" w:rsidRDefault="00DF64C0" w:rsidP="000A266A">
            <w:pPr>
              <w:tabs>
                <w:tab w:val="left" w:pos="851"/>
                <w:tab w:val="left" w:pos="3011"/>
              </w:tabs>
              <w:spacing w:after="0" w:line="240" w:lineRule="auto"/>
              <w:jc w:val="center"/>
              <w:rPr>
                <w:rFonts w:ascii="Times New Roman" w:hAnsi="Times New Roman" w:cs="Times New Roman"/>
                <w:b/>
              </w:rPr>
            </w:pPr>
            <w:r w:rsidRPr="00587751">
              <w:rPr>
                <w:rFonts w:ascii="Times New Roman" w:hAnsi="Times New Roman" w:cs="Times New Roman"/>
                <w:b/>
              </w:rPr>
              <w:t>(%)</w:t>
            </w:r>
          </w:p>
        </w:tc>
        <w:tc>
          <w:tcPr>
            <w:tcW w:w="679" w:type="pct"/>
            <w:shd w:val="clear" w:color="auto" w:fill="FFFF00"/>
          </w:tcPr>
          <w:p w14:paraId="08BBD68C" w14:textId="77777777" w:rsidR="00DF64C0" w:rsidRPr="00587751" w:rsidRDefault="00DF64C0" w:rsidP="000A266A">
            <w:pPr>
              <w:tabs>
                <w:tab w:val="left" w:pos="851"/>
                <w:tab w:val="left" w:pos="3011"/>
              </w:tabs>
              <w:spacing w:after="0" w:line="240" w:lineRule="auto"/>
              <w:jc w:val="center"/>
              <w:rPr>
                <w:rFonts w:ascii="Times New Roman" w:hAnsi="Times New Roman" w:cs="Times New Roman"/>
                <w:b/>
              </w:rPr>
            </w:pPr>
            <w:r w:rsidRPr="00587751">
              <w:rPr>
                <w:rFonts w:ascii="Times New Roman" w:hAnsi="Times New Roman" w:cs="Times New Roman"/>
                <w:b/>
              </w:rPr>
              <w:t>Цена за ед.</w:t>
            </w:r>
            <w:r>
              <w:rPr>
                <w:rFonts w:ascii="Times New Roman" w:hAnsi="Times New Roman" w:cs="Times New Roman"/>
                <w:b/>
              </w:rPr>
              <w:t xml:space="preserve"> с НДС </w:t>
            </w:r>
            <w:r w:rsidRPr="00587751">
              <w:rPr>
                <w:rFonts w:ascii="Times New Roman" w:hAnsi="Times New Roman" w:cs="Times New Roman"/>
                <w:b/>
              </w:rPr>
              <w:t>(руб.)</w:t>
            </w:r>
          </w:p>
        </w:tc>
        <w:tc>
          <w:tcPr>
            <w:tcW w:w="679" w:type="pct"/>
            <w:shd w:val="clear" w:color="auto" w:fill="FFFF00"/>
          </w:tcPr>
          <w:p w14:paraId="29227A20" w14:textId="77777777" w:rsidR="00DF64C0" w:rsidRPr="00587751" w:rsidRDefault="00DF64C0" w:rsidP="000A266A">
            <w:pPr>
              <w:tabs>
                <w:tab w:val="left" w:pos="851"/>
                <w:tab w:val="left" w:pos="3011"/>
              </w:tabs>
              <w:spacing w:after="0" w:line="240" w:lineRule="auto"/>
              <w:jc w:val="center"/>
              <w:rPr>
                <w:rFonts w:ascii="Times New Roman" w:hAnsi="Times New Roman" w:cs="Times New Roman"/>
                <w:b/>
              </w:rPr>
            </w:pPr>
            <w:r w:rsidRPr="00587751">
              <w:rPr>
                <w:rFonts w:ascii="Times New Roman" w:hAnsi="Times New Roman" w:cs="Times New Roman"/>
                <w:b/>
              </w:rPr>
              <w:t>Сумма</w:t>
            </w:r>
            <w:r>
              <w:rPr>
                <w:rFonts w:ascii="Times New Roman" w:hAnsi="Times New Roman" w:cs="Times New Roman"/>
                <w:b/>
              </w:rPr>
              <w:t xml:space="preserve"> с НДС </w:t>
            </w:r>
            <w:r w:rsidRPr="00587751">
              <w:rPr>
                <w:rFonts w:ascii="Times New Roman" w:hAnsi="Times New Roman" w:cs="Times New Roman"/>
                <w:b/>
              </w:rPr>
              <w:t>(руб.)</w:t>
            </w:r>
          </w:p>
        </w:tc>
      </w:tr>
      <w:tr w:rsidR="00DF64C0" w:rsidRPr="00F149A4" w14:paraId="086D4226" w14:textId="77777777" w:rsidTr="000A266A">
        <w:trPr>
          <w:trHeight w:val="473"/>
        </w:trPr>
        <w:tc>
          <w:tcPr>
            <w:tcW w:w="249" w:type="pct"/>
          </w:tcPr>
          <w:p w14:paraId="509D3647" w14:textId="77777777" w:rsidR="00DF64C0" w:rsidRPr="00F149A4" w:rsidRDefault="00DF64C0" w:rsidP="000A266A">
            <w:pPr>
              <w:spacing w:after="0" w:line="240" w:lineRule="auto"/>
              <w:jc w:val="center"/>
              <w:rPr>
                <w:rFonts w:ascii="Times New Roman" w:hAnsi="Times New Roman" w:cs="Times New Roman"/>
              </w:rPr>
            </w:pPr>
            <w:r w:rsidRPr="00F149A4">
              <w:rPr>
                <w:rFonts w:ascii="Times New Roman" w:hAnsi="Times New Roman" w:cs="Times New Roman"/>
              </w:rPr>
              <w:t>1</w:t>
            </w:r>
          </w:p>
        </w:tc>
        <w:tc>
          <w:tcPr>
            <w:tcW w:w="1788" w:type="pct"/>
            <w:vAlign w:val="center"/>
          </w:tcPr>
          <w:p w14:paraId="3A382E97" w14:textId="77777777" w:rsidR="00DF64C0" w:rsidRPr="00DD1BC0" w:rsidRDefault="00DF64C0" w:rsidP="000A266A">
            <w:pPr>
              <w:spacing w:after="0" w:line="240" w:lineRule="auto"/>
              <w:rPr>
                <w:rFonts w:ascii="Times New Roman" w:eastAsia="Times New Roman" w:hAnsi="Times New Roman" w:cs="Times New Roman"/>
              </w:rPr>
            </w:pPr>
            <w:r w:rsidRPr="00DD1BC0">
              <w:rPr>
                <w:rFonts w:ascii="Times New Roman" w:eastAsia="Times New Roman" w:hAnsi="Times New Roman" w:cs="Times New Roman"/>
              </w:rPr>
              <w:t>Оказание услуг по квалификации криохранилища CRYO DIFFUSION</w:t>
            </w:r>
          </w:p>
        </w:tc>
        <w:tc>
          <w:tcPr>
            <w:tcW w:w="494" w:type="pct"/>
            <w:vAlign w:val="center"/>
          </w:tcPr>
          <w:p w14:paraId="186026CF"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3BBD7F68"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6FCD9910"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3D75E450"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6EC4A14F" w14:textId="77777777" w:rsidR="00DF64C0" w:rsidRPr="00F149A4" w:rsidRDefault="00DF64C0" w:rsidP="000A266A">
            <w:pPr>
              <w:spacing w:after="0" w:line="240" w:lineRule="auto"/>
              <w:jc w:val="center"/>
              <w:rPr>
                <w:rFonts w:ascii="Times New Roman" w:hAnsi="Times New Roman" w:cs="Times New Roman"/>
              </w:rPr>
            </w:pPr>
          </w:p>
        </w:tc>
      </w:tr>
      <w:tr w:rsidR="00DF64C0" w:rsidRPr="00F149A4" w14:paraId="144B765B" w14:textId="77777777" w:rsidTr="000A266A">
        <w:trPr>
          <w:trHeight w:val="473"/>
        </w:trPr>
        <w:tc>
          <w:tcPr>
            <w:tcW w:w="249" w:type="pct"/>
          </w:tcPr>
          <w:p w14:paraId="628F5563" w14:textId="77777777" w:rsidR="00DF64C0" w:rsidRPr="00F149A4" w:rsidRDefault="00DF64C0" w:rsidP="000A266A">
            <w:pPr>
              <w:spacing w:after="0" w:line="240" w:lineRule="auto"/>
              <w:jc w:val="center"/>
              <w:rPr>
                <w:rFonts w:ascii="Times New Roman" w:hAnsi="Times New Roman" w:cs="Times New Roman"/>
              </w:rPr>
            </w:pPr>
            <w:r>
              <w:rPr>
                <w:rFonts w:ascii="Times New Roman" w:hAnsi="Times New Roman" w:cs="Times New Roman"/>
              </w:rPr>
              <w:t>2</w:t>
            </w:r>
          </w:p>
        </w:tc>
        <w:tc>
          <w:tcPr>
            <w:tcW w:w="1788" w:type="pct"/>
            <w:vAlign w:val="center"/>
          </w:tcPr>
          <w:p w14:paraId="2FCBAFE7" w14:textId="77777777" w:rsidR="00DF64C0" w:rsidRPr="00DD1BC0" w:rsidRDefault="00DF64C0" w:rsidP="000A266A">
            <w:pPr>
              <w:spacing w:after="0" w:line="240" w:lineRule="auto"/>
              <w:rPr>
                <w:rFonts w:ascii="Times New Roman" w:eastAsia="Times New Roman" w:hAnsi="Times New Roman" w:cs="Times New Roman"/>
              </w:rPr>
            </w:pPr>
            <w:r w:rsidRPr="00DD1BC0">
              <w:rPr>
                <w:rFonts w:ascii="Times New Roman" w:eastAsia="Times New Roman" w:hAnsi="Times New Roman" w:cs="Times New Roman"/>
              </w:rPr>
              <w:t>Оказание услуг по квалификации (термокартирование) складов и зон хранения</w:t>
            </w:r>
          </w:p>
        </w:tc>
        <w:tc>
          <w:tcPr>
            <w:tcW w:w="494" w:type="pct"/>
            <w:vAlign w:val="center"/>
          </w:tcPr>
          <w:p w14:paraId="3427EAD7"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7A68FD3D"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28C803C6"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1C458B17"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32F5A1C3" w14:textId="77777777" w:rsidR="00DF64C0" w:rsidRPr="00F149A4" w:rsidRDefault="00DF64C0" w:rsidP="000A266A">
            <w:pPr>
              <w:spacing w:after="0" w:line="240" w:lineRule="auto"/>
              <w:jc w:val="center"/>
              <w:rPr>
                <w:rFonts w:ascii="Times New Roman" w:hAnsi="Times New Roman" w:cs="Times New Roman"/>
              </w:rPr>
            </w:pPr>
          </w:p>
        </w:tc>
      </w:tr>
      <w:tr w:rsidR="00DF64C0" w:rsidRPr="00F149A4" w14:paraId="3F344348" w14:textId="77777777" w:rsidTr="000A266A">
        <w:trPr>
          <w:trHeight w:val="473"/>
        </w:trPr>
        <w:tc>
          <w:tcPr>
            <w:tcW w:w="249" w:type="pct"/>
          </w:tcPr>
          <w:p w14:paraId="2E084399" w14:textId="77777777" w:rsidR="00DF64C0" w:rsidRDefault="00DF64C0" w:rsidP="000A266A">
            <w:pPr>
              <w:spacing w:after="0" w:line="240" w:lineRule="auto"/>
              <w:jc w:val="center"/>
              <w:rPr>
                <w:rFonts w:ascii="Times New Roman" w:hAnsi="Times New Roman" w:cs="Times New Roman"/>
              </w:rPr>
            </w:pPr>
            <w:r>
              <w:rPr>
                <w:rFonts w:ascii="Times New Roman" w:hAnsi="Times New Roman" w:cs="Times New Roman"/>
              </w:rPr>
              <w:t>3</w:t>
            </w:r>
          </w:p>
        </w:tc>
        <w:tc>
          <w:tcPr>
            <w:tcW w:w="1788" w:type="pct"/>
            <w:vAlign w:val="center"/>
          </w:tcPr>
          <w:p w14:paraId="0E160373" w14:textId="77777777" w:rsidR="00DF64C0" w:rsidRPr="00DD1BC0" w:rsidRDefault="00DF64C0" w:rsidP="000A266A">
            <w:pPr>
              <w:spacing w:after="0" w:line="240" w:lineRule="auto"/>
              <w:rPr>
                <w:rFonts w:ascii="Times New Roman" w:eastAsia="Times New Roman" w:hAnsi="Times New Roman" w:cs="Times New Roman"/>
              </w:rPr>
            </w:pPr>
            <w:r w:rsidRPr="00DD1BC0">
              <w:rPr>
                <w:rFonts w:ascii="Times New Roman" w:eastAsia="Times New Roman" w:hAnsi="Times New Roman" w:cs="Times New Roman"/>
              </w:rPr>
              <w:t>Оказание услуг по квалификации криозамораживателя Haier CJ-L37</w:t>
            </w:r>
          </w:p>
        </w:tc>
        <w:tc>
          <w:tcPr>
            <w:tcW w:w="494" w:type="pct"/>
            <w:vAlign w:val="center"/>
          </w:tcPr>
          <w:p w14:paraId="7D8F1576"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75374307"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64136AC9"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57F49BFA"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5E10A26E" w14:textId="77777777" w:rsidR="00DF64C0" w:rsidRPr="00F149A4" w:rsidRDefault="00DF64C0" w:rsidP="000A266A">
            <w:pPr>
              <w:spacing w:after="0" w:line="240" w:lineRule="auto"/>
              <w:jc w:val="center"/>
              <w:rPr>
                <w:rFonts w:ascii="Times New Roman" w:hAnsi="Times New Roman" w:cs="Times New Roman"/>
              </w:rPr>
            </w:pPr>
          </w:p>
        </w:tc>
      </w:tr>
      <w:tr w:rsidR="00DF64C0" w:rsidRPr="00F149A4" w14:paraId="65D02FC9" w14:textId="77777777" w:rsidTr="000A266A">
        <w:trPr>
          <w:trHeight w:val="473"/>
        </w:trPr>
        <w:tc>
          <w:tcPr>
            <w:tcW w:w="249" w:type="pct"/>
          </w:tcPr>
          <w:p w14:paraId="5305FB85" w14:textId="77777777" w:rsidR="00DF64C0" w:rsidRDefault="00DF64C0" w:rsidP="000A266A">
            <w:pPr>
              <w:spacing w:after="0" w:line="240" w:lineRule="auto"/>
              <w:jc w:val="center"/>
              <w:rPr>
                <w:rFonts w:ascii="Times New Roman" w:hAnsi="Times New Roman" w:cs="Times New Roman"/>
              </w:rPr>
            </w:pPr>
            <w:r>
              <w:rPr>
                <w:rFonts w:ascii="Times New Roman" w:hAnsi="Times New Roman" w:cs="Times New Roman"/>
              </w:rPr>
              <w:t>4</w:t>
            </w:r>
          </w:p>
        </w:tc>
        <w:tc>
          <w:tcPr>
            <w:tcW w:w="1788" w:type="pct"/>
            <w:vAlign w:val="center"/>
          </w:tcPr>
          <w:p w14:paraId="278EF968" w14:textId="77777777" w:rsidR="00DF64C0" w:rsidRPr="00DD1BC0" w:rsidRDefault="00DF64C0" w:rsidP="000A266A">
            <w:pPr>
              <w:spacing w:after="0" w:line="240" w:lineRule="auto"/>
              <w:rPr>
                <w:rFonts w:ascii="Times New Roman" w:eastAsia="Times New Roman" w:hAnsi="Times New Roman" w:cs="Times New Roman"/>
              </w:rPr>
            </w:pPr>
            <w:r w:rsidRPr="00DD1BC0">
              <w:rPr>
                <w:rFonts w:ascii="Times New Roman" w:eastAsia="Times New Roman" w:hAnsi="Times New Roman" w:cs="Times New Roman"/>
              </w:rPr>
              <w:t>Оказание услуг по квалификации аппаратов для сваривания и разъединения полимерных трубок</w:t>
            </w:r>
          </w:p>
        </w:tc>
        <w:tc>
          <w:tcPr>
            <w:tcW w:w="494" w:type="pct"/>
            <w:vAlign w:val="center"/>
          </w:tcPr>
          <w:p w14:paraId="3302C753"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0CA58C01"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45F8B577"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71566B6C"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1B63FC3B" w14:textId="77777777" w:rsidR="00DF64C0" w:rsidRPr="00F149A4" w:rsidRDefault="00DF64C0" w:rsidP="000A266A">
            <w:pPr>
              <w:spacing w:after="0" w:line="240" w:lineRule="auto"/>
              <w:jc w:val="center"/>
              <w:rPr>
                <w:rFonts w:ascii="Times New Roman" w:hAnsi="Times New Roman" w:cs="Times New Roman"/>
              </w:rPr>
            </w:pPr>
          </w:p>
        </w:tc>
      </w:tr>
      <w:tr w:rsidR="00DF64C0" w:rsidRPr="00F149A4" w14:paraId="1824CC7D" w14:textId="77777777" w:rsidTr="000A266A">
        <w:trPr>
          <w:trHeight w:val="473"/>
        </w:trPr>
        <w:tc>
          <w:tcPr>
            <w:tcW w:w="249" w:type="pct"/>
          </w:tcPr>
          <w:p w14:paraId="7EC60F60" w14:textId="77777777" w:rsidR="00DF64C0" w:rsidRDefault="00DF64C0" w:rsidP="000A266A">
            <w:pPr>
              <w:spacing w:after="0" w:line="240" w:lineRule="auto"/>
              <w:jc w:val="center"/>
              <w:rPr>
                <w:rFonts w:ascii="Times New Roman" w:hAnsi="Times New Roman" w:cs="Times New Roman"/>
              </w:rPr>
            </w:pPr>
            <w:r>
              <w:rPr>
                <w:rFonts w:ascii="Times New Roman" w:hAnsi="Times New Roman" w:cs="Times New Roman"/>
              </w:rPr>
              <w:t>5</w:t>
            </w:r>
          </w:p>
        </w:tc>
        <w:tc>
          <w:tcPr>
            <w:tcW w:w="1788" w:type="pct"/>
            <w:vAlign w:val="center"/>
          </w:tcPr>
          <w:p w14:paraId="0F48E285" w14:textId="77777777" w:rsidR="00DF64C0" w:rsidRPr="00DD1BC0" w:rsidRDefault="00DF64C0" w:rsidP="000A266A">
            <w:pPr>
              <w:spacing w:after="0" w:line="240" w:lineRule="auto"/>
              <w:rPr>
                <w:rFonts w:ascii="Times New Roman" w:eastAsia="Times New Roman" w:hAnsi="Times New Roman" w:cs="Times New Roman"/>
              </w:rPr>
            </w:pPr>
            <w:r w:rsidRPr="00DD1BC0">
              <w:rPr>
                <w:rFonts w:ascii="Times New Roman" w:eastAsia="Times New Roman" w:hAnsi="Times New Roman" w:cs="Times New Roman"/>
              </w:rPr>
              <w:t>Оказание услуг по квалификации системы для магнитной сепарации Cytosinct 1000</w:t>
            </w:r>
          </w:p>
        </w:tc>
        <w:tc>
          <w:tcPr>
            <w:tcW w:w="494" w:type="pct"/>
            <w:vAlign w:val="center"/>
          </w:tcPr>
          <w:p w14:paraId="7A26B98B"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3AA8F04C"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7E17758A"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6505187B"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0F890F83" w14:textId="77777777" w:rsidR="00DF64C0" w:rsidRPr="00F149A4" w:rsidRDefault="00DF64C0" w:rsidP="000A266A">
            <w:pPr>
              <w:spacing w:after="0" w:line="240" w:lineRule="auto"/>
              <w:jc w:val="center"/>
              <w:rPr>
                <w:rFonts w:ascii="Times New Roman" w:hAnsi="Times New Roman" w:cs="Times New Roman"/>
              </w:rPr>
            </w:pPr>
          </w:p>
        </w:tc>
      </w:tr>
      <w:tr w:rsidR="00DF64C0" w:rsidRPr="00F149A4" w14:paraId="6A3A0CC2" w14:textId="77777777" w:rsidTr="000A266A">
        <w:trPr>
          <w:trHeight w:val="473"/>
        </w:trPr>
        <w:tc>
          <w:tcPr>
            <w:tcW w:w="249" w:type="pct"/>
          </w:tcPr>
          <w:p w14:paraId="56C59E37" w14:textId="77777777" w:rsidR="00DF64C0" w:rsidRDefault="00DF64C0" w:rsidP="000A266A">
            <w:pPr>
              <w:spacing w:after="0" w:line="240" w:lineRule="auto"/>
              <w:jc w:val="center"/>
              <w:rPr>
                <w:rFonts w:ascii="Times New Roman" w:hAnsi="Times New Roman" w:cs="Times New Roman"/>
              </w:rPr>
            </w:pPr>
            <w:r>
              <w:rPr>
                <w:rFonts w:ascii="Times New Roman" w:hAnsi="Times New Roman" w:cs="Times New Roman"/>
              </w:rPr>
              <w:t>6</w:t>
            </w:r>
          </w:p>
        </w:tc>
        <w:tc>
          <w:tcPr>
            <w:tcW w:w="1788" w:type="pct"/>
            <w:vAlign w:val="center"/>
          </w:tcPr>
          <w:p w14:paraId="765396C5" w14:textId="77777777" w:rsidR="00DF64C0" w:rsidRPr="00DD1BC0" w:rsidRDefault="00DF64C0" w:rsidP="000A266A">
            <w:pPr>
              <w:spacing w:after="0" w:line="240" w:lineRule="auto"/>
              <w:rPr>
                <w:rFonts w:ascii="Times New Roman" w:eastAsia="Times New Roman" w:hAnsi="Times New Roman" w:cs="Times New Roman"/>
              </w:rPr>
            </w:pPr>
            <w:r w:rsidRPr="00DD1BC0">
              <w:rPr>
                <w:rFonts w:ascii="Times New Roman" w:eastAsia="Times New Roman" w:hAnsi="Times New Roman" w:cs="Times New Roman"/>
              </w:rPr>
              <w:t>Оказание услуг по квалификации центрифуги настольной, Модель: Awel MF 20-R, производитель: Domel</w:t>
            </w:r>
          </w:p>
        </w:tc>
        <w:tc>
          <w:tcPr>
            <w:tcW w:w="494" w:type="pct"/>
            <w:vAlign w:val="center"/>
          </w:tcPr>
          <w:p w14:paraId="7FCBE7E4"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1</w:t>
            </w:r>
          </w:p>
        </w:tc>
        <w:tc>
          <w:tcPr>
            <w:tcW w:w="679" w:type="pct"/>
            <w:vAlign w:val="center"/>
          </w:tcPr>
          <w:p w14:paraId="4C8C1E6C" w14:textId="77777777" w:rsidR="00DF64C0" w:rsidRPr="00251172" w:rsidRDefault="00DF64C0" w:rsidP="000A266A">
            <w:pPr>
              <w:spacing w:after="0" w:line="240" w:lineRule="auto"/>
              <w:jc w:val="center"/>
              <w:rPr>
                <w:rFonts w:ascii="Times New Roman" w:eastAsia="Times New Roman" w:hAnsi="Times New Roman" w:cs="Times New Roman"/>
              </w:rPr>
            </w:pPr>
            <w:r w:rsidRPr="00251172">
              <w:rPr>
                <w:rFonts w:ascii="Times New Roman" w:eastAsia="Times New Roman" w:hAnsi="Times New Roman" w:cs="Times New Roman"/>
              </w:rPr>
              <w:t>71.20.19.190</w:t>
            </w:r>
          </w:p>
        </w:tc>
        <w:tc>
          <w:tcPr>
            <w:tcW w:w="432" w:type="pct"/>
            <w:shd w:val="clear" w:color="auto" w:fill="FFFF00"/>
          </w:tcPr>
          <w:p w14:paraId="3677F42B"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32DEF4C8" w14:textId="77777777" w:rsidR="00DF64C0" w:rsidRPr="00F149A4" w:rsidRDefault="00DF64C0" w:rsidP="000A266A">
            <w:pPr>
              <w:spacing w:after="0" w:line="240" w:lineRule="auto"/>
              <w:jc w:val="center"/>
              <w:rPr>
                <w:rFonts w:ascii="Times New Roman" w:hAnsi="Times New Roman" w:cs="Times New Roman"/>
              </w:rPr>
            </w:pPr>
          </w:p>
        </w:tc>
        <w:tc>
          <w:tcPr>
            <w:tcW w:w="679" w:type="pct"/>
            <w:shd w:val="clear" w:color="auto" w:fill="FFFF00"/>
          </w:tcPr>
          <w:p w14:paraId="2E616A5C" w14:textId="77777777" w:rsidR="00DF64C0" w:rsidRPr="00F149A4" w:rsidRDefault="00DF64C0" w:rsidP="000A266A">
            <w:pPr>
              <w:spacing w:after="0" w:line="240" w:lineRule="auto"/>
              <w:jc w:val="center"/>
              <w:rPr>
                <w:rFonts w:ascii="Times New Roman" w:hAnsi="Times New Roman" w:cs="Times New Roman"/>
              </w:rPr>
            </w:pPr>
          </w:p>
        </w:tc>
      </w:tr>
    </w:tbl>
    <w:p w14:paraId="5008574D" w14:textId="77777777" w:rsidR="00DF64C0" w:rsidRDefault="00DF64C0" w:rsidP="00DF64C0">
      <w:pPr>
        <w:rPr>
          <w:rFonts w:ascii="Times New Roman" w:hAnsi="Times New Roman" w:cs="Times New Roman"/>
          <w:b/>
          <w:sz w:val="28"/>
          <w:szCs w:val="28"/>
        </w:rPr>
      </w:pPr>
    </w:p>
    <w:p w14:paraId="6B0A033B" w14:textId="77777777" w:rsidR="00DF64C0" w:rsidRPr="0025751F" w:rsidRDefault="00DF64C0" w:rsidP="00DF64C0">
      <w:pPr>
        <w:tabs>
          <w:tab w:val="left" w:pos="5954"/>
        </w:tabs>
        <w:spacing w:after="0" w:line="240" w:lineRule="auto"/>
        <w:jc w:val="center"/>
        <w:rPr>
          <w:rFonts w:ascii="Times New Roman" w:eastAsia="Times New Roman" w:hAnsi="Times New Roman" w:cs="Times New Roman"/>
          <w:b/>
        </w:rPr>
      </w:pPr>
      <w:r w:rsidRPr="0025751F">
        <w:rPr>
          <w:rFonts w:ascii="Times New Roman" w:eastAsia="Times New Roman" w:hAnsi="Times New Roman" w:cs="Times New Roman"/>
          <w:b/>
        </w:rPr>
        <w:t>ТЕХНИЧЕСКОЕ ЗАДАНИЕ</w:t>
      </w:r>
    </w:p>
    <w:p w14:paraId="7A2ADB9A" w14:textId="77777777" w:rsidR="00DF64C0" w:rsidRDefault="00DF64C0" w:rsidP="00DF64C0">
      <w:pPr>
        <w:spacing w:after="0" w:line="240" w:lineRule="auto"/>
        <w:jc w:val="center"/>
        <w:rPr>
          <w:rFonts w:ascii="Times New Roman" w:eastAsia="Times New Roman" w:hAnsi="Times New Roman" w:cs="Times New Roman"/>
          <w:b/>
        </w:rPr>
      </w:pPr>
      <w:r w:rsidRPr="002A3B43">
        <w:rPr>
          <w:rFonts w:ascii="Times New Roman" w:hAnsi="Times New Roman" w:cs="Times New Roman"/>
          <w:b/>
        </w:rPr>
        <w:t>на о</w:t>
      </w:r>
      <w:r w:rsidRPr="002A3B43">
        <w:rPr>
          <w:rFonts w:ascii="Times New Roman" w:eastAsia="Times New Roman" w:hAnsi="Times New Roman" w:cs="Times New Roman"/>
          <w:b/>
        </w:rPr>
        <w:t xml:space="preserve">казание услуг </w:t>
      </w:r>
      <w:r w:rsidRPr="00AC19FB">
        <w:rPr>
          <w:rFonts w:ascii="Times New Roman" w:eastAsia="Times New Roman" w:hAnsi="Times New Roman" w:cs="Times New Roman"/>
          <w:b/>
        </w:rPr>
        <w:t xml:space="preserve">по </w:t>
      </w:r>
      <w:r w:rsidRPr="0057282C">
        <w:rPr>
          <w:rFonts w:ascii="Times New Roman" w:eastAsia="Times New Roman" w:hAnsi="Times New Roman" w:cs="Times New Roman"/>
          <w:b/>
        </w:rPr>
        <w:t>термокартированию помещений и квалификации вспомогательного оборудования ЦП БМКП</w:t>
      </w:r>
    </w:p>
    <w:p w14:paraId="593795CF" w14:textId="77777777" w:rsidR="00DF64C0" w:rsidRDefault="00DF64C0" w:rsidP="00DF64C0">
      <w:pPr>
        <w:spacing w:after="0" w:line="240" w:lineRule="auto"/>
        <w:jc w:val="center"/>
        <w:rPr>
          <w:rFonts w:ascii="Times New Roman" w:eastAsia="Times New Roman" w:hAnsi="Times New Roman" w:cs="Times New Roman"/>
          <w:b/>
        </w:rPr>
      </w:pPr>
    </w:p>
    <w:tbl>
      <w:tblPr>
        <w:tblStyle w:val="22"/>
        <w:tblW w:w="14596" w:type="dxa"/>
        <w:tblLook w:val="04A0" w:firstRow="1" w:lastRow="0" w:firstColumn="1" w:lastColumn="0" w:noHBand="0" w:noVBand="1"/>
      </w:tblPr>
      <w:tblGrid>
        <w:gridCol w:w="846"/>
        <w:gridCol w:w="3118"/>
        <w:gridCol w:w="10632"/>
      </w:tblGrid>
      <w:tr w:rsidR="00DF64C0" w:rsidRPr="00785398" w14:paraId="489B5B3E" w14:textId="77777777" w:rsidTr="000A266A">
        <w:tc>
          <w:tcPr>
            <w:tcW w:w="846" w:type="dxa"/>
          </w:tcPr>
          <w:p w14:paraId="447B1192" w14:textId="77777777" w:rsidR="00DF64C0" w:rsidRPr="00587751" w:rsidRDefault="00DF64C0" w:rsidP="000A266A">
            <w:pPr>
              <w:rPr>
                <w:rFonts w:ascii="Times New Roman" w:hAnsi="Times New Roman" w:cs="Times New Roman"/>
                <w:b/>
              </w:rPr>
            </w:pPr>
            <w:r w:rsidRPr="00587751">
              <w:rPr>
                <w:rFonts w:ascii="Times New Roman" w:hAnsi="Times New Roman" w:cs="Times New Roman"/>
                <w:b/>
              </w:rPr>
              <w:t>№</w:t>
            </w:r>
          </w:p>
        </w:tc>
        <w:tc>
          <w:tcPr>
            <w:tcW w:w="3118" w:type="dxa"/>
          </w:tcPr>
          <w:p w14:paraId="405DF30B" w14:textId="77777777" w:rsidR="00DF64C0" w:rsidRPr="00587751" w:rsidRDefault="00DF64C0" w:rsidP="000A266A">
            <w:pPr>
              <w:jc w:val="center"/>
              <w:rPr>
                <w:rFonts w:ascii="Times New Roman" w:hAnsi="Times New Roman" w:cs="Times New Roman"/>
                <w:b/>
              </w:rPr>
            </w:pPr>
            <w:r w:rsidRPr="00587751">
              <w:rPr>
                <w:rFonts w:ascii="Times New Roman" w:hAnsi="Times New Roman" w:cs="Times New Roman"/>
                <w:b/>
              </w:rPr>
              <w:t>Перечень основных данных и требований</w:t>
            </w:r>
          </w:p>
        </w:tc>
        <w:tc>
          <w:tcPr>
            <w:tcW w:w="10632" w:type="dxa"/>
          </w:tcPr>
          <w:p w14:paraId="6F41C123" w14:textId="77777777" w:rsidR="00DF64C0" w:rsidRPr="00587751" w:rsidRDefault="00DF64C0" w:rsidP="000A266A">
            <w:pPr>
              <w:jc w:val="center"/>
              <w:rPr>
                <w:rFonts w:ascii="Times New Roman" w:hAnsi="Times New Roman" w:cs="Times New Roman"/>
                <w:b/>
              </w:rPr>
            </w:pPr>
            <w:r w:rsidRPr="00587751">
              <w:rPr>
                <w:rFonts w:ascii="Times New Roman" w:hAnsi="Times New Roman" w:cs="Times New Roman"/>
                <w:b/>
              </w:rPr>
              <w:t>Содержание</w:t>
            </w:r>
          </w:p>
        </w:tc>
      </w:tr>
      <w:tr w:rsidR="00DF64C0" w:rsidRPr="00785398" w14:paraId="2EF6F4A4" w14:textId="77777777" w:rsidTr="000A266A">
        <w:tc>
          <w:tcPr>
            <w:tcW w:w="846" w:type="dxa"/>
          </w:tcPr>
          <w:p w14:paraId="0B08395C" w14:textId="77777777" w:rsidR="00DF64C0" w:rsidRPr="00594401" w:rsidRDefault="00DF64C0" w:rsidP="000A266A">
            <w:pPr>
              <w:rPr>
                <w:rFonts w:ascii="Times New Roman" w:hAnsi="Times New Roman" w:cs="Times New Roman"/>
              </w:rPr>
            </w:pPr>
            <w:r>
              <w:rPr>
                <w:rFonts w:ascii="Times New Roman" w:hAnsi="Times New Roman" w:cs="Times New Roman"/>
              </w:rPr>
              <w:t>1</w:t>
            </w:r>
            <w:r w:rsidRPr="00594401">
              <w:rPr>
                <w:rFonts w:ascii="Times New Roman" w:hAnsi="Times New Roman" w:cs="Times New Roman"/>
              </w:rPr>
              <w:t>.</w:t>
            </w:r>
          </w:p>
        </w:tc>
        <w:tc>
          <w:tcPr>
            <w:tcW w:w="3118" w:type="dxa"/>
          </w:tcPr>
          <w:p w14:paraId="558D3E1C" w14:textId="77777777" w:rsidR="00DF64C0" w:rsidRPr="00594401" w:rsidRDefault="00DF64C0" w:rsidP="000A266A">
            <w:pPr>
              <w:rPr>
                <w:rFonts w:ascii="Times New Roman" w:hAnsi="Times New Roman" w:cs="Times New Roman"/>
              </w:rPr>
            </w:pPr>
            <w:r w:rsidRPr="00594401">
              <w:rPr>
                <w:rFonts w:ascii="Times New Roman" w:hAnsi="Times New Roman" w:cs="Times New Roman"/>
              </w:rPr>
              <w:t>Основание</w:t>
            </w:r>
          </w:p>
        </w:tc>
        <w:tc>
          <w:tcPr>
            <w:tcW w:w="10632" w:type="dxa"/>
          </w:tcPr>
          <w:p w14:paraId="2694A126" w14:textId="517066B9" w:rsidR="00DF64C0" w:rsidRPr="00594401" w:rsidRDefault="00DF64C0" w:rsidP="00282308">
            <w:pPr>
              <w:rPr>
                <w:rFonts w:ascii="Times New Roman" w:hAnsi="Times New Roman" w:cs="Times New Roman"/>
              </w:rPr>
            </w:pPr>
            <w:r w:rsidRPr="00594401">
              <w:rPr>
                <w:rFonts w:ascii="Times New Roman" w:hAnsi="Times New Roman" w:cs="Times New Roman"/>
              </w:rPr>
              <w:t>Проведение термокартирования помещений в отопительный сезон, квалификация технологического оборудования для введения использовании в производстве согласно требованиям Приказа Минздрава России от 08.08. 2018 № 512н, Решения Совета Евразийской экономической комиссии от 03.11.2016 № 77, МУ и других нормативных документам, действующих на данный момент в РФ.</w:t>
            </w:r>
          </w:p>
        </w:tc>
      </w:tr>
      <w:tr w:rsidR="00DF64C0" w:rsidRPr="00785398" w14:paraId="51DC20E2" w14:textId="77777777" w:rsidTr="000A266A">
        <w:tc>
          <w:tcPr>
            <w:tcW w:w="846" w:type="dxa"/>
          </w:tcPr>
          <w:p w14:paraId="5313F624"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2.</w:t>
            </w:r>
          </w:p>
        </w:tc>
        <w:tc>
          <w:tcPr>
            <w:tcW w:w="3118" w:type="dxa"/>
          </w:tcPr>
          <w:p w14:paraId="3FD6B69E"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Сроки и условия оказания услуг</w:t>
            </w:r>
          </w:p>
        </w:tc>
        <w:tc>
          <w:tcPr>
            <w:tcW w:w="10632" w:type="dxa"/>
          </w:tcPr>
          <w:p w14:paraId="2B28A8B0" w14:textId="32137CDD" w:rsidR="00DF64C0" w:rsidRPr="00DD1BC0" w:rsidRDefault="00DF64C0" w:rsidP="001C3595">
            <w:pPr>
              <w:rPr>
                <w:rFonts w:ascii="Times New Roman" w:hAnsi="Times New Roman" w:cs="Times New Roman"/>
              </w:rPr>
            </w:pPr>
            <w:r w:rsidRPr="00DD1BC0">
              <w:rPr>
                <w:rFonts w:ascii="Times New Roman" w:hAnsi="Times New Roman" w:cs="Times New Roman"/>
              </w:rPr>
              <w:t xml:space="preserve">Срок оказания услуг: с момента заключения Контракта по </w:t>
            </w:r>
            <w:r w:rsidR="001C3595">
              <w:rPr>
                <w:rFonts w:ascii="Times New Roman" w:hAnsi="Times New Roman" w:cs="Times New Roman"/>
              </w:rPr>
              <w:t>18</w:t>
            </w:r>
            <w:bookmarkStart w:id="20" w:name="_GoBack"/>
            <w:bookmarkEnd w:id="20"/>
            <w:r w:rsidRPr="00DD1BC0">
              <w:rPr>
                <w:rFonts w:ascii="Times New Roman" w:hAnsi="Times New Roman" w:cs="Times New Roman"/>
              </w:rPr>
              <w:t>.12.2026г.</w:t>
            </w:r>
          </w:p>
        </w:tc>
      </w:tr>
      <w:tr w:rsidR="00DF64C0" w:rsidRPr="003D53AC" w14:paraId="73DF22FE" w14:textId="77777777" w:rsidTr="000A266A">
        <w:tc>
          <w:tcPr>
            <w:tcW w:w="846" w:type="dxa"/>
          </w:tcPr>
          <w:p w14:paraId="04E659BE"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3.</w:t>
            </w:r>
          </w:p>
        </w:tc>
        <w:tc>
          <w:tcPr>
            <w:tcW w:w="3118" w:type="dxa"/>
          </w:tcPr>
          <w:p w14:paraId="140D871F"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Состав услуг</w:t>
            </w:r>
          </w:p>
        </w:tc>
        <w:tc>
          <w:tcPr>
            <w:tcW w:w="10632" w:type="dxa"/>
            <w:shd w:val="clear" w:color="auto" w:fill="auto"/>
            <w:vAlign w:val="center"/>
          </w:tcPr>
          <w:p w14:paraId="66057378" w14:textId="77777777" w:rsidR="00DF64C0" w:rsidRPr="00DD1BC0" w:rsidRDefault="00DF64C0" w:rsidP="000A266A">
            <w:pPr>
              <w:rPr>
                <w:rFonts w:ascii="Times New Roman" w:hAnsi="Times New Roman" w:cs="Times New Roman"/>
                <w:b/>
                <w:i/>
                <w:u w:val="single"/>
              </w:rPr>
            </w:pPr>
            <w:r w:rsidRPr="00DD1BC0">
              <w:rPr>
                <w:rFonts w:ascii="Times New Roman" w:hAnsi="Times New Roman" w:cs="Times New Roman"/>
                <w:b/>
                <w:i/>
                <w:u w:val="single"/>
              </w:rPr>
              <w:t>Квалификация криохранилища CRYO DIFFUSION</w:t>
            </w:r>
          </w:p>
          <w:p w14:paraId="7A2BC02C"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монтажа (IQ)</w:t>
            </w:r>
            <w:r w:rsidRPr="00DD1BC0">
              <w:rPr>
                <w:rFonts w:ascii="Times New Roman" w:hAnsi="Times New Roman" w:cs="Times New Roman"/>
                <w:b/>
              </w:rPr>
              <w:t xml:space="preserve"> </w:t>
            </w:r>
            <w:r w:rsidRPr="00DD1BC0">
              <w:rPr>
                <w:rFonts w:ascii="Times New Roman" w:hAnsi="Times New Roman" w:cs="Times New Roman"/>
              </w:rPr>
              <w:t>включает следующие испытания:</w:t>
            </w:r>
          </w:p>
          <w:p w14:paraId="7B78424E" w14:textId="77777777" w:rsidR="00DF64C0" w:rsidRPr="00DD1BC0" w:rsidRDefault="00DF64C0" w:rsidP="00DF64C0">
            <w:pPr>
              <w:pStyle w:val="a7"/>
              <w:widowControl w:val="0"/>
              <w:numPr>
                <w:ilvl w:val="0"/>
                <w:numId w:val="22"/>
              </w:numPr>
              <w:rPr>
                <w:rFonts w:ascii="Times New Roman" w:hAnsi="Times New Roman"/>
              </w:rPr>
            </w:pPr>
            <w:r w:rsidRPr="00DD1BC0">
              <w:rPr>
                <w:rFonts w:ascii="Times New Roman" w:hAnsi="Times New Roman"/>
              </w:rPr>
              <w:t>Проверка наличия технической документации;</w:t>
            </w:r>
          </w:p>
          <w:p w14:paraId="4F94A0F2" w14:textId="77777777" w:rsidR="00DF64C0" w:rsidRPr="00DD1BC0" w:rsidRDefault="00DF64C0" w:rsidP="00DF64C0">
            <w:pPr>
              <w:pStyle w:val="a7"/>
              <w:widowControl w:val="0"/>
              <w:numPr>
                <w:ilvl w:val="0"/>
                <w:numId w:val="22"/>
              </w:numPr>
              <w:rPr>
                <w:rFonts w:ascii="Times New Roman" w:hAnsi="Times New Roman"/>
              </w:rPr>
            </w:pPr>
            <w:r w:rsidRPr="00DD1BC0">
              <w:rPr>
                <w:rFonts w:ascii="Times New Roman" w:hAnsi="Times New Roman"/>
              </w:rPr>
              <w:t>Проверка комплектации;</w:t>
            </w:r>
          </w:p>
          <w:p w14:paraId="13EF5270" w14:textId="77777777" w:rsidR="00DF64C0" w:rsidRPr="00DD1BC0" w:rsidRDefault="00DF64C0" w:rsidP="00DF64C0">
            <w:pPr>
              <w:pStyle w:val="a7"/>
              <w:widowControl w:val="0"/>
              <w:numPr>
                <w:ilvl w:val="0"/>
                <w:numId w:val="22"/>
              </w:numPr>
              <w:rPr>
                <w:rFonts w:ascii="Times New Roman" w:hAnsi="Times New Roman"/>
              </w:rPr>
            </w:pPr>
            <w:r w:rsidRPr="00DD1BC0">
              <w:rPr>
                <w:rFonts w:ascii="Times New Roman" w:hAnsi="Times New Roman"/>
              </w:rPr>
              <w:t>Осмотр внешнего вида;</w:t>
            </w:r>
          </w:p>
          <w:p w14:paraId="5F3A4317" w14:textId="77777777" w:rsidR="00DF64C0" w:rsidRPr="00DD1BC0" w:rsidRDefault="00DF64C0" w:rsidP="00DF64C0">
            <w:pPr>
              <w:pStyle w:val="a7"/>
              <w:widowControl w:val="0"/>
              <w:numPr>
                <w:ilvl w:val="0"/>
                <w:numId w:val="22"/>
              </w:numPr>
              <w:rPr>
                <w:rFonts w:ascii="Times New Roman" w:hAnsi="Times New Roman"/>
              </w:rPr>
            </w:pPr>
            <w:r w:rsidRPr="00DD1BC0">
              <w:rPr>
                <w:rFonts w:ascii="Times New Roman" w:hAnsi="Times New Roman"/>
              </w:rPr>
              <w:lastRenderedPageBreak/>
              <w:t>Проверка правильности монтажа / подключения</w:t>
            </w:r>
          </w:p>
          <w:p w14:paraId="592CB03B"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функционирования (OQ) включает следующие испытания:</w:t>
            </w:r>
          </w:p>
          <w:p w14:paraId="2271B056" w14:textId="77777777" w:rsidR="00DF64C0" w:rsidRPr="00DD1BC0" w:rsidRDefault="00DF64C0" w:rsidP="00DF64C0">
            <w:pPr>
              <w:pStyle w:val="a7"/>
              <w:widowControl w:val="0"/>
              <w:numPr>
                <w:ilvl w:val="0"/>
                <w:numId w:val="23"/>
              </w:numPr>
              <w:rPr>
                <w:rFonts w:ascii="Times New Roman" w:hAnsi="Times New Roman"/>
              </w:rPr>
            </w:pPr>
            <w:r w:rsidRPr="00DD1BC0">
              <w:rPr>
                <w:rFonts w:ascii="Times New Roman" w:hAnsi="Times New Roman"/>
              </w:rPr>
              <w:t>Проверка функционирования в соответствии с руководством по эксплуатации;</w:t>
            </w:r>
          </w:p>
          <w:p w14:paraId="7E86921B" w14:textId="77777777" w:rsidR="00DF64C0" w:rsidRPr="00DD1BC0" w:rsidRDefault="00DF64C0" w:rsidP="00DF64C0">
            <w:pPr>
              <w:pStyle w:val="a7"/>
              <w:widowControl w:val="0"/>
              <w:numPr>
                <w:ilvl w:val="0"/>
                <w:numId w:val="23"/>
              </w:numPr>
              <w:rPr>
                <w:rFonts w:ascii="Times New Roman" w:hAnsi="Times New Roman"/>
              </w:rPr>
            </w:pPr>
            <w:r w:rsidRPr="00DD1BC0">
              <w:rPr>
                <w:rFonts w:ascii="Times New Roman" w:hAnsi="Times New Roman"/>
              </w:rPr>
              <w:t>Проверка давления подачи.</w:t>
            </w:r>
          </w:p>
          <w:p w14:paraId="0B9FFEDD"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эксплуатации (PQ)</w:t>
            </w:r>
            <w:r w:rsidRPr="00DD1BC0">
              <w:rPr>
                <w:rFonts w:ascii="Times New Roman" w:hAnsi="Times New Roman" w:cs="Times New Roman"/>
                <w:b/>
              </w:rPr>
              <w:t xml:space="preserve"> </w:t>
            </w:r>
            <w:r w:rsidRPr="00DD1BC0">
              <w:rPr>
                <w:rFonts w:ascii="Times New Roman" w:hAnsi="Times New Roman" w:cs="Times New Roman"/>
              </w:rPr>
              <w:t>включает следующие испытания:</w:t>
            </w:r>
          </w:p>
          <w:p w14:paraId="14010AE0" w14:textId="77777777" w:rsidR="00DF64C0" w:rsidRPr="00DD1BC0" w:rsidRDefault="00DF64C0" w:rsidP="00DF64C0">
            <w:pPr>
              <w:pStyle w:val="a7"/>
              <w:widowControl w:val="0"/>
              <w:numPr>
                <w:ilvl w:val="0"/>
                <w:numId w:val="24"/>
              </w:numPr>
              <w:rPr>
                <w:rFonts w:ascii="Times New Roman" w:hAnsi="Times New Roman"/>
              </w:rPr>
            </w:pPr>
            <w:r w:rsidRPr="00DD1BC0">
              <w:rPr>
                <w:rFonts w:ascii="Times New Roman" w:hAnsi="Times New Roman"/>
              </w:rPr>
              <w:t>Определение температурного поля</w:t>
            </w:r>
          </w:p>
          <w:p w14:paraId="070AFBC2"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Продолжительность испытаний:</w:t>
            </w:r>
          </w:p>
          <w:p w14:paraId="4B6906C9"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Испытания проводятся одним специалистом в течении одного дня.</w:t>
            </w:r>
          </w:p>
          <w:p w14:paraId="17362789"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Оформление результатов:</w:t>
            </w:r>
          </w:p>
          <w:p w14:paraId="1397766F"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 xml:space="preserve">Результатом оказания услуг является протокол и отчет по квалификации. </w:t>
            </w:r>
          </w:p>
          <w:p w14:paraId="34A734A0"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p w14:paraId="0D9AAFBA"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 xml:space="preserve"> </w:t>
            </w:r>
          </w:p>
          <w:p w14:paraId="02541EA2" w14:textId="77777777" w:rsidR="00DF64C0" w:rsidRPr="00DD1BC0" w:rsidRDefault="00DF64C0" w:rsidP="000A266A">
            <w:pPr>
              <w:rPr>
                <w:rFonts w:ascii="Times New Roman" w:hAnsi="Times New Roman" w:cs="Times New Roman"/>
                <w:spacing w:val="-4"/>
              </w:rPr>
            </w:pPr>
            <w:r w:rsidRPr="00DD1BC0">
              <w:rPr>
                <w:rFonts w:ascii="Times New Roman" w:hAnsi="Times New Roman" w:cs="Times New Roman"/>
                <w:b/>
                <w:i/>
                <w:spacing w:val="-4"/>
                <w:u w:val="single"/>
              </w:rPr>
              <w:t>Квалификация (термокартирование) складов и зон хранения</w:t>
            </w:r>
            <w:r w:rsidRPr="00DD1BC0">
              <w:rPr>
                <w:rFonts w:ascii="Times New Roman" w:hAnsi="Times New Roman" w:cs="Times New Roman"/>
                <w:spacing w:val="-4"/>
              </w:rPr>
              <w:t>.</w:t>
            </w:r>
          </w:p>
          <w:p w14:paraId="7027D8D5" w14:textId="77777777" w:rsidR="00DF64C0" w:rsidRPr="00DD1BC0" w:rsidRDefault="00DF64C0" w:rsidP="000A266A">
            <w:pPr>
              <w:rPr>
                <w:rFonts w:ascii="Times New Roman" w:hAnsi="Times New Roman" w:cs="Times New Roman"/>
                <w:spacing w:val="-4"/>
              </w:rPr>
            </w:pPr>
            <w:r w:rsidRPr="00DD1BC0">
              <w:rPr>
                <w:rFonts w:ascii="Times New Roman" w:hAnsi="Times New Roman" w:cs="Times New Roman"/>
                <w:spacing w:val="-4"/>
              </w:rPr>
              <w:t>Перечень помещений:</w:t>
            </w:r>
          </w:p>
          <w:tbl>
            <w:tblPr>
              <w:tblStyle w:val="ad"/>
              <w:tblW w:w="0" w:type="auto"/>
              <w:tblLook w:val="04A0" w:firstRow="1" w:lastRow="0" w:firstColumn="1" w:lastColumn="0" w:noHBand="0" w:noVBand="1"/>
            </w:tblPr>
            <w:tblGrid>
              <w:gridCol w:w="603"/>
              <w:gridCol w:w="1984"/>
              <w:gridCol w:w="1560"/>
              <w:gridCol w:w="2573"/>
            </w:tblGrid>
            <w:tr w:rsidR="00DF64C0" w:rsidRPr="00DD1BC0" w14:paraId="77FAAE93" w14:textId="77777777" w:rsidTr="000A266A">
              <w:tc>
                <w:tcPr>
                  <w:tcW w:w="603" w:type="dxa"/>
                  <w:tcBorders>
                    <w:top w:val="single" w:sz="4" w:space="0" w:color="auto"/>
                    <w:left w:val="single" w:sz="4" w:space="0" w:color="auto"/>
                    <w:bottom w:val="single" w:sz="4" w:space="0" w:color="auto"/>
                    <w:right w:val="single" w:sz="4" w:space="0" w:color="auto"/>
                  </w:tcBorders>
                  <w:hideMark/>
                </w:tcPr>
                <w:p w14:paraId="43B6551F"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hideMark/>
                </w:tcPr>
                <w:p w14:paraId="44EC6CD7"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Наименование</w:t>
                  </w:r>
                </w:p>
              </w:tc>
              <w:tc>
                <w:tcPr>
                  <w:tcW w:w="1560" w:type="dxa"/>
                  <w:tcBorders>
                    <w:top w:val="single" w:sz="4" w:space="0" w:color="auto"/>
                    <w:left w:val="single" w:sz="4" w:space="0" w:color="auto"/>
                    <w:bottom w:val="single" w:sz="4" w:space="0" w:color="auto"/>
                    <w:right w:val="single" w:sz="4" w:space="0" w:color="auto"/>
                  </w:tcBorders>
                  <w:hideMark/>
                </w:tcPr>
                <w:p w14:paraId="3D184122" w14:textId="77777777" w:rsidR="00DF64C0" w:rsidRPr="00DD1BC0" w:rsidRDefault="00DF64C0" w:rsidP="000A266A">
                  <w:pPr>
                    <w:tabs>
                      <w:tab w:val="left" w:pos="383"/>
                    </w:tabs>
                    <w:rPr>
                      <w:rFonts w:ascii="Times New Roman" w:hAnsi="Times New Roman" w:cs="Times New Roman"/>
                      <w:vertAlign w:val="superscript"/>
                    </w:rPr>
                  </w:pPr>
                  <w:r w:rsidRPr="00DD1BC0">
                    <w:rPr>
                      <w:rFonts w:ascii="Times New Roman" w:hAnsi="Times New Roman" w:cs="Times New Roman"/>
                    </w:rPr>
                    <w:t>Площадь, м</w:t>
                  </w:r>
                  <w:r w:rsidRPr="00DD1BC0">
                    <w:rPr>
                      <w:rFonts w:ascii="Times New Roman" w:hAnsi="Times New Roman" w:cs="Times New Roman"/>
                      <w:vertAlign w:val="superscript"/>
                    </w:rPr>
                    <w:t>2</w:t>
                  </w:r>
                </w:p>
              </w:tc>
              <w:tc>
                <w:tcPr>
                  <w:tcW w:w="2573" w:type="dxa"/>
                  <w:tcBorders>
                    <w:top w:val="single" w:sz="4" w:space="0" w:color="auto"/>
                    <w:left w:val="single" w:sz="4" w:space="0" w:color="auto"/>
                    <w:bottom w:val="single" w:sz="4" w:space="0" w:color="auto"/>
                    <w:right w:val="single" w:sz="4" w:space="0" w:color="auto"/>
                  </w:tcBorders>
                  <w:hideMark/>
                </w:tcPr>
                <w:p w14:paraId="668784B3"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Режим</w:t>
                  </w:r>
                </w:p>
              </w:tc>
            </w:tr>
            <w:tr w:rsidR="00DF64C0" w:rsidRPr="00DD1BC0" w14:paraId="77D00E9B" w14:textId="77777777" w:rsidTr="000A266A">
              <w:tc>
                <w:tcPr>
                  <w:tcW w:w="603" w:type="dxa"/>
                  <w:tcBorders>
                    <w:top w:val="single" w:sz="4" w:space="0" w:color="auto"/>
                    <w:left w:val="single" w:sz="4" w:space="0" w:color="auto"/>
                    <w:bottom w:val="single" w:sz="4" w:space="0" w:color="auto"/>
                    <w:right w:val="single" w:sz="4" w:space="0" w:color="auto"/>
                  </w:tcBorders>
                  <w:hideMark/>
                </w:tcPr>
                <w:p w14:paraId="67083EA7"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hideMark/>
                </w:tcPr>
                <w:p w14:paraId="4258733F"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Склад; №№ помещений – 63 и 65.</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64A04E9"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7,6 м</w:t>
                  </w:r>
                  <w:r w:rsidRPr="00DD1BC0">
                    <w:rPr>
                      <w:rFonts w:ascii="Times New Roman" w:hAnsi="Times New Roman" w:cs="Times New Roman"/>
                      <w:vertAlign w:val="superscript"/>
                    </w:rPr>
                    <w:t xml:space="preserve">2  </w:t>
                  </w:r>
                  <w:r w:rsidRPr="00DD1BC0">
                    <w:rPr>
                      <w:rFonts w:ascii="Times New Roman" w:hAnsi="Times New Roman" w:cs="Times New Roman"/>
                    </w:rPr>
                    <w:t>и 9,6 м</w:t>
                  </w:r>
                  <w:r w:rsidRPr="00DD1BC0">
                    <w:rPr>
                      <w:rFonts w:ascii="Times New Roman" w:hAnsi="Times New Roman" w:cs="Times New Roman"/>
                      <w:vertAlign w:val="superscript"/>
                    </w:rPr>
                    <w:t>2</w:t>
                  </w:r>
                </w:p>
              </w:tc>
              <w:tc>
                <w:tcPr>
                  <w:tcW w:w="2573" w:type="dxa"/>
                  <w:tcBorders>
                    <w:top w:val="single" w:sz="4" w:space="0" w:color="auto"/>
                    <w:left w:val="single" w:sz="4" w:space="0" w:color="auto"/>
                    <w:bottom w:val="single" w:sz="4" w:space="0" w:color="auto"/>
                    <w:right w:val="single" w:sz="4" w:space="0" w:color="auto"/>
                  </w:tcBorders>
                  <w:vAlign w:val="center"/>
                  <w:hideMark/>
                </w:tcPr>
                <w:p w14:paraId="70AB545B"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 xml:space="preserve">Температура от +15 </w:t>
                  </w:r>
                  <w:r w:rsidRPr="00DD1BC0">
                    <w:rPr>
                      <w:rFonts w:ascii="Times New Roman" w:hAnsi="Times New Roman" w:cs="Times New Roman"/>
                      <w:vertAlign w:val="superscript"/>
                    </w:rPr>
                    <w:t>0</w:t>
                  </w:r>
                  <w:r w:rsidRPr="00DD1BC0">
                    <w:rPr>
                      <w:rFonts w:ascii="Times New Roman" w:hAnsi="Times New Roman" w:cs="Times New Roman"/>
                    </w:rPr>
                    <w:t xml:space="preserve">С до + 25 </w:t>
                  </w:r>
                  <w:r w:rsidRPr="00DD1BC0">
                    <w:rPr>
                      <w:rFonts w:ascii="Times New Roman" w:hAnsi="Times New Roman" w:cs="Times New Roman"/>
                      <w:vertAlign w:val="superscript"/>
                    </w:rPr>
                    <w:t>0</w:t>
                  </w:r>
                  <w:r w:rsidRPr="00DD1BC0">
                    <w:rPr>
                      <w:rFonts w:ascii="Times New Roman" w:hAnsi="Times New Roman" w:cs="Times New Roman"/>
                    </w:rPr>
                    <w:t>С;</w:t>
                  </w:r>
                </w:p>
              </w:tc>
            </w:tr>
            <w:tr w:rsidR="00DF64C0" w:rsidRPr="00DD1BC0" w14:paraId="5D974492" w14:textId="77777777" w:rsidTr="000A266A">
              <w:tc>
                <w:tcPr>
                  <w:tcW w:w="603" w:type="dxa"/>
                  <w:tcBorders>
                    <w:top w:val="single" w:sz="4" w:space="0" w:color="auto"/>
                    <w:left w:val="single" w:sz="4" w:space="0" w:color="auto"/>
                    <w:bottom w:val="single" w:sz="4" w:space="0" w:color="auto"/>
                    <w:right w:val="single" w:sz="4" w:space="0" w:color="auto"/>
                  </w:tcBorders>
                  <w:hideMark/>
                </w:tcPr>
                <w:p w14:paraId="03CD51B7"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2</w:t>
                  </w:r>
                </w:p>
              </w:tc>
              <w:tc>
                <w:tcPr>
                  <w:tcW w:w="1984" w:type="dxa"/>
                  <w:tcBorders>
                    <w:top w:val="single" w:sz="4" w:space="0" w:color="auto"/>
                    <w:left w:val="single" w:sz="4" w:space="0" w:color="auto"/>
                    <w:bottom w:val="single" w:sz="4" w:space="0" w:color="auto"/>
                    <w:right w:val="single" w:sz="4" w:space="0" w:color="auto"/>
                  </w:tcBorders>
                  <w:hideMark/>
                </w:tcPr>
                <w:p w14:paraId="76C48144"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Складское помещение; № помещения – 62.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B9FF8D9"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22,1 м</w:t>
                  </w:r>
                  <w:r w:rsidRPr="00DD1BC0">
                    <w:rPr>
                      <w:rFonts w:ascii="Times New Roman" w:hAnsi="Times New Roman" w:cs="Times New Roman"/>
                      <w:vertAlign w:val="superscript"/>
                    </w:rPr>
                    <w:t>2</w:t>
                  </w:r>
                </w:p>
              </w:tc>
              <w:tc>
                <w:tcPr>
                  <w:tcW w:w="2573" w:type="dxa"/>
                  <w:tcBorders>
                    <w:top w:val="single" w:sz="4" w:space="0" w:color="auto"/>
                    <w:left w:val="single" w:sz="4" w:space="0" w:color="auto"/>
                    <w:bottom w:val="single" w:sz="4" w:space="0" w:color="auto"/>
                    <w:right w:val="single" w:sz="4" w:space="0" w:color="auto"/>
                  </w:tcBorders>
                  <w:hideMark/>
                </w:tcPr>
                <w:p w14:paraId="731A9371"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 xml:space="preserve">Температура от +15 </w:t>
                  </w:r>
                  <w:r w:rsidRPr="00DD1BC0">
                    <w:rPr>
                      <w:rFonts w:ascii="Times New Roman" w:hAnsi="Times New Roman" w:cs="Times New Roman"/>
                      <w:vertAlign w:val="superscript"/>
                    </w:rPr>
                    <w:t>0</w:t>
                  </w:r>
                  <w:r w:rsidRPr="00DD1BC0">
                    <w:rPr>
                      <w:rFonts w:ascii="Times New Roman" w:hAnsi="Times New Roman" w:cs="Times New Roman"/>
                    </w:rPr>
                    <w:t xml:space="preserve">С до + 25 </w:t>
                  </w:r>
                  <w:r w:rsidRPr="00DD1BC0">
                    <w:rPr>
                      <w:rFonts w:ascii="Times New Roman" w:hAnsi="Times New Roman" w:cs="Times New Roman"/>
                      <w:vertAlign w:val="superscript"/>
                    </w:rPr>
                    <w:t>0</w:t>
                  </w:r>
                  <w:r w:rsidRPr="00DD1BC0">
                    <w:rPr>
                      <w:rFonts w:ascii="Times New Roman" w:hAnsi="Times New Roman" w:cs="Times New Roman"/>
                    </w:rPr>
                    <w:t>С;</w:t>
                  </w:r>
                </w:p>
              </w:tc>
            </w:tr>
            <w:tr w:rsidR="00DF64C0" w:rsidRPr="00DD1BC0" w14:paraId="23D42E65" w14:textId="77777777" w:rsidTr="000A266A">
              <w:tc>
                <w:tcPr>
                  <w:tcW w:w="603" w:type="dxa"/>
                  <w:tcBorders>
                    <w:top w:val="single" w:sz="4" w:space="0" w:color="auto"/>
                    <w:left w:val="single" w:sz="4" w:space="0" w:color="auto"/>
                    <w:bottom w:val="single" w:sz="4" w:space="0" w:color="auto"/>
                    <w:right w:val="single" w:sz="4" w:space="0" w:color="auto"/>
                  </w:tcBorders>
                  <w:hideMark/>
                </w:tcPr>
                <w:p w14:paraId="0F2E6BE2"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3</w:t>
                  </w:r>
                </w:p>
              </w:tc>
              <w:tc>
                <w:tcPr>
                  <w:tcW w:w="1984" w:type="dxa"/>
                  <w:tcBorders>
                    <w:top w:val="single" w:sz="4" w:space="0" w:color="auto"/>
                    <w:left w:val="single" w:sz="4" w:space="0" w:color="auto"/>
                    <w:bottom w:val="single" w:sz="4" w:space="0" w:color="auto"/>
                    <w:right w:val="single" w:sz="4" w:space="0" w:color="auto"/>
                  </w:tcBorders>
                  <w:hideMark/>
                </w:tcPr>
                <w:p w14:paraId="02ED8496"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Помещение контроля качества; №№ помещений – 79, 82.</w:t>
                  </w:r>
                </w:p>
              </w:tc>
              <w:tc>
                <w:tcPr>
                  <w:tcW w:w="1560" w:type="dxa"/>
                  <w:tcBorders>
                    <w:top w:val="single" w:sz="4" w:space="0" w:color="auto"/>
                    <w:left w:val="single" w:sz="4" w:space="0" w:color="auto"/>
                    <w:bottom w:val="single" w:sz="4" w:space="0" w:color="auto"/>
                    <w:right w:val="single" w:sz="4" w:space="0" w:color="auto"/>
                  </w:tcBorders>
                  <w:vAlign w:val="center"/>
                </w:tcPr>
                <w:p w14:paraId="6D042CE8" w14:textId="77777777" w:rsidR="00DF64C0" w:rsidRPr="00DD1BC0" w:rsidRDefault="00DF64C0" w:rsidP="000A266A">
                  <w:pPr>
                    <w:tabs>
                      <w:tab w:val="left" w:pos="383"/>
                    </w:tabs>
                    <w:rPr>
                      <w:rFonts w:ascii="Times New Roman" w:hAnsi="Times New Roman" w:cs="Times New Roman"/>
                      <w:vertAlign w:val="superscript"/>
                    </w:rPr>
                  </w:pPr>
                  <w:r w:rsidRPr="00DD1BC0">
                    <w:rPr>
                      <w:rFonts w:ascii="Times New Roman" w:hAnsi="Times New Roman" w:cs="Times New Roman"/>
                    </w:rPr>
                    <w:t>20,4 м</w:t>
                  </w:r>
                  <w:r w:rsidRPr="00DD1BC0">
                    <w:rPr>
                      <w:rFonts w:ascii="Times New Roman" w:hAnsi="Times New Roman" w:cs="Times New Roman"/>
                      <w:vertAlign w:val="superscript"/>
                    </w:rPr>
                    <w:t xml:space="preserve">2 </w:t>
                  </w:r>
                </w:p>
                <w:p w14:paraId="543BA5E3" w14:textId="77777777" w:rsidR="00DF64C0" w:rsidRPr="00DD1BC0" w:rsidRDefault="00DF64C0" w:rsidP="000A266A">
                  <w:pPr>
                    <w:tabs>
                      <w:tab w:val="left" w:pos="383"/>
                    </w:tabs>
                    <w:rPr>
                      <w:rFonts w:ascii="Times New Roman" w:hAnsi="Times New Roman" w:cs="Times New Roman"/>
                      <w:vertAlign w:val="superscript"/>
                    </w:rPr>
                  </w:pPr>
                  <w:r w:rsidRPr="00DD1BC0">
                    <w:rPr>
                      <w:rFonts w:ascii="Times New Roman" w:hAnsi="Times New Roman" w:cs="Times New Roman"/>
                    </w:rPr>
                    <w:t>25,5 м</w:t>
                  </w:r>
                  <w:r w:rsidRPr="00DD1BC0">
                    <w:rPr>
                      <w:rFonts w:ascii="Times New Roman" w:hAnsi="Times New Roman" w:cs="Times New Roman"/>
                      <w:vertAlign w:val="superscript"/>
                    </w:rPr>
                    <w:t xml:space="preserve">2 </w:t>
                  </w:r>
                </w:p>
                <w:p w14:paraId="0F57CBB6" w14:textId="77777777" w:rsidR="00DF64C0" w:rsidRPr="00DD1BC0" w:rsidRDefault="00DF64C0" w:rsidP="000A266A">
                  <w:pPr>
                    <w:tabs>
                      <w:tab w:val="left" w:pos="383"/>
                    </w:tabs>
                    <w:rPr>
                      <w:rFonts w:ascii="Times New Roman" w:hAnsi="Times New Roman" w:cs="Times New Roman"/>
                      <w:vertAlign w:val="superscript"/>
                    </w:rPr>
                  </w:pPr>
                </w:p>
                <w:p w14:paraId="362EBB37" w14:textId="77777777" w:rsidR="00DF64C0" w:rsidRPr="00DD1BC0" w:rsidRDefault="00DF64C0" w:rsidP="000A266A">
                  <w:pPr>
                    <w:tabs>
                      <w:tab w:val="left" w:pos="383"/>
                    </w:tabs>
                    <w:rPr>
                      <w:rFonts w:ascii="Times New Roman" w:hAnsi="Times New Roman" w:cs="Times New Roman"/>
                    </w:rPr>
                  </w:pPr>
                </w:p>
              </w:tc>
              <w:tc>
                <w:tcPr>
                  <w:tcW w:w="2573" w:type="dxa"/>
                  <w:tcBorders>
                    <w:top w:val="single" w:sz="4" w:space="0" w:color="auto"/>
                    <w:left w:val="single" w:sz="4" w:space="0" w:color="auto"/>
                    <w:bottom w:val="single" w:sz="4" w:space="0" w:color="auto"/>
                    <w:right w:val="single" w:sz="4" w:space="0" w:color="auto"/>
                  </w:tcBorders>
                  <w:hideMark/>
                </w:tcPr>
                <w:p w14:paraId="39D10C5D"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 xml:space="preserve">Температура от +15 </w:t>
                  </w:r>
                  <w:r w:rsidRPr="00DD1BC0">
                    <w:rPr>
                      <w:rFonts w:ascii="Times New Roman" w:hAnsi="Times New Roman" w:cs="Times New Roman"/>
                      <w:vertAlign w:val="superscript"/>
                    </w:rPr>
                    <w:t>0</w:t>
                  </w:r>
                  <w:r w:rsidRPr="00DD1BC0">
                    <w:rPr>
                      <w:rFonts w:ascii="Times New Roman" w:hAnsi="Times New Roman" w:cs="Times New Roman"/>
                    </w:rPr>
                    <w:t xml:space="preserve">С до + 25 </w:t>
                  </w:r>
                  <w:r w:rsidRPr="00DD1BC0">
                    <w:rPr>
                      <w:rFonts w:ascii="Times New Roman" w:hAnsi="Times New Roman" w:cs="Times New Roman"/>
                      <w:vertAlign w:val="superscript"/>
                    </w:rPr>
                    <w:t>0</w:t>
                  </w:r>
                  <w:r w:rsidRPr="00DD1BC0">
                    <w:rPr>
                      <w:rFonts w:ascii="Times New Roman" w:hAnsi="Times New Roman" w:cs="Times New Roman"/>
                    </w:rPr>
                    <w:t>С;</w:t>
                  </w:r>
                </w:p>
              </w:tc>
            </w:tr>
            <w:tr w:rsidR="00DF64C0" w:rsidRPr="00DD1BC0" w14:paraId="1DE0DE30" w14:textId="77777777" w:rsidTr="000A266A">
              <w:tc>
                <w:tcPr>
                  <w:tcW w:w="603" w:type="dxa"/>
                  <w:tcBorders>
                    <w:top w:val="single" w:sz="4" w:space="0" w:color="auto"/>
                    <w:left w:val="single" w:sz="4" w:space="0" w:color="auto"/>
                    <w:bottom w:val="single" w:sz="4" w:space="0" w:color="auto"/>
                    <w:right w:val="single" w:sz="4" w:space="0" w:color="auto"/>
                  </w:tcBorders>
                  <w:hideMark/>
                </w:tcPr>
                <w:p w14:paraId="1E048DAB"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4</w:t>
                  </w:r>
                </w:p>
              </w:tc>
              <w:tc>
                <w:tcPr>
                  <w:tcW w:w="1984" w:type="dxa"/>
                  <w:tcBorders>
                    <w:top w:val="single" w:sz="4" w:space="0" w:color="auto"/>
                    <w:left w:val="single" w:sz="4" w:space="0" w:color="auto"/>
                    <w:bottom w:val="single" w:sz="4" w:space="0" w:color="auto"/>
                    <w:right w:val="single" w:sz="4" w:space="0" w:color="auto"/>
                  </w:tcBorders>
                  <w:hideMark/>
                </w:tcPr>
                <w:p w14:paraId="2FBB9CB5"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Криохранилище; № помещения – 80.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B779F73"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19,6 м</w:t>
                  </w:r>
                  <w:r w:rsidRPr="00DD1BC0">
                    <w:rPr>
                      <w:rFonts w:ascii="Times New Roman" w:hAnsi="Times New Roman" w:cs="Times New Roman"/>
                      <w:vertAlign w:val="superscript"/>
                    </w:rPr>
                    <w:t>2</w:t>
                  </w:r>
                </w:p>
              </w:tc>
              <w:tc>
                <w:tcPr>
                  <w:tcW w:w="2573" w:type="dxa"/>
                  <w:tcBorders>
                    <w:top w:val="single" w:sz="4" w:space="0" w:color="auto"/>
                    <w:left w:val="single" w:sz="4" w:space="0" w:color="auto"/>
                    <w:bottom w:val="single" w:sz="4" w:space="0" w:color="auto"/>
                    <w:right w:val="single" w:sz="4" w:space="0" w:color="auto"/>
                  </w:tcBorders>
                  <w:hideMark/>
                </w:tcPr>
                <w:p w14:paraId="472CD47F"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 xml:space="preserve">Температура от +15 </w:t>
                  </w:r>
                  <w:r w:rsidRPr="00DD1BC0">
                    <w:rPr>
                      <w:rFonts w:ascii="Times New Roman" w:hAnsi="Times New Roman" w:cs="Times New Roman"/>
                      <w:vertAlign w:val="superscript"/>
                    </w:rPr>
                    <w:t>0</w:t>
                  </w:r>
                  <w:r w:rsidRPr="00DD1BC0">
                    <w:rPr>
                      <w:rFonts w:ascii="Times New Roman" w:hAnsi="Times New Roman" w:cs="Times New Roman"/>
                    </w:rPr>
                    <w:t xml:space="preserve">С до + 25 </w:t>
                  </w:r>
                  <w:r w:rsidRPr="00DD1BC0">
                    <w:rPr>
                      <w:rFonts w:ascii="Times New Roman" w:hAnsi="Times New Roman" w:cs="Times New Roman"/>
                      <w:vertAlign w:val="superscript"/>
                    </w:rPr>
                    <w:t>0</w:t>
                  </w:r>
                  <w:r w:rsidRPr="00DD1BC0">
                    <w:rPr>
                      <w:rFonts w:ascii="Times New Roman" w:hAnsi="Times New Roman" w:cs="Times New Roman"/>
                    </w:rPr>
                    <w:t>С;</w:t>
                  </w:r>
                </w:p>
              </w:tc>
            </w:tr>
            <w:tr w:rsidR="00DF64C0" w:rsidRPr="00DD1BC0" w14:paraId="064018E8" w14:textId="77777777" w:rsidTr="000A266A">
              <w:tc>
                <w:tcPr>
                  <w:tcW w:w="603" w:type="dxa"/>
                  <w:tcBorders>
                    <w:top w:val="single" w:sz="4" w:space="0" w:color="auto"/>
                    <w:left w:val="single" w:sz="4" w:space="0" w:color="auto"/>
                    <w:bottom w:val="single" w:sz="4" w:space="0" w:color="auto"/>
                    <w:right w:val="single" w:sz="4" w:space="0" w:color="auto"/>
                  </w:tcBorders>
                </w:tcPr>
                <w:p w14:paraId="56B886F1"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5</w:t>
                  </w:r>
                </w:p>
              </w:tc>
              <w:tc>
                <w:tcPr>
                  <w:tcW w:w="1984" w:type="dxa"/>
                  <w:tcBorders>
                    <w:top w:val="single" w:sz="4" w:space="0" w:color="auto"/>
                    <w:left w:val="single" w:sz="4" w:space="0" w:color="auto"/>
                    <w:bottom w:val="single" w:sz="4" w:space="0" w:color="auto"/>
                    <w:right w:val="single" w:sz="4" w:space="0" w:color="auto"/>
                  </w:tcBorders>
                </w:tcPr>
                <w:p w14:paraId="001DAB8A"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Помещение 61 и помещение архива 268</w:t>
                  </w:r>
                </w:p>
              </w:tc>
              <w:tc>
                <w:tcPr>
                  <w:tcW w:w="1560" w:type="dxa"/>
                  <w:tcBorders>
                    <w:top w:val="single" w:sz="4" w:space="0" w:color="auto"/>
                    <w:left w:val="single" w:sz="4" w:space="0" w:color="auto"/>
                    <w:bottom w:val="single" w:sz="4" w:space="0" w:color="auto"/>
                    <w:right w:val="single" w:sz="4" w:space="0" w:color="auto"/>
                  </w:tcBorders>
                  <w:vAlign w:val="center"/>
                </w:tcPr>
                <w:p w14:paraId="0D4A7466"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25 м</w:t>
                  </w:r>
                  <w:r w:rsidRPr="00DD1BC0">
                    <w:rPr>
                      <w:rFonts w:ascii="Times New Roman" w:hAnsi="Times New Roman" w:cs="Times New Roman"/>
                      <w:vertAlign w:val="superscript"/>
                    </w:rPr>
                    <w:t>2</w:t>
                  </w:r>
                </w:p>
                <w:p w14:paraId="7C60276C"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25 м</w:t>
                  </w:r>
                  <w:r w:rsidRPr="00DD1BC0">
                    <w:rPr>
                      <w:rFonts w:ascii="Times New Roman" w:hAnsi="Times New Roman" w:cs="Times New Roman"/>
                      <w:vertAlign w:val="superscript"/>
                    </w:rPr>
                    <w:t>2</w:t>
                  </w:r>
                </w:p>
              </w:tc>
              <w:tc>
                <w:tcPr>
                  <w:tcW w:w="2573" w:type="dxa"/>
                  <w:tcBorders>
                    <w:top w:val="single" w:sz="4" w:space="0" w:color="auto"/>
                    <w:left w:val="single" w:sz="4" w:space="0" w:color="auto"/>
                    <w:bottom w:val="single" w:sz="4" w:space="0" w:color="auto"/>
                    <w:right w:val="single" w:sz="4" w:space="0" w:color="auto"/>
                  </w:tcBorders>
                </w:tcPr>
                <w:p w14:paraId="0FD5558F"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 xml:space="preserve">Температура от +15 </w:t>
                  </w:r>
                  <w:r w:rsidRPr="00DD1BC0">
                    <w:rPr>
                      <w:rFonts w:ascii="Times New Roman" w:hAnsi="Times New Roman" w:cs="Times New Roman"/>
                      <w:vertAlign w:val="superscript"/>
                    </w:rPr>
                    <w:t>0</w:t>
                  </w:r>
                  <w:r w:rsidRPr="00DD1BC0">
                    <w:rPr>
                      <w:rFonts w:ascii="Times New Roman" w:hAnsi="Times New Roman" w:cs="Times New Roman"/>
                    </w:rPr>
                    <w:t xml:space="preserve">С до + 25 </w:t>
                  </w:r>
                  <w:r w:rsidRPr="00DD1BC0">
                    <w:rPr>
                      <w:rFonts w:ascii="Times New Roman" w:hAnsi="Times New Roman" w:cs="Times New Roman"/>
                      <w:vertAlign w:val="superscript"/>
                    </w:rPr>
                    <w:t>0</w:t>
                  </w:r>
                  <w:r w:rsidRPr="00DD1BC0">
                    <w:rPr>
                      <w:rFonts w:ascii="Times New Roman" w:hAnsi="Times New Roman" w:cs="Times New Roman"/>
                    </w:rPr>
                    <w:t>С;</w:t>
                  </w:r>
                </w:p>
              </w:tc>
            </w:tr>
          </w:tbl>
          <w:p w14:paraId="64083A78" w14:textId="77777777" w:rsidR="00DF64C0" w:rsidRPr="00DD1BC0" w:rsidRDefault="00DF64C0" w:rsidP="000A266A">
            <w:pPr>
              <w:rPr>
                <w:rFonts w:ascii="Times New Roman" w:hAnsi="Times New Roman" w:cs="Times New Roman"/>
                <w:spacing w:val="-4"/>
              </w:rPr>
            </w:pPr>
          </w:p>
          <w:p w14:paraId="2AB804A8" w14:textId="77777777" w:rsidR="00DF64C0" w:rsidRPr="00DD1BC0" w:rsidRDefault="00DF64C0" w:rsidP="000A266A">
            <w:pPr>
              <w:tabs>
                <w:tab w:val="num" w:pos="780"/>
              </w:tabs>
              <w:rPr>
                <w:rFonts w:ascii="Times New Roman" w:hAnsi="Times New Roman" w:cs="Times New Roman"/>
                <w:spacing w:val="-4"/>
              </w:rPr>
            </w:pPr>
            <w:r w:rsidRPr="00DD1BC0">
              <w:rPr>
                <w:rFonts w:ascii="Times New Roman" w:hAnsi="Times New Roman" w:cs="Times New Roman"/>
                <w:spacing w:val="-4"/>
              </w:rPr>
              <w:t>Квалификация эксплуатации (</w:t>
            </w:r>
            <w:r w:rsidRPr="00DD1BC0">
              <w:rPr>
                <w:rFonts w:ascii="Times New Roman" w:hAnsi="Times New Roman" w:cs="Times New Roman"/>
                <w:spacing w:val="-4"/>
                <w:lang w:val="en-US"/>
              </w:rPr>
              <w:t>P</w:t>
            </w:r>
            <w:r w:rsidRPr="00DD1BC0">
              <w:rPr>
                <w:rFonts w:ascii="Times New Roman" w:hAnsi="Times New Roman" w:cs="Times New Roman"/>
                <w:spacing w:val="-4"/>
              </w:rPr>
              <w:t>Q) включает следующие испытания:</w:t>
            </w:r>
          </w:p>
          <w:p w14:paraId="70976C8E"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определение температурного поля</w:t>
            </w:r>
          </w:p>
          <w:p w14:paraId="7C2C8762" w14:textId="77777777" w:rsidR="00DF64C0" w:rsidRPr="00DD1BC0" w:rsidRDefault="00DF64C0" w:rsidP="000A266A">
            <w:pPr>
              <w:rPr>
                <w:rFonts w:ascii="Times New Roman" w:hAnsi="Times New Roman" w:cs="Times New Roman"/>
                <w:spacing w:val="-4"/>
              </w:rPr>
            </w:pPr>
            <w:r w:rsidRPr="00DD1BC0">
              <w:rPr>
                <w:rFonts w:ascii="Times New Roman" w:hAnsi="Times New Roman" w:cs="Times New Roman"/>
                <w:spacing w:val="-4"/>
              </w:rPr>
              <w:t xml:space="preserve">Для измерения параметров должны использоваться поверенные логгеры. Интервал измерения 7 суток (168 часов), частота регистрации 1 раз в 10 минут. </w:t>
            </w:r>
          </w:p>
          <w:p w14:paraId="5352A7EC" w14:textId="77777777" w:rsidR="00DF64C0" w:rsidRPr="00DD1BC0" w:rsidRDefault="00DF64C0" w:rsidP="000A266A">
            <w:pPr>
              <w:rPr>
                <w:rFonts w:ascii="Times New Roman" w:hAnsi="Times New Roman" w:cs="Times New Roman"/>
                <w:spacing w:val="-4"/>
              </w:rPr>
            </w:pPr>
            <w:r w:rsidRPr="00DD1BC0">
              <w:rPr>
                <w:rFonts w:ascii="Times New Roman" w:hAnsi="Times New Roman" w:cs="Times New Roman"/>
                <w:spacing w:val="-4"/>
              </w:rPr>
              <w:t>Рассчитываемые параметры:</w:t>
            </w:r>
          </w:p>
          <w:p w14:paraId="2500E32D"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минимальное и максимальное значение температуры;</w:t>
            </w:r>
          </w:p>
          <w:p w14:paraId="2E17F20A"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разность между максимальной и минимальной температурой;</w:t>
            </w:r>
          </w:p>
          <w:p w14:paraId="67AD486A"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средняя температура датчика;</w:t>
            </w:r>
          </w:p>
          <w:p w14:paraId="7DC00217"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стандартное и относительное отклонение по каждому датчику;</w:t>
            </w:r>
          </w:p>
          <w:p w14:paraId="4A1D28A9"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разность между средним и максимальным значением температуры и разность между средним и минимальным значением температуры;</w:t>
            </w:r>
          </w:p>
          <w:p w14:paraId="5BADC26B"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амплитуда колебаний значений температуры по каждому датчику и общая амплитуда;</w:t>
            </w:r>
          </w:p>
          <w:p w14:paraId="340879B5"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неравномерность (градиент) распределения температуры по помещению в момент времени;</w:t>
            </w:r>
          </w:p>
          <w:p w14:paraId="4431F1BD"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разность между заданными настройками вент. Машины и средней температурой в помещении (точность поддержания);</w:t>
            </w:r>
          </w:p>
          <w:p w14:paraId="4B13C975"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средняя кинетическая температура по каждому датчику и среднюю по помещению;</w:t>
            </w:r>
          </w:p>
          <w:p w14:paraId="512479A0"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определение по средним значениям холодных и горячих зон;</w:t>
            </w:r>
          </w:p>
          <w:p w14:paraId="7F5ACD15" w14:textId="77777777" w:rsidR="00DF64C0" w:rsidRPr="00DD1BC0" w:rsidRDefault="00DF64C0" w:rsidP="00DF64C0">
            <w:pPr>
              <w:numPr>
                <w:ilvl w:val="0"/>
                <w:numId w:val="21"/>
              </w:numPr>
              <w:rPr>
                <w:rFonts w:ascii="Times New Roman" w:hAnsi="Times New Roman" w:cs="Times New Roman"/>
                <w:spacing w:val="-4"/>
              </w:rPr>
            </w:pPr>
            <w:r w:rsidRPr="00DD1BC0">
              <w:rPr>
                <w:rFonts w:ascii="Times New Roman" w:hAnsi="Times New Roman" w:cs="Times New Roman"/>
                <w:spacing w:val="-4"/>
              </w:rPr>
              <w:t>медиана температуры по каждому датчику и общая медиана температуры по помещению;</w:t>
            </w:r>
          </w:p>
          <w:p w14:paraId="597A964A" w14:textId="77777777" w:rsidR="00DF64C0" w:rsidRPr="00DD1BC0" w:rsidRDefault="00DF64C0" w:rsidP="00DF64C0">
            <w:pPr>
              <w:numPr>
                <w:ilvl w:val="0"/>
                <w:numId w:val="21"/>
              </w:numPr>
              <w:rPr>
                <w:rFonts w:ascii="Times New Roman" w:hAnsi="Times New Roman" w:cs="Times New Roman"/>
              </w:rPr>
            </w:pPr>
            <w:r w:rsidRPr="00DD1BC0">
              <w:rPr>
                <w:rFonts w:ascii="Times New Roman" w:hAnsi="Times New Roman" w:cs="Times New Roman"/>
                <w:spacing w:val="-4"/>
              </w:rPr>
              <w:t>Выбор точек постоянного мониторинга для установки приборов контроля температуры.</w:t>
            </w:r>
          </w:p>
          <w:p w14:paraId="4EE471DE"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Продолжительность испытаний:</w:t>
            </w:r>
          </w:p>
          <w:p w14:paraId="2CF13B73" w14:textId="77777777" w:rsidR="00DF64C0" w:rsidRPr="00DD1BC0" w:rsidRDefault="00DF64C0" w:rsidP="00DF64C0">
            <w:pPr>
              <w:numPr>
                <w:ilvl w:val="0"/>
                <w:numId w:val="20"/>
              </w:numPr>
              <w:tabs>
                <w:tab w:val="num" w:pos="324"/>
              </w:tabs>
              <w:ind w:left="0" w:firstLine="0"/>
              <w:rPr>
                <w:rFonts w:ascii="Times New Roman" w:hAnsi="Times New Roman" w:cs="Times New Roman"/>
              </w:rPr>
            </w:pPr>
            <w:r w:rsidRPr="00DD1BC0">
              <w:rPr>
                <w:rFonts w:ascii="Times New Roman" w:hAnsi="Times New Roman" w:cs="Times New Roman"/>
              </w:rPr>
              <w:t>Испытания проводятся одним специалистом в течении восьми дней.</w:t>
            </w:r>
          </w:p>
          <w:p w14:paraId="3D827089" w14:textId="77777777" w:rsidR="00DF64C0" w:rsidRPr="00DD1BC0" w:rsidRDefault="00DF64C0" w:rsidP="000A266A">
            <w:pPr>
              <w:tabs>
                <w:tab w:val="left" w:pos="383"/>
              </w:tabs>
              <w:rPr>
                <w:rFonts w:ascii="Times New Roman" w:hAnsi="Times New Roman" w:cs="Times New Roman"/>
              </w:rPr>
            </w:pPr>
            <w:r w:rsidRPr="00DD1BC0">
              <w:rPr>
                <w:rFonts w:ascii="Times New Roman" w:hAnsi="Times New Roman" w:cs="Times New Roman"/>
              </w:rPr>
              <w:t>Оформление результатов:</w:t>
            </w:r>
          </w:p>
          <w:p w14:paraId="502415BB" w14:textId="77777777" w:rsidR="00DF64C0" w:rsidRPr="00DD1BC0" w:rsidRDefault="00DF64C0" w:rsidP="00DF64C0">
            <w:pPr>
              <w:numPr>
                <w:ilvl w:val="0"/>
                <w:numId w:val="20"/>
              </w:numPr>
              <w:tabs>
                <w:tab w:val="clear" w:pos="780"/>
                <w:tab w:val="num" w:pos="324"/>
              </w:tabs>
              <w:ind w:left="0" w:firstLine="0"/>
              <w:rPr>
                <w:rFonts w:ascii="Times New Roman" w:hAnsi="Times New Roman" w:cs="Times New Roman"/>
              </w:rPr>
            </w:pPr>
            <w:r w:rsidRPr="00DD1BC0">
              <w:rPr>
                <w:rFonts w:ascii="Times New Roman" w:hAnsi="Times New Roman" w:cs="Times New Roman"/>
              </w:rPr>
              <w:t xml:space="preserve">Результатом оказания услуг являются отдельные протоколы и отчеты по квалификации складов. </w:t>
            </w:r>
          </w:p>
          <w:p w14:paraId="1362783C"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p w14:paraId="43AB4C58" w14:textId="77777777" w:rsidR="00DF64C0" w:rsidRPr="00DD1BC0" w:rsidRDefault="00DF64C0" w:rsidP="000A266A">
            <w:pPr>
              <w:rPr>
                <w:rFonts w:ascii="Times New Roman" w:hAnsi="Times New Roman" w:cs="Times New Roman"/>
                <w:b/>
                <w:i/>
                <w:u w:val="single"/>
              </w:rPr>
            </w:pPr>
          </w:p>
          <w:p w14:paraId="1D9CAECD" w14:textId="77777777" w:rsidR="00DF64C0" w:rsidRPr="00DD1BC0" w:rsidRDefault="00DF64C0" w:rsidP="000A266A">
            <w:pPr>
              <w:rPr>
                <w:rFonts w:ascii="Times New Roman" w:hAnsi="Times New Roman" w:cs="Times New Roman"/>
                <w:b/>
                <w:i/>
                <w:u w:val="single"/>
              </w:rPr>
            </w:pPr>
            <w:r w:rsidRPr="00DD1BC0">
              <w:rPr>
                <w:rFonts w:ascii="Times New Roman" w:hAnsi="Times New Roman" w:cs="Times New Roman"/>
                <w:b/>
                <w:i/>
                <w:u w:val="single"/>
              </w:rPr>
              <w:t>Квалификация криозамораживателя Haier CJ-L37</w:t>
            </w:r>
          </w:p>
          <w:p w14:paraId="1EEAB85B"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монтажа (IQ) включает следующие испытания:</w:t>
            </w:r>
          </w:p>
          <w:p w14:paraId="2DAF3248"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Проверка наличия технической документации;</w:t>
            </w:r>
          </w:p>
          <w:p w14:paraId="3528C8FA"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Проверка комплектации;</w:t>
            </w:r>
          </w:p>
          <w:p w14:paraId="78B2E9F8"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Осмотр внешнего вида;</w:t>
            </w:r>
          </w:p>
          <w:p w14:paraId="02C6D66B"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Проверка правильности монтажа / подключения.</w:t>
            </w:r>
          </w:p>
          <w:p w14:paraId="211C7C26"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lastRenderedPageBreak/>
              <w:t>Квалификация функционирования (OQ) включает следующие испытания:</w:t>
            </w:r>
          </w:p>
          <w:p w14:paraId="5CD376E7"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Проверка функционирования в соответствии с руководством по эксплуатации.</w:t>
            </w:r>
          </w:p>
          <w:p w14:paraId="37855622"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эксплуатации (PQ) включает следующие испытания:</w:t>
            </w:r>
          </w:p>
          <w:p w14:paraId="11462481"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Проверка эксплуатации в соответствии с руководством по эксплуатации.</w:t>
            </w:r>
          </w:p>
          <w:p w14:paraId="4AF32DA6"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Продолжительность испытаний:</w:t>
            </w:r>
          </w:p>
          <w:p w14:paraId="6E2B0967"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Испытания проводятся одним специалистом в течении одного дня.</w:t>
            </w:r>
          </w:p>
          <w:p w14:paraId="041494EE"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Оформление результатов:</w:t>
            </w:r>
          </w:p>
          <w:p w14:paraId="24A22024"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 xml:space="preserve">Результатом оказания услуг является протокол и отчет по квалификации. </w:t>
            </w:r>
          </w:p>
          <w:p w14:paraId="7AB7C8F6"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p w14:paraId="77A574EF" w14:textId="77777777" w:rsidR="00DF64C0" w:rsidRPr="00DD1BC0" w:rsidRDefault="00DF64C0" w:rsidP="000A266A">
            <w:pPr>
              <w:rPr>
                <w:rFonts w:ascii="Times New Roman" w:hAnsi="Times New Roman" w:cs="Times New Roman"/>
              </w:rPr>
            </w:pPr>
          </w:p>
          <w:p w14:paraId="2183E080" w14:textId="77777777" w:rsidR="00DF64C0" w:rsidRPr="00DD1BC0" w:rsidRDefault="00DF64C0" w:rsidP="000A266A">
            <w:pPr>
              <w:rPr>
                <w:rFonts w:ascii="Times New Roman" w:hAnsi="Times New Roman" w:cs="Times New Roman"/>
                <w:b/>
                <w:i/>
                <w:u w:val="single"/>
              </w:rPr>
            </w:pPr>
            <w:r w:rsidRPr="00DD1BC0">
              <w:rPr>
                <w:rFonts w:ascii="Times New Roman" w:hAnsi="Times New Roman" w:cs="Times New Roman"/>
                <w:b/>
                <w:i/>
                <w:u w:val="single"/>
              </w:rPr>
              <w:t>Квалификация аппаратов для сваривания и разъединения полимерных трубок (2 шт.):</w:t>
            </w:r>
          </w:p>
          <w:p w14:paraId="5B4842B9" w14:textId="77777777" w:rsidR="00DF64C0" w:rsidRPr="00DD1BC0" w:rsidRDefault="00DF64C0" w:rsidP="00DF64C0">
            <w:pPr>
              <w:pStyle w:val="a7"/>
              <w:widowControl w:val="0"/>
              <w:numPr>
                <w:ilvl w:val="0"/>
                <w:numId w:val="24"/>
              </w:numPr>
              <w:suppressAutoHyphens/>
              <w:autoSpaceDN w:val="0"/>
              <w:textAlignment w:val="baseline"/>
              <w:rPr>
                <w:rFonts w:ascii="Times New Roman" w:hAnsi="Times New Roman"/>
              </w:rPr>
            </w:pPr>
            <w:r w:rsidRPr="00DD1BC0">
              <w:rPr>
                <w:rFonts w:ascii="Times New Roman" w:hAnsi="Times New Roman"/>
              </w:rPr>
              <w:t>Аппарат для сваривания полимерных трубок TSCD®-II;</w:t>
            </w:r>
          </w:p>
          <w:p w14:paraId="7E34A432" w14:textId="77777777" w:rsidR="00DF64C0" w:rsidRPr="00DD1BC0" w:rsidRDefault="00DF64C0" w:rsidP="00DF64C0">
            <w:pPr>
              <w:pStyle w:val="a7"/>
              <w:widowControl w:val="0"/>
              <w:numPr>
                <w:ilvl w:val="0"/>
                <w:numId w:val="24"/>
              </w:numPr>
              <w:suppressAutoHyphens/>
              <w:autoSpaceDN w:val="0"/>
              <w:textAlignment w:val="baseline"/>
              <w:rPr>
                <w:rFonts w:ascii="Times New Roman" w:hAnsi="Times New Roman"/>
              </w:rPr>
            </w:pPr>
            <w:r w:rsidRPr="00DD1BC0">
              <w:rPr>
                <w:rFonts w:ascii="Times New Roman" w:hAnsi="Times New Roman"/>
              </w:rPr>
              <w:t>Аппарат для разъединения полимерных трубок Biosealer SR-6AA</w:t>
            </w:r>
          </w:p>
          <w:p w14:paraId="448C0F12"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монтажа (IQ):</w:t>
            </w:r>
          </w:p>
          <w:p w14:paraId="4C2AF796"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Проверка наличия, объема и качества технической документации;</w:t>
            </w:r>
          </w:p>
          <w:p w14:paraId="27690B5D"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Проверка комплектации;</w:t>
            </w:r>
          </w:p>
          <w:p w14:paraId="03E5A869"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Осмотр внешнего вида;</w:t>
            </w:r>
          </w:p>
          <w:p w14:paraId="1C7A6B69"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Правильность монтажа/подключения;</w:t>
            </w:r>
          </w:p>
          <w:p w14:paraId="1F775584"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Контроль подключения к источнику электроэнергии;</w:t>
            </w:r>
          </w:p>
          <w:p w14:paraId="40186F89"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Проверка калибровки/поверки КИП.</w:t>
            </w:r>
          </w:p>
          <w:p w14:paraId="047BB8A9"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функционирования (OQ/PQ):</w:t>
            </w:r>
          </w:p>
          <w:p w14:paraId="1967CF5D" w14:textId="77777777" w:rsidR="00DF64C0" w:rsidRPr="00DD1BC0" w:rsidRDefault="00DF64C0" w:rsidP="00DF64C0">
            <w:pPr>
              <w:pStyle w:val="a7"/>
              <w:widowControl w:val="0"/>
              <w:numPr>
                <w:ilvl w:val="0"/>
                <w:numId w:val="24"/>
              </w:numPr>
              <w:suppressAutoHyphens/>
              <w:autoSpaceDN w:val="0"/>
              <w:textAlignment w:val="baseline"/>
              <w:rPr>
                <w:rFonts w:ascii="Times New Roman" w:hAnsi="Times New Roman"/>
              </w:rPr>
            </w:pPr>
            <w:r w:rsidRPr="00DD1BC0">
              <w:rPr>
                <w:rFonts w:ascii="Times New Roman" w:hAnsi="Times New Roman"/>
              </w:rPr>
              <w:t xml:space="preserve">Проверка функционирования в соответствии с руководством по эксплуатации; </w:t>
            </w:r>
          </w:p>
          <w:p w14:paraId="3E8ADD74" w14:textId="77777777" w:rsidR="00DF64C0" w:rsidRPr="00DD1BC0" w:rsidRDefault="00DF64C0" w:rsidP="00DF64C0">
            <w:pPr>
              <w:pStyle w:val="a7"/>
              <w:widowControl w:val="0"/>
              <w:numPr>
                <w:ilvl w:val="0"/>
                <w:numId w:val="24"/>
              </w:numPr>
              <w:suppressAutoHyphens/>
              <w:autoSpaceDN w:val="0"/>
              <w:textAlignment w:val="baseline"/>
              <w:rPr>
                <w:rFonts w:ascii="Times New Roman" w:hAnsi="Times New Roman"/>
              </w:rPr>
            </w:pPr>
            <w:r w:rsidRPr="00DD1BC0">
              <w:rPr>
                <w:rFonts w:ascii="Times New Roman" w:hAnsi="Times New Roman"/>
              </w:rPr>
              <w:t>Определение производительности.</w:t>
            </w:r>
          </w:p>
          <w:p w14:paraId="705E8D98"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Оформление результатов:</w:t>
            </w:r>
          </w:p>
          <w:p w14:paraId="766AF3FB"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 xml:space="preserve">Результатом оказания услуг является протокол и отчет по квалификации. </w:t>
            </w:r>
          </w:p>
          <w:p w14:paraId="001ED674"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p w14:paraId="3A15D3C4" w14:textId="77777777" w:rsidR="00DF64C0" w:rsidRPr="00DD1BC0" w:rsidRDefault="00DF64C0" w:rsidP="000A266A">
            <w:pPr>
              <w:rPr>
                <w:rFonts w:ascii="Times New Roman" w:hAnsi="Times New Roman" w:cs="Times New Roman"/>
              </w:rPr>
            </w:pPr>
          </w:p>
          <w:p w14:paraId="7269E5CF" w14:textId="77777777" w:rsidR="00DF64C0" w:rsidRPr="00DD1BC0" w:rsidRDefault="00DF64C0" w:rsidP="000A266A">
            <w:pPr>
              <w:rPr>
                <w:rFonts w:ascii="Times New Roman" w:hAnsi="Times New Roman" w:cs="Times New Roman"/>
                <w:b/>
                <w:i/>
                <w:u w:val="single"/>
              </w:rPr>
            </w:pPr>
            <w:r w:rsidRPr="00DD1BC0">
              <w:rPr>
                <w:rFonts w:ascii="Times New Roman" w:hAnsi="Times New Roman" w:cs="Times New Roman"/>
                <w:b/>
                <w:i/>
                <w:u w:val="single"/>
              </w:rPr>
              <w:t xml:space="preserve">Квалификация системы для магнитной сепарации Cytosinct 1000 </w:t>
            </w:r>
          </w:p>
          <w:p w14:paraId="63A23C18"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монтажа (IQ):</w:t>
            </w:r>
          </w:p>
          <w:p w14:paraId="61E85556" w14:textId="77777777" w:rsidR="00DF64C0" w:rsidRPr="00DD1BC0" w:rsidRDefault="00DF64C0" w:rsidP="00DF64C0">
            <w:pPr>
              <w:pStyle w:val="a7"/>
              <w:widowControl w:val="0"/>
              <w:numPr>
                <w:ilvl w:val="0"/>
                <w:numId w:val="26"/>
              </w:numPr>
              <w:rPr>
                <w:rFonts w:ascii="Times New Roman" w:hAnsi="Times New Roman"/>
              </w:rPr>
            </w:pPr>
            <w:r w:rsidRPr="00DD1BC0">
              <w:rPr>
                <w:rFonts w:ascii="Times New Roman" w:hAnsi="Times New Roman"/>
              </w:rPr>
              <w:t>Проверка наличия, объема и качества технической документации+</w:t>
            </w:r>
          </w:p>
          <w:p w14:paraId="291E9E4F" w14:textId="77777777" w:rsidR="00DF64C0" w:rsidRPr="00DD1BC0" w:rsidRDefault="00DF64C0" w:rsidP="00DF64C0">
            <w:pPr>
              <w:pStyle w:val="a7"/>
              <w:widowControl w:val="0"/>
              <w:numPr>
                <w:ilvl w:val="0"/>
                <w:numId w:val="26"/>
              </w:numPr>
              <w:rPr>
                <w:rFonts w:ascii="Times New Roman" w:hAnsi="Times New Roman"/>
              </w:rPr>
            </w:pPr>
            <w:r w:rsidRPr="00DD1BC0">
              <w:rPr>
                <w:rFonts w:ascii="Times New Roman" w:hAnsi="Times New Roman"/>
              </w:rPr>
              <w:t>Проверка комплектации</w:t>
            </w:r>
          </w:p>
          <w:p w14:paraId="16ABFCEA" w14:textId="77777777" w:rsidR="00DF64C0" w:rsidRPr="00DD1BC0" w:rsidRDefault="00DF64C0" w:rsidP="00DF64C0">
            <w:pPr>
              <w:pStyle w:val="a7"/>
              <w:widowControl w:val="0"/>
              <w:numPr>
                <w:ilvl w:val="0"/>
                <w:numId w:val="26"/>
              </w:numPr>
              <w:rPr>
                <w:rFonts w:ascii="Times New Roman" w:hAnsi="Times New Roman"/>
              </w:rPr>
            </w:pPr>
            <w:r w:rsidRPr="00DD1BC0">
              <w:rPr>
                <w:rFonts w:ascii="Times New Roman" w:hAnsi="Times New Roman"/>
              </w:rPr>
              <w:lastRenderedPageBreak/>
              <w:t>Осмотр внешнего вида</w:t>
            </w:r>
          </w:p>
          <w:p w14:paraId="5F126A08" w14:textId="77777777" w:rsidR="00DF64C0" w:rsidRPr="00DD1BC0" w:rsidRDefault="00DF64C0" w:rsidP="00DF64C0">
            <w:pPr>
              <w:pStyle w:val="a7"/>
              <w:widowControl w:val="0"/>
              <w:numPr>
                <w:ilvl w:val="0"/>
                <w:numId w:val="26"/>
              </w:numPr>
              <w:rPr>
                <w:rFonts w:ascii="Times New Roman" w:hAnsi="Times New Roman"/>
              </w:rPr>
            </w:pPr>
            <w:r w:rsidRPr="00DD1BC0">
              <w:rPr>
                <w:rFonts w:ascii="Times New Roman" w:hAnsi="Times New Roman"/>
              </w:rPr>
              <w:t>Правильность монтажа/подключения</w:t>
            </w:r>
          </w:p>
          <w:p w14:paraId="607AAA9E" w14:textId="77777777" w:rsidR="00DF64C0" w:rsidRPr="00DD1BC0" w:rsidRDefault="00DF64C0" w:rsidP="00DF64C0">
            <w:pPr>
              <w:pStyle w:val="a7"/>
              <w:widowControl w:val="0"/>
              <w:numPr>
                <w:ilvl w:val="0"/>
                <w:numId w:val="26"/>
              </w:numPr>
              <w:rPr>
                <w:rFonts w:ascii="Times New Roman" w:hAnsi="Times New Roman"/>
              </w:rPr>
            </w:pPr>
            <w:r w:rsidRPr="00DD1BC0">
              <w:rPr>
                <w:rFonts w:ascii="Times New Roman" w:hAnsi="Times New Roman"/>
              </w:rPr>
              <w:t>Контроль подключения к источнику электроэнергии</w:t>
            </w:r>
          </w:p>
          <w:p w14:paraId="5CF056F3" w14:textId="77777777" w:rsidR="00DF64C0" w:rsidRPr="00DD1BC0" w:rsidRDefault="00DF64C0" w:rsidP="00DF64C0">
            <w:pPr>
              <w:pStyle w:val="a7"/>
              <w:widowControl w:val="0"/>
              <w:numPr>
                <w:ilvl w:val="0"/>
                <w:numId w:val="26"/>
              </w:numPr>
              <w:rPr>
                <w:rFonts w:ascii="Times New Roman" w:hAnsi="Times New Roman"/>
              </w:rPr>
            </w:pPr>
            <w:r w:rsidRPr="00DD1BC0">
              <w:rPr>
                <w:rFonts w:ascii="Times New Roman" w:hAnsi="Times New Roman"/>
              </w:rPr>
              <w:t>Проверка калибровки/поверки КИП</w:t>
            </w:r>
          </w:p>
          <w:p w14:paraId="0B44832B"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функционирования (OQ/PQ):</w:t>
            </w:r>
          </w:p>
          <w:p w14:paraId="5E68C8C2" w14:textId="77777777" w:rsidR="00DF64C0" w:rsidRPr="00DD1BC0" w:rsidRDefault="00DF64C0" w:rsidP="00DF64C0">
            <w:pPr>
              <w:pStyle w:val="a7"/>
              <w:widowControl w:val="0"/>
              <w:numPr>
                <w:ilvl w:val="0"/>
                <w:numId w:val="25"/>
              </w:numPr>
              <w:rPr>
                <w:rFonts w:ascii="Times New Roman" w:hAnsi="Times New Roman"/>
              </w:rPr>
            </w:pPr>
            <w:r w:rsidRPr="00DD1BC0">
              <w:rPr>
                <w:rFonts w:ascii="Times New Roman" w:hAnsi="Times New Roman"/>
              </w:rPr>
              <w:t xml:space="preserve">Проверка функционирования в соответствии с руководством по эксплуатации; </w:t>
            </w:r>
          </w:p>
          <w:p w14:paraId="74EAA6E5" w14:textId="77777777" w:rsidR="00DF64C0" w:rsidRPr="00DD1BC0" w:rsidRDefault="00DF64C0" w:rsidP="00DF64C0">
            <w:pPr>
              <w:pStyle w:val="a7"/>
              <w:widowControl w:val="0"/>
              <w:numPr>
                <w:ilvl w:val="0"/>
                <w:numId w:val="25"/>
              </w:numPr>
              <w:rPr>
                <w:rFonts w:ascii="Times New Roman" w:hAnsi="Times New Roman"/>
              </w:rPr>
            </w:pPr>
            <w:r w:rsidRPr="00DD1BC0">
              <w:rPr>
                <w:rFonts w:ascii="Times New Roman" w:hAnsi="Times New Roman"/>
              </w:rPr>
              <w:t>Определение производительности.</w:t>
            </w:r>
          </w:p>
          <w:p w14:paraId="69119906"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Оформление результатов:</w:t>
            </w:r>
          </w:p>
          <w:p w14:paraId="63286281"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 xml:space="preserve">Результатом оказания услуг является протокол и отчет по квалификации. </w:t>
            </w:r>
          </w:p>
          <w:p w14:paraId="1F57DB36"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p w14:paraId="0881731F" w14:textId="77777777" w:rsidR="00DF64C0" w:rsidRPr="00DD1BC0" w:rsidRDefault="00DF64C0" w:rsidP="000A266A">
            <w:pPr>
              <w:rPr>
                <w:rFonts w:ascii="Times New Roman" w:hAnsi="Times New Roman" w:cs="Times New Roman"/>
              </w:rPr>
            </w:pPr>
          </w:p>
          <w:p w14:paraId="692A3132" w14:textId="77777777" w:rsidR="00DF64C0" w:rsidRPr="00DD1BC0" w:rsidRDefault="00DF64C0" w:rsidP="000A266A">
            <w:pPr>
              <w:rPr>
                <w:rFonts w:ascii="Times New Roman" w:hAnsi="Times New Roman" w:cs="Times New Roman"/>
                <w:b/>
                <w:i/>
                <w:u w:val="single"/>
              </w:rPr>
            </w:pPr>
            <w:r w:rsidRPr="00DD1BC0">
              <w:rPr>
                <w:rFonts w:ascii="Times New Roman" w:hAnsi="Times New Roman" w:cs="Times New Roman"/>
                <w:b/>
                <w:i/>
                <w:u w:val="single"/>
              </w:rPr>
              <w:t>Квалификация центрифуги настольной, Модель: Awel MF 20-R, производитель: Domel</w:t>
            </w:r>
          </w:p>
          <w:p w14:paraId="12AE2934"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монтажа (IQ):</w:t>
            </w:r>
          </w:p>
          <w:p w14:paraId="3E6F61CB" w14:textId="77777777" w:rsidR="00DF64C0" w:rsidRPr="00DD1BC0" w:rsidRDefault="00DF64C0" w:rsidP="00DF64C0">
            <w:pPr>
              <w:pStyle w:val="a7"/>
              <w:widowControl w:val="0"/>
              <w:numPr>
                <w:ilvl w:val="0"/>
                <w:numId w:val="27"/>
              </w:numPr>
              <w:rPr>
                <w:rFonts w:ascii="Times New Roman" w:hAnsi="Times New Roman"/>
              </w:rPr>
            </w:pPr>
            <w:r w:rsidRPr="00DD1BC0">
              <w:rPr>
                <w:rFonts w:ascii="Times New Roman" w:hAnsi="Times New Roman"/>
              </w:rPr>
              <w:t>Проверка наличия, объема и качества технической документации+</w:t>
            </w:r>
          </w:p>
          <w:p w14:paraId="52078189" w14:textId="77777777" w:rsidR="00DF64C0" w:rsidRPr="00DD1BC0" w:rsidRDefault="00DF64C0" w:rsidP="00DF64C0">
            <w:pPr>
              <w:pStyle w:val="a7"/>
              <w:widowControl w:val="0"/>
              <w:numPr>
                <w:ilvl w:val="0"/>
                <w:numId w:val="27"/>
              </w:numPr>
              <w:rPr>
                <w:rFonts w:ascii="Times New Roman" w:hAnsi="Times New Roman"/>
              </w:rPr>
            </w:pPr>
            <w:r w:rsidRPr="00DD1BC0">
              <w:rPr>
                <w:rFonts w:ascii="Times New Roman" w:hAnsi="Times New Roman"/>
              </w:rPr>
              <w:t>Проверка комплектации</w:t>
            </w:r>
          </w:p>
          <w:p w14:paraId="050147FA" w14:textId="77777777" w:rsidR="00DF64C0" w:rsidRPr="00DD1BC0" w:rsidRDefault="00DF64C0" w:rsidP="00DF64C0">
            <w:pPr>
              <w:pStyle w:val="a7"/>
              <w:widowControl w:val="0"/>
              <w:numPr>
                <w:ilvl w:val="0"/>
                <w:numId w:val="27"/>
              </w:numPr>
              <w:rPr>
                <w:rFonts w:ascii="Times New Roman" w:hAnsi="Times New Roman"/>
              </w:rPr>
            </w:pPr>
            <w:r w:rsidRPr="00DD1BC0">
              <w:rPr>
                <w:rFonts w:ascii="Times New Roman" w:hAnsi="Times New Roman"/>
              </w:rPr>
              <w:t>Осмотр внешнего вида</w:t>
            </w:r>
          </w:p>
          <w:p w14:paraId="1D33082E" w14:textId="77777777" w:rsidR="00DF64C0" w:rsidRPr="00DD1BC0" w:rsidRDefault="00DF64C0" w:rsidP="00DF64C0">
            <w:pPr>
              <w:pStyle w:val="a7"/>
              <w:widowControl w:val="0"/>
              <w:numPr>
                <w:ilvl w:val="0"/>
                <w:numId w:val="27"/>
              </w:numPr>
              <w:rPr>
                <w:rFonts w:ascii="Times New Roman" w:hAnsi="Times New Roman"/>
              </w:rPr>
            </w:pPr>
            <w:r w:rsidRPr="00DD1BC0">
              <w:rPr>
                <w:rFonts w:ascii="Times New Roman" w:hAnsi="Times New Roman"/>
              </w:rPr>
              <w:t>Правильность монтажа/подключения</w:t>
            </w:r>
          </w:p>
          <w:p w14:paraId="49CD95B1" w14:textId="77777777" w:rsidR="00DF64C0" w:rsidRPr="00DD1BC0" w:rsidRDefault="00DF64C0" w:rsidP="00DF64C0">
            <w:pPr>
              <w:pStyle w:val="a7"/>
              <w:widowControl w:val="0"/>
              <w:numPr>
                <w:ilvl w:val="0"/>
                <w:numId w:val="27"/>
              </w:numPr>
              <w:rPr>
                <w:rFonts w:ascii="Times New Roman" w:hAnsi="Times New Roman"/>
              </w:rPr>
            </w:pPr>
            <w:r w:rsidRPr="00DD1BC0">
              <w:rPr>
                <w:rFonts w:ascii="Times New Roman" w:hAnsi="Times New Roman"/>
              </w:rPr>
              <w:t>Контроль подключения к источнику электроэнергии</w:t>
            </w:r>
          </w:p>
          <w:p w14:paraId="6EF47DFE" w14:textId="77777777" w:rsidR="00DF64C0" w:rsidRPr="00DD1BC0" w:rsidRDefault="00DF64C0" w:rsidP="00DF64C0">
            <w:pPr>
              <w:pStyle w:val="a7"/>
              <w:widowControl w:val="0"/>
              <w:numPr>
                <w:ilvl w:val="0"/>
                <w:numId w:val="27"/>
              </w:numPr>
              <w:rPr>
                <w:rFonts w:ascii="Times New Roman" w:hAnsi="Times New Roman"/>
              </w:rPr>
            </w:pPr>
            <w:r w:rsidRPr="00DD1BC0">
              <w:rPr>
                <w:rFonts w:ascii="Times New Roman" w:hAnsi="Times New Roman"/>
              </w:rPr>
              <w:t>Проверка калибровки/поверки КИП</w:t>
            </w:r>
          </w:p>
          <w:p w14:paraId="3492592F"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Квалификация функционирования (OQ/PQ):</w:t>
            </w:r>
          </w:p>
          <w:p w14:paraId="6D7426BB" w14:textId="77777777" w:rsidR="00DF64C0" w:rsidRPr="00DD1BC0" w:rsidRDefault="00DF64C0" w:rsidP="00DF64C0">
            <w:pPr>
              <w:pStyle w:val="a7"/>
              <w:widowControl w:val="0"/>
              <w:numPr>
                <w:ilvl w:val="0"/>
                <w:numId w:val="28"/>
              </w:numPr>
              <w:rPr>
                <w:rFonts w:ascii="Times New Roman" w:hAnsi="Times New Roman"/>
              </w:rPr>
            </w:pPr>
            <w:r w:rsidRPr="00DD1BC0">
              <w:rPr>
                <w:rFonts w:ascii="Times New Roman" w:hAnsi="Times New Roman"/>
              </w:rPr>
              <w:t xml:space="preserve">Проверка функционирования в соответствии с руководством по эксплуатации; </w:t>
            </w:r>
          </w:p>
          <w:p w14:paraId="1BFEB8CA" w14:textId="77777777" w:rsidR="00DF64C0" w:rsidRPr="00DD1BC0" w:rsidRDefault="00DF64C0" w:rsidP="00DF64C0">
            <w:pPr>
              <w:pStyle w:val="a7"/>
              <w:widowControl w:val="0"/>
              <w:numPr>
                <w:ilvl w:val="0"/>
                <w:numId w:val="28"/>
              </w:numPr>
              <w:rPr>
                <w:rFonts w:ascii="Times New Roman" w:hAnsi="Times New Roman"/>
              </w:rPr>
            </w:pPr>
            <w:r w:rsidRPr="00DD1BC0">
              <w:rPr>
                <w:rFonts w:ascii="Times New Roman" w:hAnsi="Times New Roman"/>
              </w:rPr>
              <w:t>Определение скорости вращения.</w:t>
            </w:r>
          </w:p>
          <w:p w14:paraId="1603E3BE"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Оформление результатов:</w:t>
            </w:r>
          </w:p>
          <w:p w14:paraId="2E44B901"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 xml:space="preserve">Результатом оказания услуг является протокол и отчет по квалификации. </w:t>
            </w:r>
          </w:p>
          <w:p w14:paraId="1D7A320F" w14:textId="77777777" w:rsidR="00DF64C0" w:rsidRPr="00DD1BC0" w:rsidRDefault="00DF64C0" w:rsidP="000A266A">
            <w:pPr>
              <w:rPr>
                <w:rFonts w:ascii="Times New Roman" w:hAnsi="Times New Roman" w:cs="Times New Roman"/>
              </w:rPr>
            </w:pPr>
            <w:r w:rsidRPr="00DD1BC0">
              <w:rPr>
                <w:rFonts w:ascii="Times New Roman" w:hAnsi="Times New Roman" w:cs="Times New Roman"/>
              </w:rPr>
              <w:t>Протоколы и отчеты предоставляются в электронном виде и на бумажном носителе в количестве одного экземпляра.</w:t>
            </w:r>
          </w:p>
        </w:tc>
      </w:tr>
      <w:tr w:rsidR="00DF64C0" w:rsidRPr="00785398" w14:paraId="5168D5F7" w14:textId="77777777" w:rsidTr="000A266A">
        <w:tc>
          <w:tcPr>
            <w:tcW w:w="846" w:type="dxa"/>
          </w:tcPr>
          <w:p w14:paraId="524E574B" w14:textId="77777777" w:rsidR="00DF64C0" w:rsidRPr="00594401" w:rsidRDefault="00DF64C0" w:rsidP="000A266A">
            <w:pPr>
              <w:rPr>
                <w:rFonts w:ascii="Times New Roman" w:hAnsi="Times New Roman" w:cs="Times New Roman"/>
              </w:rPr>
            </w:pPr>
            <w:r>
              <w:rPr>
                <w:rFonts w:ascii="Times New Roman" w:hAnsi="Times New Roman" w:cs="Times New Roman"/>
              </w:rPr>
              <w:lastRenderedPageBreak/>
              <w:t>4</w:t>
            </w:r>
            <w:r w:rsidRPr="00594401">
              <w:rPr>
                <w:rFonts w:ascii="Times New Roman" w:hAnsi="Times New Roman" w:cs="Times New Roman"/>
              </w:rPr>
              <w:t>.</w:t>
            </w:r>
          </w:p>
        </w:tc>
        <w:tc>
          <w:tcPr>
            <w:tcW w:w="3118" w:type="dxa"/>
          </w:tcPr>
          <w:p w14:paraId="2277BD2D" w14:textId="77777777" w:rsidR="00DF64C0" w:rsidRPr="00594401" w:rsidRDefault="00DF64C0" w:rsidP="000A266A">
            <w:pPr>
              <w:rPr>
                <w:rFonts w:ascii="Times New Roman" w:hAnsi="Times New Roman" w:cs="Times New Roman"/>
              </w:rPr>
            </w:pPr>
            <w:r w:rsidRPr="00594401">
              <w:rPr>
                <w:rFonts w:ascii="Times New Roman" w:hAnsi="Times New Roman" w:cs="Times New Roman"/>
              </w:rPr>
              <w:t>Адрес объекта закупки</w:t>
            </w:r>
          </w:p>
        </w:tc>
        <w:tc>
          <w:tcPr>
            <w:tcW w:w="10632" w:type="dxa"/>
          </w:tcPr>
          <w:p w14:paraId="66A13486" w14:textId="77777777" w:rsidR="00DF64C0" w:rsidRPr="00594401" w:rsidRDefault="00DF64C0" w:rsidP="000A266A">
            <w:pPr>
              <w:rPr>
                <w:rFonts w:ascii="Times New Roman" w:hAnsi="Times New Roman" w:cs="Times New Roman"/>
              </w:rPr>
            </w:pPr>
            <w:r w:rsidRPr="00594401">
              <w:rPr>
                <w:rFonts w:ascii="Times New Roman" w:hAnsi="Times New Roman" w:cs="Times New Roman"/>
              </w:rPr>
              <w:t>197758, г. Санкт-Петербург, п. Песочный, Ленинградская улица, дом № 68, лит. В.</w:t>
            </w:r>
          </w:p>
        </w:tc>
      </w:tr>
      <w:tr w:rsidR="00DF64C0" w:rsidRPr="00785398" w14:paraId="13C68BD5" w14:textId="77777777" w:rsidTr="000A266A">
        <w:tc>
          <w:tcPr>
            <w:tcW w:w="846" w:type="dxa"/>
          </w:tcPr>
          <w:p w14:paraId="3DE5440A" w14:textId="77777777" w:rsidR="00DF64C0" w:rsidRPr="00594401" w:rsidRDefault="00DF64C0" w:rsidP="000A266A">
            <w:pPr>
              <w:rPr>
                <w:rFonts w:ascii="Times New Roman" w:hAnsi="Times New Roman" w:cs="Times New Roman"/>
              </w:rPr>
            </w:pPr>
            <w:r>
              <w:rPr>
                <w:rFonts w:ascii="Times New Roman" w:hAnsi="Times New Roman" w:cs="Times New Roman"/>
              </w:rPr>
              <w:t>5</w:t>
            </w:r>
            <w:r w:rsidRPr="00594401">
              <w:rPr>
                <w:rFonts w:ascii="Times New Roman" w:hAnsi="Times New Roman" w:cs="Times New Roman"/>
              </w:rPr>
              <w:t>.</w:t>
            </w:r>
          </w:p>
        </w:tc>
        <w:tc>
          <w:tcPr>
            <w:tcW w:w="3118" w:type="dxa"/>
          </w:tcPr>
          <w:p w14:paraId="1F700F46" w14:textId="77777777" w:rsidR="00DF64C0" w:rsidRPr="00594401" w:rsidRDefault="00DF64C0" w:rsidP="000A266A">
            <w:pPr>
              <w:rPr>
                <w:rFonts w:ascii="Times New Roman" w:hAnsi="Times New Roman" w:cs="Times New Roman"/>
              </w:rPr>
            </w:pPr>
            <w:r w:rsidRPr="00594401">
              <w:rPr>
                <w:rFonts w:ascii="Times New Roman" w:hAnsi="Times New Roman" w:cs="Times New Roman"/>
              </w:rPr>
              <w:t>Перечень объектов, подлежащих квалификации</w:t>
            </w:r>
          </w:p>
        </w:tc>
        <w:tc>
          <w:tcPr>
            <w:tcW w:w="10632" w:type="dxa"/>
          </w:tcPr>
          <w:p w14:paraId="2906A987" w14:textId="77777777" w:rsidR="00DF64C0" w:rsidRPr="00594401" w:rsidRDefault="00DF64C0" w:rsidP="000A266A">
            <w:pPr>
              <w:rPr>
                <w:rFonts w:ascii="Times New Roman" w:hAnsi="Times New Roman" w:cs="Times New Roman"/>
              </w:rPr>
            </w:pPr>
            <w:r w:rsidRPr="00594401">
              <w:rPr>
                <w:rFonts w:ascii="Times New Roman" w:hAnsi="Times New Roman" w:cs="Times New Roman"/>
              </w:rPr>
              <w:t xml:space="preserve"> В соответствии с перечнем складских помещений и вспомогательного оборудования ЦП БМКП. </w:t>
            </w:r>
          </w:p>
          <w:p w14:paraId="7FA26340" w14:textId="77777777" w:rsidR="00DF64C0" w:rsidRPr="00594401" w:rsidRDefault="00DF64C0" w:rsidP="000A266A">
            <w:pPr>
              <w:rPr>
                <w:rFonts w:ascii="Times New Roman" w:hAnsi="Times New Roman" w:cs="Times New Roman"/>
              </w:rPr>
            </w:pPr>
            <w:r w:rsidRPr="00594401">
              <w:rPr>
                <w:rFonts w:ascii="Times New Roman" w:hAnsi="Times New Roman" w:cs="Times New Roman"/>
              </w:rPr>
              <w:t>Другие необходимые исходные данные предоставляются по согласованию сторон.</w:t>
            </w:r>
          </w:p>
        </w:tc>
      </w:tr>
      <w:tr w:rsidR="00DF64C0" w:rsidRPr="00785398" w14:paraId="6601D153" w14:textId="77777777" w:rsidTr="000A266A">
        <w:tc>
          <w:tcPr>
            <w:tcW w:w="846" w:type="dxa"/>
          </w:tcPr>
          <w:p w14:paraId="42EF2E57" w14:textId="77777777" w:rsidR="00DF64C0" w:rsidRPr="00594401" w:rsidRDefault="00DF64C0" w:rsidP="000A266A">
            <w:pPr>
              <w:rPr>
                <w:rFonts w:ascii="Times New Roman" w:hAnsi="Times New Roman" w:cs="Times New Roman"/>
              </w:rPr>
            </w:pPr>
            <w:r>
              <w:rPr>
                <w:rFonts w:ascii="Times New Roman" w:hAnsi="Times New Roman" w:cs="Times New Roman"/>
              </w:rPr>
              <w:t>6</w:t>
            </w:r>
            <w:r w:rsidRPr="00594401">
              <w:rPr>
                <w:rFonts w:ascii="Times New Roman" w:hAnsi="Times New Roman" w:cs="Times New Roman"/>
              </w:rPr>
              <w:t>.</w:t>
            </w:r>
          </w:p>
        </w:tc>
        <w:tc>
          <w:tcPr>
            <w:tcW w:w="3118" w:type="dxa"/>
          </w:tcPr>
          <w:p w14:paraId="6CD18FC7" w14:textId="77777777" w:rsidR="00DF64C0" w:rsidRPr="00594401" w:rsidRDefault="00DF64C0" w:rsidP="000A266A">
            <w:pPr>
              <w:rPr>
                <w:rFonts w:ascii="Times New Roman" w:hAnsi="Times New Roman" w:cs="Times New Roman"/>
              </w:rPr>
            </w:pPr>
            <w:r w:rsidRPr="00594401">
              <w:rPr>
                <w:rFonts w:ascii="Times New Roman" w:hAnsi="Times New Roman" w:cs="Times New Roman"/>
              </w:rPr>
              <w:t xml:space="preserve">Требования к техническим характеристикам и качеству </w:t>
            </w:r>
            <w:r w:rsidRPr="00594401">
              <w:rPr>
                <w:rFonts w:ascii="Times New Roman" w:hAnsi="Times New Roman" w:cs="Times New Roman"/>
              </w:rPr>
              <w:lastRenderedPageBreak/>
              <w:t>услуг</w:t>
            </w:r>
          </w:p>
        </w:tc>
        <w:tc>
          <w:tcPr>
            <w:tcW w:w="10632" w:type="dxa"/>
          </w:tcPr>
          <w:p w14:paraId="3E85ACC5" w14:textId="77777777" w:rsidR="00DF64C0" w:rsidRPr="00594401" w:rsidRDefault="00DF64C0" w:rsidP="000A266A">
            <w:pPr>
              <w:rPr>
                <w:rFonts w:ascii="Times New Roman" w:hAnsi="Times New Roman" w:cs="Times New Roman"/>
              </w:rPr>
            </w:pPr>
            <w:r>
              <w:rPr>
                <w:rFonts w:ascii="Times New Roman" w:hAnsi="Times New Roman" w:cs="Times New Roman"/>
              </w:rPr>
              <w:lastRenderedPageBreak/>
              <w:t>6</w:t>
            </w:r>
            <w:r w:rsidRPr="00594401">
              <w:rPr>
                <w:rFonts w:ascii="Times New Roman" w:hAnsi="Times New Roman" w:cs="Times New Roman"/>
              </w:rPr>
              <w:t>.1. В процессе оказания услуг Исполнитель должен руководствоваться действующими требованиями следующих документов:</w:t>
            </w:r>
          </w:p>
          <w:p w14:paraId="2941D590" w14:textId="77777777" w:rsidR="00DF64C0" w:rsidRPr="00594401" w:rsidRDefault="00DF64C0" w:rsidP="000A266A">
            <w:pPr>
              <w:rPr>
                <w:rFonts w:ascii="Times New Roman" w:hAnsi="Times New Roman" w:cs="Times New Roman"/>
              </w:rPr>
            </w:pPr>
            <w:r>
              <w:rPr>
                <w:rFonts w:ascii="Times New Roman" w:hAnsi="Times New Roman" w:cs="Times New Roman"/>
              </w:rPr>
              <w:lastRenderedPageBreak/>
              <w:t>6</w:t>
            </w:r>
            <w:r w:rsidRPr="00594401">
              <w:rPr>
                <w:rFonts w:ascii="Times New Roman" w:hAnsi="Times New Roman" w:cs="Times New Roman"/>
              </w:rPr>
              <w:t>.1.1. Федеральный закон от 23.06.2016 № 180-ФЗ «О биомедицинских клеточных продуктах».</w:t>
            </w:r>
          </w:p>
          <w:p w14:paraId="5DAAC08A" w14:textId="77777777" w:rsidR="00DF64C0" w:rsidRPr="00594401" w:rsidRDefault="00DF64C0" w:rsidP="000A266A">
            <w:pPr>
              <w:rPr>
                <w:rFonts w:ascii="Times New Roman" w:hAnsi="Times New Roman" w:cs="Times New Roman"/>
              </w:rPr>
            </w:pPr>
            <w:r>
              <w:rPr>
                <w:rFonts w:ascii="Times New Roman" w:hAnsi="Times New Roman" w:cs="Times New Roman"/>
              </w:rPr>
              <w:t>6</w:t>
            </w:r>
            <w:r w:rsidRPr="00594401">
              <w:rPr>
                <w:rFonts w:ascii="Times New Roman" w:hAnsi="Times New Roman" w:cs="Times New Roman"/>
              </w:rPr>
              <w:t>.1.2. Приказ Минздрава России от 08.08.2018 №512н «Об утверждении Правил надлежащей практики по работе с биомедицинскими клеточными продуктами».</w:t>
            </w:r>
          </w:p>
          <w:p w14:paraId="4D5754D1" w14:textId="04DC633D" w:rsidR="00DF64C0" w:rsidRPr="00594401" w:rsidRDefault="00DF64C0" w:rsidP="000A266A">
            <w:pPr>
              <w:rPr>
                <w:rFonts w:ascii="Times New Roman" w:hAnsi="Times New Roman" w:cs="Times New Roman"/>
              </w:rPr>
            </w:pPr>
            <w:r>
              <w:rPr>
                <w:rFonts w:ascii="Times New Roman" w:hAnsi="Times New Roman" w:cs="Times New Roman"/>
              </w:rPr>
              <w:t>6</w:t>
            </w:r>
            <w:r w:rsidRPr="00594401">
              <w:rPr>
                <w:rFonts w:ascii="Times New Roman" w:hAnsi="Times New Roman" w:cs="Times New Roman"/>
              </w:rPr>
              <w:t>.1.3. Постановление Правительства РФ от 3 октября 2018 года № 1184 «Об утверждении Положения о лицензировании деятельности по производству биомедицинских клеточных продуктов».</w:t>
            </w:r>
          </w:p>
          <w:p w14:paraId="2A5DA7F9" w14:textId="553D7E0F" w:rsidR="00DF64C0" w:rsidRPr="00594401" w:rsidRDefault="00DF64C0" w:rsidP="000A266A">
            <w:pPr>
              <w:rPr>
                <w:rFonts w:ascii="Times New Roman" w:hAnsi="Times New Roman" w:cs="Times New Roman"/>
              </w:rPr>
            </w:pPr>
            <w:r>
              <w:rPr>
                <w:rFonts w:ascii="Times New Roman" w:hAnsi="Times New Roman" w:cs="Times New Roman"/>
              </w:rPr>
              <w:t>6</w:t>
            </w:r>
            <w:r w:rsidR="00282308">
              <w:rPr>
                <w:rFonts w:ascii="Times New Roman" w:hAnsi="Times New Roman" w:cs="Times New Roman"/>
              </w:rPr>
              <w:t>.1.4</w:t>
            </w:r>
            <w:r w:rsidRPr="00594401">
              <w:rPr>
                <w:rFonts w:ascii="Times New Roman" w:hAnsi="Times New Roman" w:cs="Times New Roman"/>
              </w:rPr>
              <w:t>.   Решения Совета Евразийской экономической комиссии от 03.11.2016 N 77.</w:t>
            </w:r>
          </w:p>
        </w:tc>
      </w:tr>
    </w:tbl>
    <w:p w14:paraId="6EC83D22" w14:textId="77777777" w:rsidR="00170252" w:rsidRDefault="00170252" w:rsidP="00DF64C0">
      <w:pPr>
        <w:rPr>
          <w:rFonts w:ascii="Times New Roman" w:hAnsi="Times New Roman" w:cs="Times New Roman"/>
          <w:b/>
          <w:sz w:val="28"/>
          <w:szCs w:val="28"/>
        </w:rPr>
      </w:pPr>
    </w:p>
    <w:sectPr w:rsidR="00170252" w:rsidSect="00DF64C0">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40464" w14:textId="77777777" w:rsidR="00F242CA" w:rsidRDefault="00F242CA">
      <w:pPr>
        <w:spacing w:after="0" w:line="240" w:lineRule="auto"/>
      </w:pPr>
      <w:r>
        <w:separator/>
      </w:r>
    </w:p>
  </w:endnote>
  <w:endnote w:type="continuationSeparator" w:id="0">
    <w:p w14:paraId="0C24A8F9" w14:textId="77777777" w:rsidR="00F242CA" w:rsidRDefault="00F24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265B19E" w14:textId="77777777" w:rsidR="00B40592" w:rsidRDefault="00B4059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CDA3057" w14:textId="626E650C" w:rsidR="00F52E6A" w:rsidRDefault="00B40592">
    <w:pPr>
      <w:pStyle w:val="ab"/>
      <w:jc w:val="right"/>
    </w:pPr>
    <w:r>
      <w:rPr>
        <w:noProof/>
        <w:lang w:eastAsia="ru-RU"/>
      </w:rPr>
      <w:drawing>
        <wp:inline distT="0" distB="0" distL="0" distR="0" wp14:anchorId="40276117" wp14:editId="3235A2DF">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14:paraId="52C3661D" w14:textId="71F85A9F" w:rsidR="00F52E6A" w:rsidRDefault="00F52E6A">
        <w:pPr>
          <w:pStyle w:val="ab"/>
          <w:jc w:val="right"/>
        </w:pPr>
        <w:r>
          <w:fldChar w:fldCharType="begin"/>
        </w:r>
        <w:r>
          <w:instrText>PAGE   \* MERGEFORMAT</w:instrText>
        </w:r>
        <w:r>
          <w:fldChar w:fldCharType="separate"/>
        </w:r>
        <w:r w:rsidR="001C3595">
          <w:rPr>
            <w:noProof/>
          </w:rPr>
          <w:t>4</w:t>
        </w:r>
        <w:r>
          <w:fldChar w:fldCharType="end"/>
        </w:r>
      </w:p>
    </w:sdtContent>
  </w:sdt>
  <w:p w14:paraId="497D43A2" w14:textId="77777777"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7DAF474" w14:textId="77777777" w:rsidR="00F52E6A" w:rsidRDefault="00F242C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14:paraId="15E0D20C" w14:textId="77777777"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B0F8CEE" w14:textId="7D66B783" w:rsidR="004725AB" w:rsidRDefault="00F242C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C3595">
          <w:rPr>
            <w:noProof/>
          </w:rPr>
          <w:t>2</w:t>
        </w:r>
        <w:r w:rsidR="004725AB">
          <w:fldChar w:fldCharType="end"/>
        </w:r>
      </w:sdtContent>
    </w:sdt>
  </w:p>
  <w:p w14:paraId="0E9E519E" w14:textId="77777777"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1D5B043E" w14:textId="2E1AFAB3" w:rsidR="004725AB" w:rsidRDefault="00F242C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C3595">
          <w:rPr>
            <w:noProof/>
          </w:rPr>
          <w:t>3</w:t>
        </w:r>
        <w:r w:rsidR="004725AB">
          <w:fldChar w:fldCharType="end"/>
        </w:r>
      </w:sdtContent>
    </w:sdt>
  </w:p>
  <w:p w14:paraId="47BE6EA1" w14:textId="77777777"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E65F2" w14:textId="77777777" w:rsidR="00F242CA" w:rsidRDefault="00F242CA">
      <w:pPr>
        <w:spacing w:after="0" w:line="240" w:lineRule="auto"/>
      </w:pPr>
      <w:r>
        <w:separator/>
      </w:r>
    </w:p>
  </w:footnote>
  <w:footnote w:type="continuationSeparator" w:id="0">
    <w:p w14:paraId="3F15D820" w14:textId="77777777" w:rsidR="00F242CA" w:rsidRDefault="00F242C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F0D89CD" w14:textId="77777777" w:rsidR="00B40592" w:rsidRDefault="00B4059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6B72065F" w14:textId="77777777" w:rsidR="00B40592" w:rsidRDefault="00B4059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5F3BFDCD" w14:textId="77777777" w:rsidR="00B40592" w:rsidRDefault="00B4059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6CDCC848" w14:textId="77777777"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9D0EFC3" w14:textId="77777777"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0"/>
    <w:multiLevelType w:val="hybridMultilevel"/>
    <w:tmpl w:val="041E39D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D43B79"/>
    <w:multiLevelType w:val="hybridMultilevel"/>
    <w:tmpl w:val="9CFACC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4384322"/>
    <w:multiLevelType w:val="hybridMultilevel"/>
    <w:tmpl w:val="4BF8F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2D3D297E"/>
    <w:multiLevelType w:val="hybridMultilevel"/>
    <w:tmpl w:val="D9669F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2"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B573F5B"/>
    <w:multiLevelType w:val="hybridMultilevel"/>
    <w:tmpl w:val="A2ECCC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9968A7"/>
    <w:multiLevelType w:val="hybridMultilevel"/>
    <w:tmpl w:val="05CCB4AA"/>
    <w:lvl w:ilvl="0" w:tplc="04190005">
      <w:start w:val="1"/>
      <w:numFmt w:val="bullet"/>
      <w:lvlText w:val=""/>
      <w:lvlJc w:val="left"/>
      <w:pPr>
        <w:tabs>
          <w:tab w:val="num" w:pos="780"/>
        </w:tabs>
        <w:ind w:left="7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3CE3115"/>
    <w:multiLevelType w:val="hybridMultilevel"/>
    <w:tmpl w:val="65C48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4CF1461"/>
    <w:multiLevelType w:val="hybridMultilevel"/>
    <w:tmpl w:val="FB188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AB36F22"/>
    <w:multiLevelType w:val="hybridMultilevel"/>
    <w:tmpl w:val="6E648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7"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17"/>
  </w:num>
  <w:num w:numId="4">
    <w:abstractNumId w:val="5"/>
  </w:num>
  <w:num w:numId="5">
    <w:abstractNumId w:val="21"/>
  </w:num>
  <w:num w:numId="6">
    <w:abstractNumId w:val="16"/>
  </w:num>
  <w:num w:numId="7">
    <w:abstractNumId w:val="4"/>
  </w:num>
  <w:num w:numId="8">
    <w:abstractNumId w:val="24"/>
  </w:num>
  <w:num w:numId="9">
    <w:abstractNumId w:val="3"/>
  </w:num>
  <w:num w:numId="10">
    <w:abstractNumId w:val="23"/>
  </w:num>
  <w:num w:numId="11">
    <w:abstractNumId w:val="27"/>
  </w:num>
  <w:num w:numId="12">
    <w:abstractNumId w:val="15"/>
  </w:num>
  <w:num w:numId="13">
    <w:abstractNumId w:val="6"/>
  </w:num>
  <w:num w:numId="14">
    <w:abstractNumId w:val="12"/>
  </w:num>
  <w:num w:numId="15">
    <w:abstractNumId w:val="26"/>
  </w:num>
  <w:num w:numId="16">
    <w:abstractNumId w:val="19"/>
  </w:num>
  <w:num w:numId="17">
    <w:abstractNumId w:val="11"/>
  </w:num>
  <w:num w:numId="18">
    <w:abstractNumId w:val="9"/>
  </w:num>
  <w:num w:numId="19">
    <w:abstractNumId w:val="22"/>
  </w:num>
  <w:num w:numId="20">
    <w:abstractNumId w:val="14"/>
  </w:num>
  <w:num w:numId="21">
    <w:abstractNumId w:val="0"/>
  </w:num>
  <w:num w:numId="22">
    <w:abstractNumId w:val="8"/>
  </w:num>
  <w:num w:numId="23">
    <w:abstractNumId w:val="13"/>
  </w:num>
  <w:num w:numId="24">
    <w:abstractNumId w:val="10"/>
  </w:num>
  <w:num w:numId="25">
    <w:abstractNumId w:val="2"/>
  </w:num>
  <w:num w:numId="26">
    <w:abstractNumId w:val="25"/>
  </w:num>
  <w:num w:numId="27">
    <w:abstractNumId w:val="20"/>
  </w:num>
  <w:num w:numId="28">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595"/>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308"/>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40592"/>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16067"/>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64C0"/>
    <w:rsid w:val="00DF79BE"/>
    <w:rsid w:val="00E02EB4"/>
    <w:rsid w:val="00E06D2F"/>
    <w:rsid w:val="00E23D7F"/>
    <w:rsid w:val="00E271DF"/>
    <w:rsid w:val="00E300DF"/>
    <w:rsid w:val="00E31AA9"/>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2CA"/>
    <w:rsid w:val="00F244CF"/>
    <w:rsid w:val="00F27547"/>
    <w:rsid w:val="00F2794C"/>
    <w:rsid w:val="00F33B71"/>
    <w:rsid w:val="00F3582B"/>
    <w:rsid w:val="00F374E2"/>
    <w:rsid w:val="00F37FB4"/>
    <w:rsid w:val="00F40F15"/>
    <w:rsid w:val="00F43A9A"/>
    <w:rsid w:val="00F52E6A"/>
    <w:rsid w:val="00F709FA"/>
    <w:rsid w:val="00F72D5A"/>
    <w:rsid w:val="00F73B84"/>
    <w:rsid w:val="00F7710D"/>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7852A"/>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22">
    <w:name w:val="Сетка таблицы2"/>
    <w:basedOn w:val="a2"/>
    <w:next w:val="ad"/>
    <w:uiPriority w:val="39"/>
    <w:rsid w:val="00DF6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annotation reference"/>
    <w:basedOn w:val="a1"/>
    <w:uiPriority w:val="99"/>
    <w:semiHidden/>
    <w:unhideWhenUsed/>
    <w:rsid w:val="00E31AA9"/>
    <w:rPr>
      <w:sz w:val="16"/>
      <w:szCs w:val="16"/>
    </w:rPr>
  </w:style>
  <w:style w:type="paragraph" w:styleId="afa">
    <w:name w:val="annotation text"/>
    <w:basedOn w:val="a0"/>
    <w:link w:val="afb"/>
    <w:uiPriority w:val="99"/>
    <w:semiHidden/>
    <w:unhideWhenUsed/>
    <w:rsid w:val="00E31AA9"/>
    <w:pPr>
      <w:spacing w:line="240" w:lineRule="auto"/>
    </w:pPr>
    <w:rPr>
      <w:sz w:val="20"/>
      <w:szCs w:val="20"/>
    </w:rPr>
  </w:style>
  <w:style w:type="character" w:customStyle="1" w:styleId="afb">
    <w:name w:val="Текст примечания Знак"/>
    <w:basedOn w:val="a1"/>
    <w:link w:val="afa"/>
    <w:uiPriority w:val="99"/>
    <w:semiHidden/>
    <w:rsid w:val="00E31AA9"/>
    <w:rPr>
      <w:sz w:val="20"/>
      <w:szCs w:val="20"/>
    </w:rPr>
  </w:style>
  <w:style w:type="paragraph" w:styleId="afc">
    <w:name w:val="annotation subject"/>
    <w:basedOn w:val="afa"/>
    <w:next w:val="afa"/>
    <w:link w:val="afd"/>
    <w:uiPriority w:val="99"/>
    <w:semiHidden/>
    <w:unhideWhenUsed/>
    <w:rsid w:val="00E31AA9"/>
    <w:rPr>
      <w:b/>
      <w:bCs/>
    </w:rPr>
  </w:style>
  <w:style w:type="character" w:customStyle="1" w:styleId="afd">
    <w:name w:val="Тема примечания Знак"/>
    <w:basedOn w:val="afb"/>
    <w:link w:val="afc"/>
    <w:uiPriority w:val="99"/>
    <w:semiHidden/>
    <w:rsid w:val="00E31A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8EF46-688F-451F-80D0-226D4AB3A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2033</Words>
  <Characters>11594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Ермаков Михаил Валерьевич</cp:lastModifiedBy>
  <cp:revision>3</cp:revision>
  <cp:lastPrinted>2018-01-19T15:25:00Z</cp:lastPrinted>
  <dcterms:created xsi:type="dcterms:W3CDTF">2026-10-05T13:41:00Z</dcterms:created>
  <dcterms:modified xsi:type="dcterms:W3CDTF">2026-10-07T08:43:00Z</dcterms:modified>
</cp:coreProperties>
</file>