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30.10.2026 № 21.1-03/2299</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09.11.2026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FB4977">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ФОСКАРНЕТ</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0C3FC9" w:rsidP="00FF12AF">
            <w:pPr>
              <w:ind w:right="-1"/>
              <w:jc w:val="both"/>
              <w:rPr>
                <w:rFonts w:ascii="Times New Roman" w:hAnsi="Times New Roman" w:cs="Times New Roman"/>
                <w:noProof/>
                <w:sz w:val="24"/>
                <w:szCs w:val="24"/>
              </w:rPr>
            </w:pPr>
            <w:r>
              <w:rPr>
                <w:rFonts w:ascii="Times New Roman" w:hAnsi="Times New Roman" w:cs="Times New Roman"/>
                <w:noProof/>
                <w:sz w:val="24"/>
                <w:szCs w:val="24"/>
                <w:highlight w:val="darkGray"/>
              </w:rPr>
              <w:t>В течение 15</w:t>
            </w:r>
            <w:r w:rsidRPr="0026527B">
              <w:rPr>
                <w:rFonts w:ascii="Times New Roman" w:hAnsi="Times New Roman" w:cs="Times New Roman"/>
                <w:noProof/>
                <w:sz w:val="24"/>
                <w:szCs w:val="24"/>
                <w:highlight w:val="darkGray"/>
              </w:rPr>
              <w:t xml:space="preserve"> (</w:t>
            </w:r>
            <w:r>
              <w:rPr>
                <w:rFonts w:ascii="Times New Roman" w:hAnsi="Times New Roman" w:cs="Times New Roman"/>
                <w:noProof/>
                <w:sz w:val="24"/>
                <w:szCs w:val="24"/>
                <w:highlight w:val="darkGray"/>
              </w:rPr>
              <w:t>пятнадцати</w:t>
            </w:r>
            <w:r w:rsidRPr="0026527B">
              <w:rPr>
                <w:rFonts w:ascii="Times New Roman" w:hAnsi="Times New Roman" w:cs="Times New Roman"/>
                <w:noProof/>
                <w:sz w:val="24"/>
                <w:szCs w:val="24"/>
                <w:highlight w:val="darkGray"/>
              </w:rPr>
              <w:t xml:space="preserve">) рабочих дней с момента </w:t>
            </w:r>
            <w:r>
              <w:rPr>
                <w:rFonts w:ascii="Times New Roman" w:hAnsi="Times New Roman" w:cs="Times New Roman"/>
                <w:noProof/>
                <w:sz w:val="24"/>
                <w:szCs w:val="24"/>
                <w:highlight w:val="darkGray"/>
              </w:rPr>
              <w:t>заключения Контракта</w:t>
            </w:r>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0C3FC9" w:rsidP="000C3FC9">
            <w:pPr>
              <w:ind w:right="-1"/>
              <w:jc w:val="both"/>
              <w:rPr>
                <w:rFonts w:ascii="Times New Roman" w:hAnsi="Times New Roman" w:cs="Times New Roman"/>
                <w:noProof/>
                <w:sz w:val="24"/>
                <w:szCs w:val="24"/>
              </w:rPr>
            </w:pPr>
            <w:r>
              <w:rPr>
                <w:rFonts w:ascii="Times New Roman" w:hAnsi="Times New Roman" w:cs="Times New Roman"/>
                <w:noProof/>
                <w:sz w:val="24"/>
                <w:szCs w:val="24"/>
              </w:rPr>
              <w:t>Один этап</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8"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9"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0"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1"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2"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3"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4"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26527B"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5"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26527B"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6"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241" w:type="dxa"/>
        <w:tblInd w:w="113" w:type="dxa"/>
        <w:tblLook w:val="04A0" w:firstRow="1" w:lastRow="0" w:firstColumn="1" w:lastColumn="0" w:noHBand="0" w:noVBand="1"/>
      </w:tblPr>
      <w:tblGrid>
        <w:gridCol w:w="368"/>
        <w:gridCol w:w="1175"/>
        <w:gridCol w:w="1215"/>
        <w:gridCol w:w="1078"/>
        <w:gridCol w:w="953"/>
        <w:gridCol w:w="1006"/>
        <w:gridCol w:w="1424"/>
        <w:gridCol w:w="1363"/>
        <w:gridCol w:w="722"/>
        <w:gridCol w:w="1215"/>
        <w:gridCol w:w="1266"/>
        <w:gridCol w:w="1254"/>
        <w:gridCol w:w="1273"/>
        <w:gridCol w:w="838"/>
        <w:gridCol w:w="686"/>
      </w:tblGrid>
      <w:tr w:rsidR="00485F8C" w:rsidRPr="00485F8C" w:rsidTr="00485F8C">
        <w:trPr>
          <w:trHeight w:val="3263"/>
        </w:trPr>
        <w:tc>
          <w:tcPr>
            <w:tcW w:w="3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w:t>
            </w:r>
          </w:p>
        </w:tc>
        <w:tc>
          <w:tcPr>
            <w:tcW w:w="1122" w:type="dxa"/>
            <w:tcBorders>
              <w:top w:val="single" w:sz="4" w:space="0" w:color="000000"/>
              <w:left w:val="nil"/>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МНН или состав</w:t>
            </w:r>
          </w:p>
        </w:tc>
        <w:tc>
          <w:tcPr>
            <w:tcW w:w="1162" w:type="dxa"/>
            <w:tcBorders>
              <w:top w:val="single" w:sz="4" w:space="0" w:color="000000"/>
              <w:left w:val="nil"/>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Лекарственная форма, дозировка</w:t>
            </w:r>
          </w:p>
        </w:tc>
        <w:tc>
          <w:tcPr>
            <w:tcW w:w="1023" w:type="dxa"/>
            <w:tcBorders>
              <w:top w:val="single" w:sz="4" w:space="0" w:color="000000"/>
              <w:left w:val="nil"/>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Код по справочнику МНН</w:t>
            </w:r>
          </w:p>
        </w:tc>
        <w:tc>
          <w:tcPr>
            <w:tcW w:w="898" w:type="dxa"/>
            <w:tcBorders>
              <w:top w:val="single" w:sz="4" w:space="0" w:color="000000"/>
              <w:left w:val="nil"/>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Единица Измерения</w:t>
            </w:r>
          </w:p>
        </w:tc>
        <w:tc>
          <w:tcPr>
            <w:tcW w:w="952" w:type="dxa"/>
            <w:tcBorders>
              <w:top w:val="single" w:sz="4" w:space="0" w:color="000000"/>
              <w:left w:val="nil"/>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Количество единиц измерения*</w:t>
            </w:r>
          </w:p>
        </w:tc>
        <w:tc>
          <w:tcPr>
            <w:tcW w:w="1373" w:type="dxa"/>
            <w:tcBorders>
              <w:top w:val="single" w:sz="4" w:space="0" w:color="000000"/>
              <w:left w:val="nil"/>
              <w:bottom w:val="single" w:sz="4" w:space="0" w:color="000000"/>
              <w:right w:val="single" w:sz="4" w:space="0" w:color="000000"/>
            </w:tcBorders>
            <w:shd w:val="clear" w:color="000000" w:fill="FFFFFF"/>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Единица измерения по ЕСКЛП (Потребительская единица)</w:t>
            </w:r>
          </w:p>
        </w:tc>
        <w:tc>
          <w:tcPr>
            <w:tcW w:w="1311" w:type="dxa"/>
            <w:tcBorders>
              <w:top w:val="single" w:sz="4" w:space="0" w:color="000000"/>
              <w:left w:val="nil"/>
              <w:bottom w:val="single" w:sz="4" w:space="0" w:color="000000"/>
              <w:right w:val="single" w:sz="4" w:space="0" w:color="000000"/>
            </w:tcBorders>
            <w:shd w:val="clear" w:color="000000" w:fill="FFFFFF"/>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Количество потребительских единиц</w:t>
            </w:r>
          </w:p>
        </w:tc>
        <w:tc>
          <w:tcPr>
            <w:tcW w:w="679" w:type="dxa"/>
            <w:tcBorders>
              <w:top w:val="single" w:sz="4" w:space="0" w:color="000000"/>
              <w:left w:val="nil"/>
              <w:bottom w:val="single" w:sz="4" w:space="0" w:color="000000"/>
              <w:right w:val="single" w:sz="4" w:space="0" w:color="000000"/>
            </w:tcBorders>
            <w:shd w:val="clear" w:color="auto" w:fill="auto"/>
            <w:noWrap/>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Списки</w:t>
            </w:r>
          </w:p>
        </w:tc>
        <w:tc>
          <w:tcPr>
            <w:tcW w:w="1359" w:type="dxa"/>
            <w:tcBorders>
              <w:top w:val="single" w:sz="4" w:space="0" w:color="000000"/>
              <w:left w:val="nil"/>
              <w:bottom w:val="single" w:sz="4" w:space="0" w:color="000000"/>
              <w:right w:val="single" w:sz="4" w:space="0" w:color="000000"/>
            </w:tcBorders>
            <w:shd w:val="clear" w:color="auto" w:fill="auto"/>
            <w:noWrap/>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Варианты поставки</w:t>
            </w:r>
          </w:p>
        </w:tc>
        <w:tc>
          <w:tcPr>
            <w:tcW w:w="1214" w:type="dxa"/>
            <w:tcBorders>
              <w:top w:val="single" w:sz="4" w:space="0" w:color="000000"/>
              <w:left w:val="nil"/>
              <w:bottom w:val="single" w:sz="4" w:space="0" w:color="000000"/>
              <w:right w:val="single" w:sz="4" w:space="0" w:color="000000"/>
            </w:tcBorders>
            <w:shd w:val="clear" w:color="000000" w:fill="FFFF00"/>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201" w:type="dxa"/>
            <w:tcBorders>
              <w:top w:val="single" w:sz="4" w:space="0" w:color="000000"/>
              <w:left w:val="nil"/>
              <w:bottom w:val="single" w:sz="4" w:space="0" w:color="000000"/>
              <w:right w:val="single" w:sz="4" w:space="0" w:color="000000"/>
            </w:tcBorders>
            <w:shd w:val="clear" w:color="000000" w:fill="FFFF00"/>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 и дата РУ/разрешения</w:t>
            </w:r>
          </w:p>
        </w:tc>
        <w:tc>
          <w:tcPr>
            <w:tcW w:w="1220" w:type="dxa"/>
            <w:tcBorders>
              <w:top w:val="single" w:sz="4" w:space="0" w:color="000000"/>
              <w:left w:val="nil"/>
              <w:bottom w:val="single" w:sz="4" w:space="0" w:color="000000"/>
              <w:right w:val="single" w:sz="4" w:space="0" w:color="000000"/>
            </w:tcBorders>
            <w:shd w:val="clear" w:color="000000" w:fill="FFFF00"/>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Наименование страны происхождения</w:t>
            </w:r>
          </w:p>
        </w:tc>
        <w:tc>
          <w:tcPr>
            <w:tcW w:w="782" w:type="dxa"/>
            <w:tcBorders>
              <w:top w:val="single" w:sz="4" w:space="0" w:color="000000"/>
              <w:left w:val="nil"/>
              <w:bottom w:val="single" w:sz="4" w:space="0" w:color="000000"/>
              <w:right w:val="single" w:sz="4" w:space="0" w:color="000000"/>
            </w:tcBorders>
            <w:shd w:val="clear" w:color="000000" w:fill="FFFF00"/>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Цена за ед. без НДС и опт. надбавки</w:t>
            </w:r>
          </w:p>
        </w:tc>
        <w:tc>
          <w:tcPr>
            <w:tcW w:w="629" w:type="dxa"/>
            <w:tcBorders>
              <w:top w:val="single" w:sz="4" w:space="0" w:color="000000"/>
              <w:left w:val="nil"/>
              <w:bottom w:val="single" w:sz="4" w:space="0" w:color="000000"/>
              <w:right w:val="single" w:sz="4" w:space="0" w:color="000000"/>
            </w:tcBorders>
            <w:shd w:val="clear" w:color="000000" w:fill="FFFF00"/>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Размер НДС, (%)</w:t>
            </w:r>
          </w:p>
        </w:tc>
      </w:tr>
      <w:tr w:rsidR="00485F8C" w:rsidRPr="00485F8C" w:rsidTr="00485F8C">
        <w:trPr>
          <w:trHeight w:val="4224"/>
        </w:trPr>
        <w:tc>
          <w:tcPr>
            <w:tcW w:w="308" w:type="dxa"/>
            <w:tcBorders>
              <w:top w:val="nil"/>
              <w:left w:val="single" w:sz="4" w:space="0" w:color="000000"/>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1</w:t>
            </w:r>
          </w:p>
        </w:tc>
        <w:tc>
          <w:tcPr>
            <w:tcW w:w="1122" w:type="dxa"/>
            <w:tcBorders>
              <w:top w:val="nil"/>
              <w:left w:val="nil"/>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ФОСКАРНЕТ</w:t>
            </w:r>
          </w:p>
        </w:tc>
        <w:tc>
          <w:tcPr>
            <w:tcW w:w="1162" w:type="dxa"/>
            <w:tcBorders>
              <w:top w:val="nil"/>
              <w:left w:val="nil"/>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jc w:val="both"/>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 xml:space="preserve">Лекарственная форма: раствор для </w:t>
            </w:r>
            <w:proofErr w:type="spellStart"/>
            <w:r w:rsidRPr="00485F8C">
              <w:rPr>
                <w:rFonts w:ascii="Times New Roman" w:eastAsia="Times New Roman" w:hAnsi="Times New Roman" w:cs="Times New Roman"/>
                <w:lang w:eastAsia="ru-RU"/>
              </w:rPr>
              <w:t>инфузий</w:t>
            </w:r>
            <w:proofErr w:type="spellEnd"/>
            <w:r w:rsidRPr="00485F8C">
              <w:rPr>
                <w:rFonts w:ascii="Times New Roman" w:eastAsia="Times New Roman" w:hAnsi="Times New Roman" w:cs="Times New Roman"/>
                <w:lang w:eastAsia="ru-RU"/>
              </w:rPr>
              <w:t xml:space="preserve"> </w:t>
            </w:r>
            <w:r w:rsidRPr="00485F8C">
              <w:rPr>
                <w:rFonts w:ascii="Times New Roman" w:eastAsia="Times New Roman" w:hAnsi="Times New Roman" w:cs="Times New Roman"/>
                <w:lang w:eastAsia="ru-RU"/>
              </w:rPr>
              <w:br/>
              <w:t>Дозировка: 24 мг/мл</w:t>
            </w:r>
            <w:r w:rsidRPr="00485F8C">
              <w:rPr>
                <w:rFonts w:ascii="Times New Roman" w:eastAsia="Times New Roman" w:hAnsi="Times New Roman" w:cs="Times New Roman"/>
                <w:lang w:eastAsia="ru-RU"/>
              </w:rPr>
              <w:br/>
              <w:t>Количество лекарственной формы в первичной упаковке: 250 мл</w:t>
            </w:r>
          </w:p>
        </w:tc>
        <w:tc>
          <w:tcPr>
            <w:tcW w:w="1023" w:type="dxa"/>
            <w:tcBorders>
              <w:top w:val="nil"/>
              <w:left w:val="nil"/>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jc w:val="center"/>
              <w:rPr>
                <w:rFonts w:ascii="Times New Roman" w:eastAsia="Times New Roman" w:hAnsi="Times New Roman" w:cs="Times New Roman"/>
                <w:sz w:val="18"/>
                <w:szCs w:val="18"/>
                <w:lang w:eastAsia="ru-RU"/>
              </w:rPr>
            </w:pPr>
            <w:r w:rsidRPr="00485F8C">
              <w:rPr>
                <w:rFonts w:ascii="Times New Roman" w:eastAsia="Times New Roman" w:hAnsi="Times New Roman" w:cs="Times New Roman"/>
                <w:sz w:val="18"/>
                <w:szCs w:val="18"/>
                <w:lang w:eastAsia="ru-RU"/>
              </w:rPr>
              <w:t>21.20.10.211</w:t>
            </w:r>
          </w:p>
        </w:tc>
        <w:tc>
          <w:tcPr>
            <w:tcW w:w="898" w:type="dxa"/>
            <w:tcBorders>
              <w:top w:val="nil"/>
              <w:left w:val="nil"/>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proofErr w:type="spellStart"/>
            <w:r w:rsidRPr="00485F8C">
              <w:rPr>
                <w:rFonts w:ascii="Times New Roman" w:eastAsia="Times New Roman" w:hAnsi="Times New Roman" w:cs="Times New Roman"/>
                <w:lang w:eastAsia="ru-RU"/>
              </w:rPr>
              <w:t>шт</w:t>
            </w:r>
            <w:proofErr w:type="spellEnd"/>
            <w:r w:rsidRPr="00485F8C">
              <w:rPr>
                <w:rFonts w:ascii="Times New Roman" w:eastAsia="Times New Roman" w:hAnsi="Times New Roman" w:cs="Times New Roman"/>
                <w:lang w:eastAsia="ru-RU"/>
              </w:rPr>
              <w:t>*</w:t>
            </w:r>
          </w:p>
        </w:tc>
        <w:tc>
          <w:tcPr>
            <w:tcW w:w="952" w:type="dxa"/>
            <w:tcBorders>
              <w:top w:val="nil"/>
              <w:left w:val="nil"/>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40</w:t>
            </w:r>
          </w:p>
        </w:tc>
        <w:tc>
          <w:tcPr>
            <w:tcW w:w="1373" w:type="dxa"/>
            <w:tcBorders>
              <w:top w:val="nil"/>
              <w:left w:val="nil"/>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мл</w:t>
            </w:r>
          </w:p>
        </w:tc>
        <w:tc>
          <w:tcPr>
            <w:tcW w:w="1311" w:type="dxa"/>
            <w:tcBorders>
              <w:top w:val="nil"/>
              <w:left w:val="nil"/>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10 000</w:t>
            </w:r>
          </w:p>
        </w:tc>
        <w:tc>
          <w:tcPr>
            <w:tcW w:w="679" w:type="dxa"/>
            <w:tcBorders>
              <w:top w:val="nil"/>
              <w:left w:val="nil"/>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rPr>
                <w:rFonts w:ascii="Times New Roman" w:eastAsia="Times New Roman" w:hAnsi="Times New Roman" w:cs="Times New Roman"/>
                <w:sz w:val="18"/>
                <w:szCs w:val="18"/>
                <w:lang w:eastAsia="ru-RU"/>
              </w:rPr>
            </w:pPr>
            <w:r w:rsidRPr="00485F8C">
              <w:rPr>
                <w:rFonts w:ascii="Times New Roman" w:eastAsia="Times New Roman" w:hAnsi="Times New Roman" w:cs="Times New Roman"/>
                <w:sz w:val="18"/>
                <w:szCs w:val="18"/>
                <w:lang w:eastAsia="ru-RU"/>
              </w:rPr>
              <w:t>не ЖВ</w:t>
            </w:r>
          </w:p>
        </w:tc>
        <w:tc>
          <w:tcPr>
            <w:tcW w:w="1359" w:type="dxa"/>
            <w:tcBorders>
              <w:top w:val="nil"/>
              <w:left w:val="nil"/>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jc w:val="both"/>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 xml:space="preserve">Лекарственная форма: раствор для </w:t>
            </w:r>
            <w:proofErr w:type="spellStart"/>
            <w:r w:rsidRPr="00485F8C">
              <w:rPr>
                <w:rFonts w:ascii="Times New Roman" w:eastAsia="Times New Roman" w:hAnsi="Times New Roman" w:cs="Times New Roman"/>
                <w:lang w:eastAsia="ru-RU"/>
              </w:rPr>
              <w:t>инфузий</w:t>
            </w:r>
            <w:proofErr w:type="spellEnd"/>
            <w:r w:rsidRPr="00485F8C">
              <w:rPr>
                <w:rFonts w:ascii="Times New Roman" w:eastAsia="Times New Roman" w:hAnsi="Times New Roman" w:cs="Times New Roman"/>
                <w:lang w:eastAsia="ru-RU"/>
              </w:rPr>
              <w:t xml:space="preserve"> </w:t>
            </w:r>
            <w:r w:rsidRPr="00485F8C">
              <w:rPr>
                <w:rFonts w:ascii="Times New Roman" w:eastAsia="Times New Roman" w:hAnsi="Times New Roman" w:cs="Times New Roman"/>
                <w:lang w:eastAsia="ru-RU"/>
              </w:rPr>
              <w:br/>
              <w:t>Дозировка: 24 мг/мл</w:t>
            </w:r>
            <w:r w:rsidRPr="00485F8C">
              <w:rPr>
                <w:rFonts w:ascii="Times New Roman" w:eastAsia="Times New Roman" w:hAnsi="Times New Roman" w:cs="Times New Roman"/>
                <w:lang w:eastAsia="ru-RU"/>
              </w:rPr>
              <w:br/>
              <w:t>Количество лекарственной формы в первичной упаковке: 250 мл (Основной)</w:t>
            </w:r>
          </w:p>
        </w:tc>
        <w:tc>
          <w:tcPr>
            <w:tcW w:w="1214" w:type="dxa"/>
            <w:tcBorders>
              <w:top w:val="nil"/>
              <w:left w:val="nil"/>
              <w:bottom w:val="single" w:sz="4" w:space="0" w:color="000000"/>
              <w:right w:val="single" w:sz="4" w:space="0" w:color="000000"/>
            </w:tcBorders>
            <w:shd w:val="clear" w:color="auto" w:fill="auto"/>
            <w:noWrap/>
            <w:vAlign w:val="bottom"/>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 </w:t>
            </w:r>
          </w:p>
        </w:tc>
        <w:tc>
          <w:tcPr>
            <w:tcW w:w="1201" w:type="dxa"/>
            <w:tcBorders>
              <w:top w:val="nil"/>
              <w:left w:val="nil"/>
              <w:bottom w:val="single" w:sz="4" w:space="0" w:color="000000"/>
              <w:right w:val="single" w:sz="4" w:space="0" w:color="000000"/>
            </w:tcBorders>
            <w:shd w:val="clear" w:color="auto" w:fill="auto"/>
            <w:noWrap/>
            <w:vAlign w:val="bottom"/>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 </w:t>
            </w:r>
          </w:p>
        </w:tc>
        <w:tc>
          <w:tcPr>
            <w:tcW w:w="1220" w:type="dxa"/>
            <w:tcBorders>
              <w:top w:val="nil"/>
              <w:left w:val="nil"/>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jc w:val="center"/>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 </w:t>
            </w:r>
          </w:p>
        </w:tc>
        <w:tc>
          <w:tcPr>
            <w:tcW w:w="782" w:type="dxa"/>
            <w:tcBorders>
              <w:top w:val="nil"/>
              <w:left w:val="nil"/>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jc w:val="right"/>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 </w:t>
            </w:r>
          </w:p>
        </w:tc>
        <w:tc>
          <w:tcPr>
            <w:tcW w:w="629" w:type="dxa"/>
            <w:tcBorders>
              <w:top w:val="nil"/>
              <w:left w:val="nil"/>
              <w:bottom w:val="single" w:sz="4" w:space="0" w:color="000000"/>
              <w:right w:val="single" w:sz="4" w:space="0" w:color="000000"/>
            </w:tcBorders>
            <w:shd w:val="clear" w:color="auto" w:fill="auto"/>
            <w:vAlign w:val="center"/>
            <w:hideMark/>
          </w:tcPr>
          <w:p w:rsidR="00485F8C" w:rsidRPr="00485F8C" w:rsidRDefault="00485F8C" w:rsidP="00485F8C">
            <w:pPr>
              <w:spacing w:after="0" w:line="240" w:lineRule="auto"/>
              <w:jc w:val="right"/>
              <w:rPr>
                <w:rFonts w:ascii="Times New Roman" w:eastAsia="Times New Roman" w:hAnsi="Times New Roman" w:cs="Times New Roman"/>
                <w:lang w:eastAsia="ru-RU"/>
              </w:rPr>
            </w:pPr>
            <w:r w:rsidRPr="00485F8C">
              <w:rPr>
                <w:rFonts w:ascii="Times New Roman" w:eastAsia="Times New Roman" w:hAnsi="Times New Roman" w:cs="Times New Roman"/>
                <w:lang w:eastAsia="ru-RU"/>
              </w:rPr>
              <w:t> </w:t>
            </w:r>
          </w:p>
        </w:tc>
      </w:tr>
      <w:tr w:rsidR="00485F8C" w:rsidRPr="00485F8C" w:rsidTr="00485F8C">
        <w:trPr>
          <w:trHeight w:val="255"/>
        </w:trPr>
        <w:tc>
          <w:tcPr>
            <w:tcW w:w="308"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jc w:val="right"/>
              <w:rPr>
                <w:rFonts w:ascii="Times New Roman" w:eastAsia="Times New Roman" w:hAnsi="Times New Roman" w:cs="Times New Roman"/>
                <w:lang w:eastAsia="ru-RU"/>
              </w:rPr>
            </w:pPr>
          </w:p>
        </w:tc>
        <w:tc>
          <w:tcPr>
            <w:tcW w:w="1122"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c>
          <w:tcPr>
            <w:tcW w:w="1162"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c>
          <w:tcPr>
            <w:tcW w:w="1023"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c>
          <w:tcPr>
            <w:tcW w:w="898"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c>
          <w:tcPr>
            <w:tcW w:w="952"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c>
          <w:tcPr>
            <w:tcW w:w="1373"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c>
          <w:tcPr>
            <w:tcW w:w="1311"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c>
          <w:tcPr>
            <w:tcW w:w="679"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c>
          <w:tcPr>
            <w:tcW w:w="1359"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c>
          <w:tcPr>
            <w:tcW w:w="1214"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c>
          <w:tcPr>
            <w:tcW w:w="1201"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c>
          <w:tcPr>
            <w:tcW w:w="782"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c>
          <w:tcPr>
            <w:tcW w:w="629"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r>
      <w:tr w:rsidR="00485F8C" w:rsidRPr="00485F8C" w:rsidTr="00485F8C">
        <w:trPr>
          <w:trHeight w:val="1758"/>
        </w:trPr>
        <w:tc>
          <w:tcPr>
            <w:tcW w:w="15241" w:type="dxa"/>
            <w:gridSpan w:val="15"/>
            <w:tcBorders>
              <w:top w:val="nil"/>
              <w:left w:val="nil"/>
              <w:bottom w:val="nil"/>
              <w:right w:val="nil"/>
            </w:tcBorders>
            <w:shd w:val="clear" w:color="auto" w:fill="auto"/>
            <w:vAlign w:val="bottom"/>
            <w:hideMark/>
          </w:tcPr>
          <w:p w:rsidR="00485F8C" w:rsidRPr="00485F8C" w:rsidRDefault="00485F8C" w:rsidP="00485F8C">
            <w:pPr>
              <w:spacing w:after="0" w:line="240" w:lineRule="auto"/>
              <w:jc w:val="both"/>
              <w:rPr>
                <w:rFonts w:ascii="Times New Roman" w:eastAsia="Times New Roman" w:hAnsi="Times New Roman" w:cs="Times New Roman"/>
                <w:sz w:val="24"/>
                <w:szCs w:val="24"/>
                <w:lang w:eastAsia="ru-RU"/>
              </w:rPr>
            </w:pPr>
            <w:r w:rsidRPr="00485F8C">
              <w:rPr>
                <w:rFonts w:ascii="Times New Roman" w:eastAsia="Times New Roman" w:hAnsi="Times New Roman" w:cs="Times New Roman"/>
                <w:sz w:val="24"/>
                <w:szCs w:val="24"/>
                <w:lang w:eastAsia="ru-RU"/>
              </w:rPr>
              <w:lastRenderedPageBreak/>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485F8C" w:rsidRPr="00485F8C" w:rsidTr="00485F8C">
        <w:trPr>
          <w:trHeight w:val="366"/>
        </w:trPr>
        <w:tc>
          <w:tcPr>
            <w:tcW w:w="308" w:type="dxa"/>
            <w:tcBorders>
              <w:top w:val="nil"/>
              <w:left w:val="nil"/>
              <w:bottom w:val="nil"/>
              <w:right w:val="nil"/>
            </w:tcBorders>
            <w:shd w:val="clear" w:color="000000" w:fill="FFFF00"/>
            <w:vAlign w:val="bottom"/>
            <w:hideMark/>
          </w:tcPr>
          <w:p w:rsidR="00485F8C" w:rsidRPr="00485F8C" w:rsidRDefault="00485F8C" w:rsidP="00485F8C">
            <w:pPr>
              <w:spacing w:after="0" w:line="240" w:lineRule="auto"/>
              <w:jc w:val="center"/>
              <w:rPr>
                <w:rFonts w:ascii="Times New Roman" w:eastAsia="Times New Roman" w:hAnsi="Times New Roman" w:cs="Times New Roman"/>
                <w:i/>
                <w:iCs/>
                <w:sz w:val="24"/>
                <w:szCs w:val="24"/>
                <w:lang w:eastAsia="ru-RU"/>
              </w:rPr>
            </w:pPr>
            <w:r w:rsidRPr="00485F8C">
              <w:rPr>
                <w:rFonts w:ascii="Times New Roman" w:eastAsia="Times New Roman" w:hAnsi="Times New Roman" w:cs="Times New Roman"/>
                <w:i/>
                <w:iCs/>
                <w:sz w:val="24"/>
                <w:szCs w:val="24"/>
                <w:lang w:eastAsia="ru-RU"/>
              </w:rPr>
              <w:t>*</w:t>
            </w:r>
          </w:p>
        </w:tc>
        <w:tc>
          <w:tcPr>
            <w:tcW w:w="7845" w:type="dxa"/>
            <w:gridSpan w:val="7"/>
            <w:tcBorders>
              <w:top w:val="nil"/>
              <w:left w:val="nil"/>
              <w:bottom w:val="nil"/>
              <w:right w:val="nil"/>
            </w:tcBorders>
            <w:shd w:val="clear" w:color="auto" w:fill="auto"/>
            <w:vAlign w:val="bottom"/>
            <w:hideMark/>
          </w:tcPr>
          <w:p w:rsidR="00485F8C" w:rsidRPr="00485F8C" w:rsidRDefault="00485F8C" w:rsidP="00485F8C">
            <w:pPr>
              <w:spacing w:after="0" w:line="240" w:lineRule="auto"/>
              <w:rPr>
                <w:rFonts w:ascii="Times New Roman" w:eastAsia="Times New Roman" w:hAnsi="Times New Roman" w:cs="Times New Roman"/>
                <w:i/>
                <w:iCs/>
                <w:sz w:val="24"/>
                <w:szCs w:val="24"/>
                <w:lang w:eastAsia="ru-RU"/>
              </w:rPr>
            </w:pPr>
            <w:r w:rsidRPr="00485F8C">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679"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i/>
                <w:iCs/>
                <w:sz w:val="24"/>
                <w:szCs w:val="24"/>
                <w:lang w:eastAsia="ru-RU"/>
              </w:rPr>
            </w:pPr>
          </w:p>
        </w:tc>
        <w:tc>
          <w:tcPr>
            <w:tcW w:w="1359"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c>
          <w:tcPr>
            <w:tcW w:w="1214"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c>
          <w:tcPr>
            <w:tcW w:w="1201"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c>
          <w:tcPr>
            <w:tcW w:w="782"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c>
          <w:tcPr>
            <w:tcW w:w="629" w:type="dxa"/>
            <w:tcBorders>
              <w:top w:val="nil"/>
              <w:left w:val="nil"/>
              <w:bottom w:val="nil"/>
              <w:right w:val="nil"/>
            </w:tcBorders>
            <w:shd w:val="clear" w:color="auto" w:fill="auto"/>
            <w:noWrap/>
            <w:vAlign w:val="bottom"/>
            <w:hideMark/>
          </w:tcPr>
          <w:p w:rsidR="00485F8C" w:rsidRPr="00485F8C" w:rsidRDefault="00485F8C" w:rsidP="00485F8C">
            <w:pPr>
              <w:spacing w:after="0" w:line="240" w:lineRule="auto"/>
              <w:rPr>
                <w:rFonts w:ascii="Times New Roman" w:eastAsia="Times New Roman" w:hAnsi="Times New Roman" w:cs="Times New Roman"/>
                <w:sz w:val="20"/>
                <w:szCs w:val="20"/>
                <w:lang w:eastAsia="ru-RU"/>
              </w:rPr>
            </w:pPr>
          </w:p>
        </w:tc>
      </w:tr>
    </w:tbl>
    <w:p w:rsidR="00390149" w:rsidRDefault="00390149" w:rsidP="000820E3">
      <w:pPr>
        <w:rPr>
          <w:rFonts w:ascii="Times New Roman" w:hAnsi="Times New Roman" w:cs="Times New Roman"/>
          <w:b/>
          <w:sz w:val="28"/>
          <w:szCs w:val="28"/>
        </w:rPr>
      </w:pPr>
    </w:p>
    <w:p w:rsidR="00170252" w:rsidRDefault="00390149" w:rsidP="000820E3">
      <w:pPr>
        <w:rPr>
          <w:rFonts w:ascii="Times New Roman" w:hAnsi="Times New Roman" w:cs="Times New Roman"/>
          <w:b/>
          <w:sz w:val="28"/>
          <w:szCs w:val="28"/>
        </w:rPr>
      </w:pPr>
      <w:r>
        <w:rPr>
          <w:rFonts w:ascii="Times New Roman" w:hAnsi="Times New Roman" w:cs="Times New Roman"/>
          <w:b/>
          <w:sz w:val="28"/>
          <w:szCs w:val="28"/>
        </w:rPr>
        <w:t>Условия исполнения контракта:</w:t>
      </w:r>
    </w:p>
    <w:p w:rsidR="00390149" w:rsidRDefault="00390149" w:rsidP="000820E3">
      <w:pPr>
        <w:rPr>
          <w:rFonts w:ascii="Times New Roman" w:hAnsi="Times New Roman" w:cs="Times New Roman"/>
          <w:b/>
          <w:sz w:val="28"/>
          <w:szCs w:val="28"/>
        </w:rPr>
      </w:pPr>
      <w:r w:rsidRPr="00390149">
        <w:rPr>
          <w:rFonts w:ascii="Times New Roman" w:hAnsi="Times New Roman" w:cs="Times New Roman"/>
          <w:b/>
          <w:sz w:val="28"/>
          <w:szCs w:val="28"/>
        </w:rPr>
        <w:t>Поставщик обязуется подготовить и направить от своего имени в Министерство здравоохранения Российской Федерации заявление о выдаче Заключения (разрешительного документа) на ввоз незарегистрированного лекарственного препарата с приложением документов, предусмотренных Правилами ввоза лекарственных средств, утверждёнными постановлением Правительства Российской Федерации от 01.06.2021 № 853, получить Заключение и передать его Заказчику не позднее 1 рабочего дня со дня получения. В случае отказа Минздрава — проинформировать Заказчика в течение 1 рабочего дня с направлением копии уведомления об отказе.</w:t>
      </w:r>
    </w:p>
    <w:p w:rsidR="00390149" w:rsidRDefault="00390149" w:rsidP="000820E3">
      <w:pPr>
        <w:rPr>
          <w:rFonts w:ascii="Times New Roman" w:hAnsi="Times New Roman" w:cs="Times New Roman"/>
          <w:b/>
          <w:sz w:val="28"/>
          <w:szCs w:val="28"/>
        </w:rPr>
      </w:pPr>
      <w:r>
        <w:rPr>
          <w:rFonts w:ascii="Times New Roman" w:hAnsi="Times New Roman" w:cs="Times New Roman"/>
          <w:b/>
          <w:sz w:val="28"/>
          <w:szCs w:val="28"/>
        </w:rPr>
        <w:t>З</w:t>
      </w:r>
      <w:r w:rsidRPr="00390149">
        <w:rPr>
          <w:rFonts w:ascii="Times New Roman" w:hAnsi="Times New Roman" w:cs="Times New Roman"/>
          <w:b/>
          <w:sz w:val="28"/>
          <w:szCs w:val="28"/>
        </w:rPr>
        <w:t xml:space="preserve">аказчик обязуется предоставить уполномоченному представителю Поставщика при его личной явке либо направить по защищённым каналам связи надлежаще заверенные документы, необходимые для получения Заключения, а также гарантирует их достоверность. При отказе Минздрава из-за недостатков переданных Заказчиком документов Заказчик устраняет недостатки и повторно передаёт исправленные документы в течение </w:t>
      </w:r>
      <w:r>
        <w:rPr>
          <w:rFonts w:ascii="Times New Roman" w:hAnsi="Times New Roman" w:cs="Times New Roman"/>
          <w:b/>
          <w:sz w:val="28"/>
          <w:szCs w:val="28"/>
        </w:rPr>
        <w:t>двух</w:t>
      </w:r>
      <w:r w:rsidRPr="00390149">
        <w:rPr>
          <w:rFonts w:ascii="Times New Roman" w:hAnsi="Times New Roman" w:cs="Times New Roman"/>
          <w:b/>
          <w:sz w:val="28"/>
          <w:szCs w:val="28"/>
        </w:rPr>
        <w:t xml:space="preserve"> рабочих дней</w:t>
      </w:r>
      <w:r>
        <w:rPr>
          <w:rFonts w:ascii="Times New Roman" w:hAnsi="Times New Roman" w:cs="Times New Roman"/>
          <w:b/>
          <w:sz w:val="28"/>
          <w:szCs w:val="28"/>
        </w:rPr>
        <w:t xml:space="preserve"> после получения уведомления от Поставщика</w:t>
      </w:r>
      <w:r w:rsidRPr="00390149">
        <w:rPr>
          <w:rFonts w:ascii="Times New Roman" w:hAnsi="Times New Roman" w:cs="Times New Roman"/>
          <w:b/>
          <w:sz w:val="28"/>
          <w:szCs w:val="28"/>
        </w:rPr>
        <w:t>.</w:t>
      </w:r>
    </w:p>
    <w:sectPr w:rsidR="00390149"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0BA" w:rsidRDefault="008E70BA">
      <w:pPr>
        <w:spacing w:after="0" w:line="240" w:lineRule="auto"/>
      </w:pPr>
      <w:r>
        <w:separator/>
      </w:r>
    </w:p>
  </w:endnote>
  <w:endnote w:type="continuationSeparator" w:id="0">
    <w:p w:rsidR="008E70BA" w:rsidRDefault="008E70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B4977" w:rsidRDefault="00FB4977">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B4977">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FB4977">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B4977">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B4977">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B4977">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0BA" w:rsidRDefault="008E70BA">
      <w:pPr>
        <w:spacing w:after="0" w:line="240" w:lineRule="auto"/>
      </w:pPr>
      <w:r>
        <w:separator/>
      </w:r>
    </w:p>
  </w:footnote>
  <w:footnote w:type="continuationSeparator" w:id="0">
    <w:p w:rsidR="008E70BA" w:rsidRDefault="008E70BA">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B4977" w:rsidRDefault="00FB4977">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B4977" w:rsidRDefault="00FB4977">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B4977" w:rsidRDefault="00FB4977">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C3FC9"/>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6527B"/>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0149"/>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5F8C"/>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E3931"/>
    <w:rsid w:val="008E70BA"/>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67AF8"/>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B4977"/>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003555188">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590384764">
      <w:bodyDiv w:val="1"/>
      <w:marLeft w:val="0"/>
      <w:marRight w:val="0"/>
      <w:marTop w:val="0"/>
      <w:marBottom w:val="0"/>
      <w:divBdr>
        <w:top w:val="none" w:sz="0" w:space="0" w:color="auto"/>
        <w:left w:val="none" w:sz="0" w:space="0" w:color="auto"/>
        <w:bottom w:val="none" w:sz="0" w:space="0" w:color="auto"/>
        <w:right w:val="none" w:sz="0" w:space="0" w:color="auto"/>
      </w:divBdr>
      <w:divsChild>
        <w:div w:id="1730641677">
          <w:marLeft w:val="0"/>
          <w:marRight w:val="0"/>
          <w:marTop w:val="360"/>
          <w:marBottom w:val="0"/>
          <w:divBdr>
            <w:top w:val="single" w:sz="2" w:space="0" w:color="auto"/>
            <w:left w:val="single" w:sz="2" w:space="0" w:color="auto"/>
            <w:bottom w:val="single" w:sz="2" w:space="0" w:color="auto"/>
            <w:right w:val="single" w:sz="2" w:space="0" w:color="auto"/>
          </w:divBdr>
          <w:divsChild>
            <w:div w:id="1993828609">
              <w:marLeft w:val="0"/>
              <w:marRight w:val="0"/>
              <w:marTop w:val="0"/>
              <w:marBottom w:val="180"/>
              <w:divBdr>
                <w:top w:val="single" w:sz="2" w:space="0" w:color="auto"/>
                <w:left w:val="single" w:sz="2" w:space="0" w:color="auto"/>
                <w:bottom w:val="single" w:sz="2" w:space="0" w:color="auto"/>
                <w:right w:val="single" w:sz="2" w:space="0" w:color="auto"/>
              </w:divBdr>
              <w:divsChild>
                <w:div w:id="2089694455">
                  <w:marLeft w:val="0"/>
                  <w:marRight w:val="0"/>
                  <w:marTop w:val="0"/>
                  <w:marBottom w:val="0"/>
                  <w:divBdr>
                    <w:top w:val="single" w:sz="2" w:space="0" w:color="auto"/>
                    <w:left w:val="single" w:sz="2" w:space="6" w:color="auto"/>
                    <w:bottom w:val="single" w:sz="2" w:space="0" w:color="auto"/>
                    <w:right w:val="single" w:sz="2" w:space="9" w:color="auto"/>
                  </w:divBdr>
                  <w:divsChild>
                    <w:div w:id="129965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97268239">
              <w:marLeft w:val="0"/>
              <w:marRight w:val="0"/>
              <w:marTop w:val="0"/>
              <w:marBottom w:val="0"/>
              <w:divBdr>
                <w:top w:val="single" w:sz="2" w:space="0" w:color="auto"/>
                <w:left w:val="single" w:sz="2" w:space="0" w:color="auto"/>
                <w:bottom w:val="single" w:sz="2" w:space="0" w:color="auto"/>
                <w:right w:val="single" w:sz="2" w:space="0" w:color="auto"/>
              </w:divBdr>
              <w:divsChild>
                <w:div w:id="1752772143">
                  <w:marLeft w:val="0"/>
                  <w:marRight w:val="0"/>
                  <w:marTop w:val="0"/>
                  <w:marBottom w:val="0"/>
                  <w:divBdr>
                    <w:top w:val="single" w:sz="2" w:space="9" w:color="auto"/>
                    <w:left w:val="single" w:sz="2" w:space="12" w:color="auto"/>
                    <w:bottom w:val="single" w:sz="2" w:space="9" w:color="auto"/>
                    <w:right w:val="single" w:sz="2" w:space="12" w:color="auto"/>
                  </w:divBdr>
                  <w:divsChild>
                    <w:div w:id="2019237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527525228">
          <w:marLeft w:val="0"/>
          <w:marRight w:val="0"/>
          <w:marTop w:val="0"/>
          <w:marBottom w:val="0"/>
          <w:divBdr>
            <w:top w:val="single" w:sz="2" w:space="0" w:color="auto"/>
            <w:left w:val="single" w:sz="2" w:space="0" w:color="auto"/>
            <w:bottom w:val="single" w:sz="2" w:space="0" w:color="auto"/>
            <w:right w:val="single" w:sz="2" w:space="0" w:color="auto"/>
          </w:divBdr>
          <w:divsChild>
            <w:div w:id="1305432031">
              <w:marLeft w:val="0"/>
              <w:marRight w:val="0"/>
              <w:marTop w:val="0"/>
              <w:marBottom w:val="0"/>
              <w:divBdr>
                <w:top w:val="single" w:sz="2" w:space="0" w:color="auto"/>
                <w:left w:val="single" w:sz="2" w:space="0" w:color="auto"/>
                <w:bottom w:val="single" w:sz="2" w:space="0" w:color="auto"/>
                <w:right w:val="single" w:sz="2" w:space="0" w:color="auto"/>
              </w:divBdr>
              <w:divsChild>
                <w:div w:id="823470543">
                  <w:marLeft w:val="0"/>
                  <w:marRight w:val="0"/>
                  <w:marTop w:val="0"/>
                  <w:marBottom w:val="0"/>
                  <w:divBdr>
                    <w:top w:val="single" w:sz="2" w:space="0" w:color="auto"/>
                    <w:left w:val="single" w:sz="2" w:space="0" w:color="auto"/>
                    <w:bottom w:val="single" w:sz="6" w:space="0" w:color="auto"/>
                    <w:right w:val="single" w:sz="2" w:space="0" w:color="auto"/>
                  </w:divBdr>
                </w:div>
                <w:div w:id="1708412121">
                  <w:marLeft w:val="0"/>
                  <w:marRight w:val="0"/>
                  <w:marTop w:val="0"/>
                  <w:marBottom w:val="0"/>
                  <w:divBdr>
                    <w:top w:val="single" w:sz="2" w:space="0" w:color="auto"/>
                    <w:left w:val="single" w:sz="2" w:space="0" w:color="auto"/>
                    <w:bottom w:val="single" w:sz="2" w:space="0" w:color="auto"/>
                    <w:right w:val="single" w:sz="2" w:space="0" w:color="auto"/>
                  </w:divBdr>
                  <w:divsChild>
                    <w:div w:id="2450441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387071949">
              <w:marLeft w:val="0"/>
              <w:marRight w:val="0"/>
              <w:marTop w:val="0"/>
              <w:marBottom w:val="0"/>
              <w:divBdr>
                <w:top w:val="single" w:sz="2" w:space="0" w:color="auto"/>
                <w:left w:val="single" w:sz="2" w:space="0" w:color="auto"/>
                <w:bottom w:val="single" w:sz="2" w:space="0" w:color="auto"/>
                <w:right w:val="single" w:sz="2" w:space="0" w:color="auto"/>
              </w:divBdr>
              <w:divsChild>
                <w:div w:id="1150441722">
                  <w:marLeft w:val="0"/>
                  <w:marRight w:val="0"/>
                  <w:marTop w:val="0"/>
                  <w:marBottom w:val="360"/>
                  <w:divBdr>
                    <w:top w:val="single" w:sz="2" w:space="0" w:color="auto"/>
                    <w:left w:val="single" w:sz="2" w:space="0" w:color="auto"/>
                    <w:bottom w:val="single" w:sz="2" w:space="0" w:color="auto"/>
                    <w:right w:val="single" w:sz="2" w:space="0" w:color="auto"/>
                  </w:divBdr>
                  <w:divsChild>
                    <w:div w:id="1239097888">
                      <w:marLeft w:val="0"/>
                      <w:marRight w:val="0"/>
                      <w:marTop w:val="0"/>
                      <w:marBottom w:val="120"/>
                      <w:divBdr>
                        <w:top w:val="single" w:sz="2" w:space="0" w:color="auto"/>
                        <w:left w:val="single" w:sz="2" w:space="0" w:color="auto"/>
                        <w:bottom w:val="single" w:sz="2" w:space="0" w:color="auto"/>
                        <w:right w:val="single" w:sz="2" w:space="0" w:color="auto"/>
                      </w:divBdr>
                    </w:div>
                    <w:div w:id="8127924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819079565">
              <w:marLeft w:val="0"/>
              <w:marRight w:val="0"/>
              <w:marTop w:val="0"/>
              <w:marBottom w:val="0"/>
              <w:divBdr>
                <w:top w:val="single" w:sz="2" w:space="0" w:color="auto"/>
                <w:left w:val="single" w:sz="2" w:space="0" w:color="auto"/>
                <w:bottom w:val="single" w:sz="2" w:space="0" w:color="auto"/>
                <w:right w:val="single" w:sz="2" w:space="0" w:color="auto"/>
              </w:divBdr>
              <w:divsChild>
                <w:div w:id="264115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45166078">
          <w:marLeft w:val="0"/>
          <w:marRight w:val="0"/>
          <w:marTop w:val="360"/>
          <w:marBottom w:val="0"/>
          <w:divBdr>
            <w:top w:val="single" w:sz="2" w:space="0" w:color="auto"/>
            <w:left w:val="single" w:sz="2" w:space="0" w:color="auto"/>
            <w:bottom w:val="single" w:sz="2" w:space="0" w:color="auto"/>
            <w:right w:val="single" w:sz="2" w:space="0" w:color="auto"/>
          </w:divBdr>
          <w:divsChild>
            <w:div w:id="2140295525">
              <w:marLeft w:val="0"/>
              <w:marRight w:val="0"/>
              <w:marTop w:val="0"/>
              <w:marBottom w:val="0"/>
              <w:divBdr>
                <w:top w:val="single" w:sz="2" w:space="0" w:color="auto"/>
                <w:left w:val="single" w:sz="2" w:space="0" w:color="auto"/>
                <w:bottom w:val="single" w:sz="2" w:space="0" w:color="auto"/>
                <w:right w:val="single" w:sz="2" w:space="0" w:color="auto"/>
              </w:divBdr>
              <w:divsChild>
                <w:div w:id="1804272774">
                  <w:marLeft w:val="0"/>
                  <w:marRight w:val="0"/>
                  <w:marTop w:val="0"/>
                  <w:marBottom w:val="0"/>
                  <w:divBdr>
                    <w:top w:val="single" w:sz="2" w:space="9" w:color="auto"/>
                    <w:left w:val="single" w:sz="2" w:space="12" w:color="auto"/>
                    <w:bottom w:val="single" w:sz="2" w:space="9" w:color="auto"/>
                    <w:right w:val="single" w:sz="2" w:space="12" w:color="auto"/>
                  </w:divBdr>
                  <w:divsChild>
                    <w:div w:id="4102751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448092719">
          <w:marLeft w:val="0"/>
          <w:marRight w:val="0"/>
          <w:marTop w:val="0"/>
          <w:marBottom w:val="0"/>
          <w:divBdr>
            <w:top w:val="single" w:sz="2" w:space="0" w:color="auto"/>
            <w:left w:val="single" w:sz="2" w:space="0" w:color="auto"/>
            <w:bottom w:val="single" w:sz="2" w:space="0" w:color="auto"/>
            <w:right w:val="single" w:sz="2" w:space="0" w:color="auto"/>
          </w:divBdr>
          <w:divsChild>
            <w:div w:id="832994086">
              <w:marLeft w:val="0"/>
              <w:marRight w:val="0"/>
              <w:marTop w:val="0"/>
              <w:marBottom w:val="0"/>
              <w:divBdr>
                <w:top w:val="single" w:sz="2" w:space="0" w:color="auto"/>
                <w:left w:val="single" w:sz="2" w:space="0" w:color="auto"/>
                <w:bottom w:val="single" w:sz="2" w:space="0" w:color="auto"/>
                <w:right w:val="single" w:sz="2" w:space="0" w:color="auto"/>
              </w:divBdr>
              <w:divsChild>
                <w:div w:id="40836461">
                  <w:marLeft w:val="0"/>
                  <w:marRight w:val="0"/>
                  <w:marTop w:val="0"/>
                  <w:marBottom w:val="0"/>
                  <w:divBdr>
                    <w:top w:val="single" w:sz="2" w:space="0" w:color="auto"/>
                    <w:left w:val="single" w:sz="2" w:space="0" w:color="auto"/>
                    <w:bottom w:val="single" w:sz="6" w:space="0" w:color="auto"/>
                    <w:right w:val="single" w:sz="2" w:space="0" w:color="auto"/>
                  </w:divBdr>
                </w:div>
                <w:div w:id="1158227542">
                  <w:marLeft w:val="0"/>
                  <w:marRight w:val="0"/>
                  <w:marTop w:val="0"/>
                  <w:marBottom w:val="0"/>
                  <w:divBdr>
                    <w:top w:val="single" w:sz="2" w:space="0" w:color="auto"/>
                    <w:left w:val="single" w:sz="2" w:space="0" w:color="auto"/>
                    <w:bottom w:val="single" w:sz="2" w:space="0" w:color="auto"/>
                    <w:right w:val="single" w:sz="2" w:space="0" w:color="auto"/>
                  </w:divBdr>
                  <w:divsChild>
                    <w:div w:id="21351701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06762663">
              <w:marLeft w:val="0"/>
              <w:marRight w:val="0"/>
              <w:marTop w:val="0"/>
              <w:marBottom w:val="0"/>
              <w:divBdr>
                <w:top w:val="single" w:sz="2" w:space="0" w:color="auto"/>
                <w:left w:val="single" w:sz="2" w:space="0" w:color="auto"/>
                <w:bottom w:val="single" w:sz="2" w:space="0" w:color="auto"/>
                <w:right w:val="single" w:sz="2" w:space="0" w:color="auto"/>
              </w:divBdr>
            </w:div>
            <w:div w:id="274286651">
              <w:marLeft w:val="0"/>
              <w:marRight w:val="0"/>
              <w:marTop w:val="0"/>
              <w:marBottom w:val="0"/>
              <w:divBdr>
                <w:top w:val="single" w:sz="2" w:space="0" w:color="auto"/>
                <w:left w:val="single" w:sz="2" w:space="0" w:color="auto"/>
                <w:bottom w:val="single" w:sz="2" w:space="0" w:color="auto"/>
                <w:right w:val="single" w:sz="2" w:space="0" w:color="auto"/>
              </w:divBdr>
              <w:divsChild>
                <w:div w:id="855368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940410267">
          <w:marLeft w:val="0"/>
          <w:marRight w:val="0"/>
          <w:marTop w:val="360"/>
          <w:marBottom w:val="0"/>
          <w:divBdr>
            <w:top w:val="single" w:sz="2" w:space="0" w:color="auto"/>
            <w:left w:val="single" w:sz="2" w:space="0" w:color="auto"/>
            <w:bottom w:val="single" w:sz="2" w:space="0" w:color="auto"/>
            <w:right w:val="single" w:sz="2" w:space="0" w:color="auto"/>
          </w:divBdr>
          <w:divsChild>
            <w:div w:id="2030636863">
              <w:marLeft w:val="0"/>
              <w:marRight w:val="0"/>
              <w:marTop w:val="0"/>
              <w:marBottom w:val="0"/>
              <w:divBdr>
                <w:top w:val="single" w:sz="2" w:space="0" w:color="auto"/>
                <w:left w:val="single" w:sz="2" w:space="0" w:color="auto"/>
                <w:bottom w:val="single" w:sz="2" w:space="0" w:color="auto"/>
                <w:right w:val="single" w:sz="2" w:space="0" w:color="auto"/>
              </w:divBdr>
              <w:divsChild>
                <w:div w:id="134758397">
                  <w:marLeft w:val="0"/>
                  <w:marRight w:val="0"/>
                  <w:marTop w:val="0"/>
                  <w:marBottom w:val="0"/>
                  <w:divBdr>
                    <w:top w:val="single" w:sz="2" w:space="9" w:color="auto"/>
                    <w:left w:val="single" w:sz="2" w:space="12" w:color="auto"/>
                    <w:bottom w:val="single" w:sz="2" w:space="9" w:color="auto"/>
                    <w:right w:val="single" w:sz="2" w:space="12" w:color="auto"/>
                  </w:divBdr>
                  <w:divsChild>
                    <w:div w:id="15199319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62753489">
          <w:marLeft w:val="0"/>
          <w:marRight w:val="0"/>
          <w:marTop w:val="0"/>
          <w:marBottom w:val="0"/>
          <w:divBdr>
            <w:top w:val="single" w:sz="2" w:space="0" w:color="auto"/>
            <w:left w:val="single" w:sz="2" w:space="0" w:color="auto"/>
            <w:bottom w:val="single" w:sz="2" w:space="0" w:color="auto"/>
            <w:right w:val="single" w:sz="2" w:space="0" w:color="auto"/>
          </w:divBdr>
          <w:divsChild>
            <w:div w:id="226693889">
              <w:marLeft w:val="0"/>
              <w:marRight w:val="0"/>
              <w:marTop w:val="0"/>
              <w:marBottom w:val="0"/>
              <w:divBdr>
                <w:top w:val="single" w:sz="2" w:space="0" w:color="auto"/>
                <w:left w:val="single" w:sz="2" w:space="0" w:color="auto"/>
                <w:bottom w:val="single" w:sz="2" w:space="0" w:color="auto"/>
                <w:right w:val="single" w:sz="2" w:space="0" w:color="auto"/>
              </w:divBdr>
            </w:div>
            <w:div w:id="581571365">
              <w:marLeft w:val="0"/>
              <w:marRight w:val="0"/>
              <w:marTop w:val="0"/>
              <w:marBottom w:val="0"/>
              <w:divBdr>
                <w:top w:val="single" w:sz="2" w:space="0" w:color="auto"/>
                <w:left w:val="single" w:sz="2" w:space="0" w:color="auto"/>
                <w:bottom w:val="single" w:sz="2" w:space="0" w:color="auto"/>
                <w:right w:val="single" w:sz="2" w:space="0" w:color="auto"/>
              </w:divBdr>
              <w:divsChild>
                <w:div w:id="1657545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81848921">
          <w:marLeft w:val="0"/>
          <w:marRight w:val="0"/>
          <w:marTop w:val="360"/>
          <w:marBottom w:val="0"/>
          <w:divBdr>
            <w:top w:val="single" w:sz="2" w:space="0" w:color="auto"/>
            <w:left w:val="single" w:sz="2" w:space="0" w:color="auto"/>
            <w:bottom w:val="single" w:sz="2" w:space="0" w:color="auto"/>
            <w:right w:val="single" w:sz="2" w:space="0" w:color="auto"/>
          </w:divBdr>
          <w:divsChild>
            <w:div w:id="1781948915">
              <w:marLeft w:val="0"/>
              <w:marRight w:val="0"/>
              <w:marTop w:val="0"/>
              <w:marBottom w:val="0"/>
              <w:divBdr>
                <w:top w:val="single" w:sz="2" w:space="0" w:color="auto"/>
                <w:left w:val="single" w:sz="2" w:space="0" w:color="auto"/>
                <w:bottom w:val="single" w:sz="2" w:space="0" w:color="auto"/>
                <w:right w:val="single" w:sz="2" w:space="0" w:color="auto"/>
              </w:divBdr>
              <w:divsChild>
                <w:div w:id="1010595754">
                  <w:marLeft w:val="0"/>
                  <w:marRight w:val="0"/>
                  <w:marTop w:val="0"/>
                  <w:marBottom w:val="0"/>
                  <w:divBdr>
                    <w:top w:val="single" w:sz="2" w:space="9" w:color="auto"/>
                    <w:left w:val="single" w:sz="2" w:space="12" w:color="auto"/>
                    <w:bottom w:val="single" w:sz="2" w:space="9" w:color="auto"/>
                    <w:right w:val="single" w:sz="2" w:space="12" w:color="auto"/>
                  </w:divBdr>
                  <w:divsChild>
                    <w:div w:id="103580723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03790222">
          <w:marLeft w:val="0"/>
          <w:marRight w:val="0"/>
          <w:marTop w:val="0"/>
          <w:marBottom w:val="0"/>
          <w:divBdr>
            <w:top w:val="single" w:sz="2" w:space="0" w:color="auto"/>
            <w:left w:val="single" w:sz="2" w:space="0" w:color="auto"/>
            <w:bottom w:val="single" w:sz="2" w:space="0" w:color="auto"/>
            <w:right w:val="single" w:sz="2" w:space="0" w:color="auto"/>
          </w:divBdr>
          <w:divsChild>
            <w:div w:id="462238028">
              <w:marLeft w:val="0"/>
              <w:marRight w:val="0"/>
              <w:marTop w:val="0"/>
              <w:marBottom w:val="0"/>
              <w:divBdr>
                <w:top w:val="single" w:sz="2" w:space="0" w:color="auto"/>
                <w:left w:val="single" w:sz="2" w:space="0" w:color="auto"/>
                <w:bottom w:val="single" w:sz="2" w:space="0" w:color="auto"/>
                <w:right w:val="single" w:sz="2" w:space="0" w:color="auto"/>
              </w:divBdr>
              <w:divsChild>
                <w:div w:id="1403064815">
                  <w:blockQuote w:val="1"/>
                  <w:marLeft w:val="0"/>
                  <w:marRight w:val="0"/>
                  <w:marTop w:val="180"/>
                  <w:marBottom w:val="180"/>
                  <w:divBdr>
                    <w:top w:val="single" w:sz="2" w:space="6" w:color="auto"/>
                    <w:left w:val="single" w:sz="2" w:space="9" w:color="auto"/>
                    <w:bottom w:val="single" w:sz="2" w:space="6" w:color="auto"/>
                    <w:right w:val="single" w:sz="2" w:space="9" w:color="auto"/>
                  </w:divBdr>
                </w:div>
              </w:divsChild>
            </w:div>
            <w:div w:id="1994292448">
              <w:marLeft w:val="0"/>
              <w:marRight w:val="0"/>
              <w:marTop w:val="0"/>
              <w:marBottom w:val="0"/>
              <w:divBdr>
                <w:top w:val="single" w:sz="2" w:space="0" w:color="auto"/>
                <w:left w:val="single" w:sz="2" w:space="0" w:color="auto"/>
                <w:bottom w:val="single" w:sz="2" w:space="0" w:color="auto"/>
                <w:right w:val="single" w:sz="2" w:space="0" w:color="auto"/>
              </w:divBdr>
              <w:divsChild>
                <w:div w:id="14111531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030029410">
          <w:marLeft w:val="0"/>
          <w:marRight w:val="0"/>
          <w:marTop w:val="360"/>
          <w:marBottom w:val="0"/>
          <w:divBdr>
            <w:top w:val="single" w:sz="2" w:space="0" w:color="auto"/>
            <w:left w:val="single" w:sz="2" w:space="0" w:color="auto"/>
            <w:bottom w:val="single" w:sz="2" w:space="0" w:color="auto"/>
            <w:right w:val="single" w:sz="2" w:space="0" w:color="auto"/>
          </w:divBdr>
          <w:divsChild>
            <w:div w:id="1537621235">
              <w:marLeft w:val="0"/>
              <w:marRight w:val="0"/>
              <w:marTop w:val="0"/>
              <w:marBottom w:val="0"/>
              <w:divBdr>
                <w:top w:val="single" w:sz="2" w:space="0" w:color="auto"/>
                <w:left w:val="single" w:sz="2" w:space="0" w:color="auto"/>
                <w:bottom w:val="single" w:sz="2" w:space="0" w:color="auto"/>
                <w:right w:val="single" w:sz="2" w:space="0" w:color="auto"/>
              </w:divBdr>
              <w:divsChild>
                <w:div w:id="1515991529">
                  <w:marLeft w:val="0"/>
                  <w:marRight w:val="0"/>
                  <w:marTop w:val="0"/>
                  <w:marBottom w:val="0"/>
                  <w:divBdr>
                    <w:top w:val="single" w:sz="2" w:space="9" w:color="auto"/>
                    <w:left w:val="single" w:sz="2" w:space="12" w:color="auto"/>
                    <w:bottom w:val="single" w:sz="2" w:space="9" w:color="auto"/>
                    <w:right w:val="single" w:sz="2" w:space="12" w:color="auto"/>
                  </w:divBdr>
                  <w:divsChild>
                    <w:div w:id="926577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18059356">
          <w:marLeft w:val="0"/>
          <w:marRight w:val="0"/>
          <w:marTop w:val="0"/>
          <w:marBottom w:val="0"/>
          <w:divBdr>
            <w:top w:val="single" w:sz="2" w:space="0" w:color="auto"/>
            <w:left w:val="single" w:sz="2" w:space="0" w:color="auto"/>
            <w:bottom w:val="single" w:sz="2" w:space="0" w:color="auto"/>
            <w:right w:val="single" w:sz="2" w:space="0" w:color="auto"/>
          </w:divBdr>
          <w:divsChild>
            <w:div w:id="1217471361">
              <w:marLeft w:val="0"/>
              <w:marRight w:val="0"/>
              <w:marTop w:val="0"/>
              <w:marBottom w:val="0"/>
              <w:divBdr>
                <w:top w:val="single" w:sz="2" w:space="0" w:color="auto"/>
                <w:left w:val="single" w:sz="2" w:space="0" w:color="auto"/>
                <w:bottom w:val="single" w:sz="2" w:space="0" w:color="auto"/>
                <w:right w:val="single" w:sz="2" w:space="0" w:color="auto"/>
              </w:divBdr>
              <w:divsChild>
                <w:div w:id="665787521">
                  <w:marLeft w:val="0"/>
                  <w:marRight w:val="0"/>
                  <w:marTop w:val="0"/>
                  <w:marBottom w:val="0"/>
                  <w:divBdr>
                    <w:top w:val="single" w:sz="2" w:space="0" w:color="auto"/>
                    <w:left w:val="single" w:sz="2" w:space="0" w:color="auto"/>
                    <w:bottom w:val="single" w:sz="6" w:space="0" w:color="auto"/>
                    <w:right w:val="single" w:sz="2" w:space="0" w:color="auto"/>
                  </w:divBdr>
                </w:div>
                <w:div w:id="41487159">
                  <w:marLeft w:val="0"/>
                  <w:marRight w:val="0"/>
                  <w:marTop w:val="0"/>
                  <w:marBottom w:val="0"/>
                  <w:divBdr>
                    <w:top w:val="single" w:sz="2" w:space="0" w:color="auto"/>
                    <w:left w:val="single" w:sz="2" w:space="0" w:color="auto"/>
                    <w:bottom w:val="single" w:sz="2" w:space="0" w:color="auto"/>
                    <w:right w:val="single" w:sz="2" w:space="0" w:color="auto"/>
                  </w:divBdr>
                  <w:divsChild>
                    <w:div w:id="49958878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130406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2BFE8-B0A1-451A-91D0-40B5A6033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1148</Words>
  <Characters>6547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2026-10-30T06:14:00Z</dcterms:created>
  <dcterms:modified xsi:type="dcterms:W3CDTF">2026-10-30T06:14:00Z</dcterms:modified>
</cp:coreProperties>
</file>