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21.1-03/2365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5E347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B05DE1">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F110E3">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систем хранения данных (1875 - ограничение)</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B05DE1">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B05DE1">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B05DE1">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B05DE1">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B05DE1">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B05DE1">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B05DE1">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B05DE1">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B05DE1">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36 календарных месяцев с момента размещения в ЕИС подписанного Покупателем УПД</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B05DE1">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B05DE1">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D7794C" w:rsidP="00F110E3">
            <w:pPr>
              <w:ind w:right="-1"/>
              <w:rPr>
                <w:rFonts w:ascii="Times New Roman" w:hAnsi="Times New Roman" w:cs="Times New Roman"/>
                <w:noProof/>
                <w:sz w:val="24"/>
                <w:szCs w:val="24"/>
              </w:rPr>
            </w:pPr>
            <w:r>
              <w:rPr>
                <w:rFonts w:ascii="Times New Roman" w:hAnsi="Times New Roman" w:cs="Times New Roman"/>
                <w:noProof/>
                <w:sz w:val="24"/>
                <w:szCs w:val="24"/>
              </w:rPr>
              <w:t>10%</w:t>
            </w:r>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B05DE1">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B05DE1">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B05DE1">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rPr>
          <w:trHeight w:val="848"/>
        </w:trPr>
        <w:tc>
          <w:tcPr>
            <w:tcW w:w="0" w:type="auto"/>
          </w:tcPr>
          <w:p w:rsidR="00C14573" w:rsidRPr="00FF12AF" w:rsidRDefault="00C14573" w:rsidP="00B05DE1">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B05DE1">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F110E3">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5"/>
          </w:p>
        </w:tc>
      </w:tr>
      <w:tr w:rsidR="00C14573" w:rsidRPr="008252D7" w:rsidTr="00C14573">
        <w:tc>
          <w:tcPr>
            <w:tcW w:w="0" w:type="auto"/>
          </w:tcPr>
          <w:p w:rsidR="00C14573" w:rsidRPr="00FF12AF" w:rsidRDefault="00C14573" w:rsidP="00B05DE1">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B05DE1">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B05DE1">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B05DE1">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B05DE1">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F110E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B05DE1">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B05DE1">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F110E3">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4643A6">
      <w:pPr>
        <w:pStyle w:val="a7"/>
        <w:widowControl w:val="0"/>
        <w:spacing w:after="0"/>
        <w:ind w:left="0"/>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pPr w:leftFromText="180" w:rightFromText="180" w:vertAnchor="text" w:horzAnchor="page" w:tblpX="399" w:tblpY="848"/>
        <w:tblOverlap w:val="never"/>
        <w:tblW w:w="16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1"/>
        <w:gridCol w:w="1417"/>
        <w:gridCol w:w="1134"/>
        <w:gridCol w:w="992"/>
        <w:gridCol w:w="2552"/>
        <w:gridCol w:w="1560"/>
        <w:gridCol w:w="1559"/>
        <w:gridCol w:w="1988"/>
        <w:gridCol w:w="992"/>
        <w:gridCol w:w="850"/>
        <w:gridCol w:w="993"/>
        <w:gridCol w:w="850"/>
        <w:gridCol w:w="851"/>
      </w:tblGrid>
      <w:tr w:rsidR="00B0587B" w:rsidRPr="0068626B" w:rsidTr="001B1AAB">
        <w:trPr>
          <w:trHeight w:val="20"/>
        </w:trPr>
        <w:tc>
          <w:tcPr>
            <w:tcW w:w="431" w:type="dxa"/>
            <w:vMerge w:val="restart"/>
          </w:tcPr>
          <w:p w:rsidR="00B0587B" w:rsidRPr="0003590B" w:rsidRDefault="0003590B" w:rsidP="0003590B">
            <w:pPr>
              <w:spacing w:after="0" w:line="240" w:lineRule="auto"/>
              <w:jc w:val="center"/>
              <w:rPr>
                <w:rFonts w:ascii="Times New Roman" w:hAnsi="Times New Roman" w:cs="Times New Roman"/>
                <w:bCs/>
                <w:color w:val="000000"/>
                <w:sz w:val="16"/>
                <w:szCs w:val="16"/>
              </w:rPr>
            </w:pPr>
            <w:r>
              <w:rPr>
                <w:rFonts w:ascii="Times New Roman" w:hAnsi="Times New Roman" w:cs="Times New Roman"/>
                <w:bCs/>
                <w:color w:val="000000"/>
                <w:sz w:val="16"/>
                <w:szCs w:val="16"/>
              </w:rPr>
              <w:t>№</w:t>
            </w:r>
          </w:p>
        </w:tc>
        <w:tc>
          <w:tcPr>
            <w:tcW w:w="1417" w:type="dxa"/>
            <w:vMerge w:val="restart"/>
            <w:tcMar>
              <w:top w:w="75" w:type="dxa"/>
              <w:left w:w="75" w:type="dxa"/>
              <w:bottom w:w="75" w:type="dxa"/>
              <w:right w:w="75" w:type="dxa"/>
            </w:tcMar>
            <w:hideMark/>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Наименование товара, работы, услуги</w:t>
            </w:r>
          </w:p>
        </w:tc>
        <w:tc>
          <w:tcPr>
            <w:tcW w:w="1134" w:type="dxa"/>
            <w:vMerge w:val="restart"/>
            <w:tcMar>
              <w:top w:w="75" w:type="dxa"/>
              <w:left w:w="75" w:type="dxa"/>
              <w:bottom w:w="75" w:type="dxa"/>
              <w:right w:w="75" w:type="dxa"/>
            </w:tcMar>
            <w:hideMark/>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Код позиции</w:t>
            </w:r>
          </w:p>
        </w:tc>
        <w:tc>
          <w:tcPr>
            <w:tcW w:w="992" w:type="dxa"/>
            <w:vMerge w:val="restart"/>
            <w:tcMar>
              <w:top w:w="75" w:type="dxa"/>
              <w:left w:w="75" w:type="dxa"/>
              <w:bottom w:w="75" w:type="dxa"/>
              <w:right w:w="75" w:type="dxa"/>
            </w:tcMar>
            <w:hideMark/>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 xml:space="preserve">Товарный знак </w:t>
            </w:r>
          </w:p>
        </w:tc>
        <w:tc>
          <w:tcPr>
            <w:tcW w:w="7659" w:type="dxa"/>
            <w:gridSpan w:val="4"/>
            <w:tcMar>
              <w:top w:w="75" w:type="dxa"/>
              <w:left w:w="75" w:type="dxa"/>
              <w:bottom w:w="75" w:type="dxa"/>
              <w:right w:w="75" w:type="dxa"/>
            </w:tcMar>
            <w:hideMark/>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Характеристики товара, работы, услуги</w:t>
            </w:r>
          </w:p>
        </w:tc>
        <w:tc>
          <w:tcPr>
            <w:tcW w:w="992" w:type="dxa"/>
            <w:vMerge w:val="restart"/>
            <w:tcMar>
              <w:top w:w="75" w:type="dxa"/>
              <w:left w:w="75" w:type="dxa"/>
              <w:bottom w:w="75" w:type="dxa"/>
              <w:right w:w="75" w:type="dxa"/>
            </w:tcMar>
            <w:hideMark/>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Количество</w:t>
            </w:r>
          </w:p>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(объем работы, услуги)</w:t>
            </w:r>
          </w:p>
        </w:tc>
        <w:tc>
          <w:tcPr>
            <w:tcW w:w="850" w:type="dxa"/>
            <w:vMerge w:val="restart"/>
            <w:tcMar>
              <w:top w:w="75" w:type="dxa"/>
              <w:left w:w="75" w:type="dxa"/>
              <w:bottom w:w="75" w:type="dxa"/>
              <w:right w:w="75" w:type="dxa"/>
            </w:tcMar>
            <w:hideMark/>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Ед. изм.</w:t>
            </w:r>
          </w:p>
        </w:tc>
        <w:tc>
          <w:tcPr>
            <w:tcW w:w="993" w:type="dxa"/>
            <w:vMerge w:val="restart"/>
            <w:shd w:val="clear" w:color="auto" w:fill="FFFF00"/>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Страна происхождения</w:t>
            </w:r>
          </w:p>
        </w:tc>
        <w:tc>
          <w:tcPr>
            <w:tcW w:w="850" w:type="dxa"/>
            <w:vMerge w:val="restart"/>
            <w:shd w:val="clear" w:color="auto" w:fill="FFFF00"/>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Цена за ед. (руб.)</w:t>
            </w:r>
          </w:p>
        </w:tc>
        <w:tc>
          <w:tcPr>
            <w:tcW w:w="851" w:type="dxa"/>
            <w:vMerge w:val="restart"/>
            <w:shd w:val="clear" w:color="auto" w:fill="FFFF00"/>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Сумма (руб.)</w:t>
            </w:r>
          </w:p>
        </w:tc>
      </w:tr>
      <w:tr w:rsidR="00B0587B" w:rsidRPr="0068626B" w:rsidTr="00B0587B">
        <w:trPr>
          <w:cantSplit/>
          <w:trHeight w:val="415"/>
        </w:trPr>
        <w:tc>
          <w:tcPr>
            <w:tcW w:w="431" w:type="dxa"/>
            <w:vMerge/>
          </w:tcPr>
          <w:p w:rsidR="00B0587B" w:rsidRPr="0068626B" w:rsidRDefault="00B0587B" w:rsidP="0068626B">
            <w:pPr>
              <w:spacing w:after="0" w:line="240" w:lineRule="auto"/>
              <w:jc w:val="center"/>
              <w:rPr>
                <w:rFonts w:ascii="Times New Roman" w:hAnsi="Times New Roman" w:cs="Times New Roman"/>
                <w:bCs/>
                <w:color w:val="000000"/>
                <w:sz w:val="16"/>
                <w:szCs w:val="16"/>
              </w:rPr>
            </w:pPr>
          </w:p>
        </w:tc>
        <w:tc>
          <w:tcPr>
            <w:tcW w:w="1417" w:type="dxa"/>
            <w:vMerge/>
            <w:vAlign w:val="center"/>
            <w:hideMark/>
          </w:tcPr>
          <w:p w:rsidR="00B0587B" w:rsidRPr="0068626B" w:rsidRDefault="00B0587B" w:rsidP="0068626B">
            <w:pPr>
              <w:spacing w:after="0" w:line="240" w:lineRule="auto"/>
              <w:rPr>
                <w:rFonts w:ascii="Times New Roman" w:hAnsi="Times New Roman" w:cs="Times New Roman"/>
                <w:bCs/>
                <w:color w:val="000000"/>
                <w:sz w:val="16"/>
                <w:szCs w:val="16"/>
              </w:rPr>
            </w:pPr>
          </w:p>
        </w:tc>
        <w:tc>
          <w:tcPr>
            <w:tcW w:w="1134" w:type="dxa"/>
            <w:vMerge/>
            <w:vAlign w:val="center"/>
            <w:hideMark/>
          </w:tcPr>
          <w:p w:rsidR="00B0587B" w:rsidRPr="0068626B" w:rsidRDefault="00B0587B" w:rsidP="0068626B">
            <w:pPr>
              <w:spacing w:after="0" w:line="240" w:lineRule="auto"/>
              <w:rPr>
                <w:rFonts w:ascii="Times New Roman" w:hAnsi="Times New Roman" w:cs="Times New Roman"/>
                <w:bCs/>
                <w:color w:val="000000"/>
                <w:sz w:val="16"/>
                <w:szCs w:val="16"/>
              </w:rPr>
            </w:pPr>
          </w:p>
        </w:tc>
        <w:tc>
          <w:tcPr>
            <w:tcW w:w="992" w:type="dxa"/>
            <w:vMerge/>
            <w:vAlign w:val="center"/>
            <w:hideMark/>
          </w:tcPr>
          <w:p w:rsidR="00B0587B" w:rsidRPr="0068626B" w:rsidRDefault="00B0587B" w:rsidP="0068626B">
            <w:pPr>
              <w:spacing w:after="0" w:line="240" w:lineRule="auto"/>
              <w:rPr>
                <w:rFonts w:ascii="Times New Roman" w:hAnsi="Times New Roman" w:cs="Times New Roman"/>
                <w:bCs/>
                <w:color w:val="000000"/>
                <w:sz w:val="16"/>
                <w:szCs w:val="16"/>
              </w:rPr>
            </w:pPr>
          </w:p>
        </w:tc>
        <w:tc>
          <w:tcPr>
            <w:tcW w:w="2552" w:type="dxa"/>
            <w:tcMar>
              <w:top w:w="75" w:type="dxa"/>
              <w:left w:w="75" w:type="dxa"/>
              <w:bottom w:w="75" w:type="dxa"/>
              <w:right w:w="75" w:type="dxa"/>
            </w:tcMar>
            <w:vAlign w:val="center"/>
            <w:hideMark/>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Наименование характеристики</w:t>
            </w:r>
          </w:p>
        </w:tc>
        <w:tc>
          <w:tcPr>
            <w:tcW w:w="1560" w:type="dxa"/>
            <w:tcMar>
              <w:top w:w="75" w:type="dxa"/>
              <w:left w:w="75" w:type="dxa"/>
              <w:bottom w:w="75" w:type="dxa"/>
              <w:right w:w="75" w:type="dxa"/>
            </w:tcMar>
            <w:vAlign w:val="center"/>
            <w:hideMark/>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Значение характеристики</w:t>
            </w:r>
          </w:p>
        </w:tc>
        <w:tc>
          <w:tcPr>
            <w:tcW w:w="1559" w:type="dxa"/>
            <w:tcMar>
              <w:top w:w="75" w:type="dxa"/>
              <w:left w:w="75" w:type="dxa"/>
              <w:bottom w:w="75" w:type="dxa"/>
              <w:right w:w="75" w:type="dxa"/>
            </w:tcMar>
            <w:vAlign w:val="center"/>
            <w:hideMark/>
          </w:tcPr>
          <w:p w:rsidR="00B0587B" w:rsidRPr="0068626B" w:rsidRDefault="00B0587B" w:rsidP="0068626B">
            <w:pPr>
              <w:spacing w:after="0" w:line="240" w:lineRule="auto"/>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Единица измерения характеристики</w:t>
            </w:r>
          </w:p>
        </w:tc>
        <w:tc>
          <w:tcPr>
            <w:tcW w:w="1988" w:type="dxa"/>
            <w:tcMar>
              <w:top w:w="75" w:type="dxa"/>
              <w:left w:w="75" w:type="dxa"/>
              <w:bottom w:w="75" w:type="dxa"/>
              <w:right w:w="75" w:type="dxa"/>
            </w:tcMar>
            <w:vAlign w:val="center"/>
            <w:hideMark/>
          </w:tcPr>
          <w:p w:rsidR="00B0587B" w:rsidRPr="0068626B" w:rsidRDefault="00B0587B" w:rsidP="0068626B">
            <w:pPr>
              <w:spacing w:after="0" w:line="240" w:lineRule="auto"/>
              <w:ind w:left="137" w:right="143"/>
              <w:jc w:val="center"/>
              <w:rPr>
                <w:rFonts w:ascii="Times New Roman" w:hAnsi="Times New Roman" w:cs="Times New Roman"/>
                <w:bCs/>
                <w:color w:val="000000"/>
                <w:sz w:val="16"/>
                <w:szCs w:val="16"/>
              </w:rPr>
            </w:pPr>
            <w:r w:rsidRPr="0068626B">
              <w:rPr>
                <w:rFonts w:ascii="Times New Roman" w:hAnsi="Times New Roman" w:cs="Times New Roman"/>
                <w:bCs/>
                <w:color w:val="000000"/>
                <w:sz w:val="16"/>
                <w:szCs w:val="16"/>
              </w:rPr>
              <w:t>Инструкция по заполнению характеристик в заявке</w:t>
            </w:r>
          </w:p>
        </w:tc>
        <w:tc>
          <w:tcPr>
            <w:tcW w:w="992" w:type="dxa"/>
            <w:vMerge/>
            <w:vAlign w:val="center"/>
            <w:hideMark/>
          </w:tcPr>
          <w:p w:rsidR="00B0587B" w:rsidRPr="0068626B" w:rsidRDefault="00B0587B" w:rsidP="0068626B">
            <w:pPr>
              <w:spacing w:after="0" w:line="240" w:lineRule="auto"/>
              <w:rPr>
                <w:rFonts w:ascii="Times New Roman" w:hAnsi="Times New Roman" w:cs="Times New Roman"/>
                <w:bCs/>
                <w:color w:val="000000"/>
                <w:sz w:val="16"/>
                <w:szCs w:val="16"/>
              </w:rPr>
            </w:pPr>
          </w:p>
        </w:tc>
        <w:tc>
          <w:tcPr>
            <w:tcW w:w="850" w:type="dxa"/>
            <w:vMerge/>
            <w:vAlign w:val="center"/>
            <w:hideMark/>
          </w:tcPr>
          <w:p w:rsidR="00B0587B" w:rsidRPr="0068626B" w:rsidRDefault="00B0587B" w:rsidP="0068626B">
            <w:pPr>
              <w:spacing w:after="0" w:line="240" w:lineRule="auto"/>
              <w:rPr>
                <w:rFonts w:ascii="Times New Roman" w:hAnsi="Times New Roman" w:cs="Times New Roman"/>
                <w:bCs/>
                <w:color w:val="000000"/>
                <w:sz w:val="16"/>
                <w:szCs w:val="16"/>
              </w:rPr>
            </w:pPr>
          </w:p>
        </w:tc>
        <w:tc>
          <w:tcPr>
            <w:tcW w:w="993" w:type="dxa"/>
            <w:vMerge/>
            <w:shd w:val="clear" w:color="auto" w:fill="FFFF00"/>
          </w:tcPr>
          <w:p w:rsidR="00B0587B" w:rsidRPr="0068626B" w:rsidRDefault="00B0587B" w:rsidP="0068626B">
            <w:pPr>
              <w:spacing w:after="0" w:line="240" w:lineRule="auto"/>
              <w:rPr>
                <w:rFonts w:ascii="Times New Roman" w:hAnsi="Times New Roman" w:cs="Times New Roman"/>
                <w:bCs/>
                <w:color w:val="000000"/>
                <w:sz w:val="16"/>
                <w:szCs w:val="16"/>
              </w:rPr>
            </w:pPr>
          </w:p>
        </w:tc>
        <w:tc>
          <w:tcPr>
            <w:tcW w:w="850" w:type="dxa"/>
            <w:vMerge/>
            <w:shd w:val="clear" w:color="auto" w:fill="FFFF00"/>
          </w:tcPr>
          <w:p w:rsidR="00B0587B" w:rsidRPr="0068626B" w:rsidRDefault="00B0587B" w:rsidP="0068626B">
            <w:pPr>
              <w:spacing w:after="0" w:line="240" w:lineRule="auto"/>
              <w:rPr>
                <w:rFonts w:ascii="Times New Roman" w:hAnsi="Times New Roman" w:cs="Times New Roman"/>
                <w:bCs/>
                <w:color w:val="000000"/>
                <w:sz w:val="16"/>
                <w:szCs w:val="16"/>
              </w:rPr>
            </w:pPr>
          </w:p>
        </w:tc>
        <w:tc>
          <w:tcPr>
            <w:tcW w:w="851" w:type="dxa"/>
            <w:vMerge/>
            <w:shd w:val="clear" w:color="auto" w:fill="FFFF00"/>
          </w:tcPr>
          <w:p w:rsidR="00B0587B" w:rsidRPr="0068626B" w:rsidRDefault="00B0587B" w:rsidP="0068626B">
            <w:pPr>
              <w:spacing w:after="0" w:line="240" w:lineRule="auto"/>
              <w:rPr>
                <w:rFonts w:ascii="Times New Roman" w:hAnsi="Times New Roman" w:cs="Times New Roman"/>
                <w:bCs/>
                <w:color w:val="000000"/>
                <w:sz w:val="16"/>
                <w:szCs w:val="16"/>
              </w:rPr>
            </w:pPr>
          </w:p>
        </w:tc>
      </w:tr>
      <w:tr w:rsidR="007E185C" w:rsidRPr="0068626B" w:rsidTr="00B0587B">
        <w:trPr>
          <w:cantSplit/>
          <w:trHeight w:val="114"/>
        </w:trPr>
        <w:tc>
          <w:tcPr>
            <w:tcW w:w="431" w:type="dxa"/>
            <w:vMerge w:val="restart"/>
          </w:tcPr>
          <w:p w:rsidR="007E185C" w:rsidRPr="0068626B" w:rsidRDefault="007E185C" w:rsidP="0068626B">
            <w:pPr>
              <w:spacing w:after="0" w:line="240" w:lineRule="auto"/>
              <w:jc w:val="center"/>
              <w:rPr>
                <w:rFonts w:ascii="Times New Roman" w:hAnsi="Times New Roman" w:cs="Times New Roman"/>
                <w:color w:val="000000"/>
                <w:sz w:val="16"/>
                <w:szCs w:val="16"/>
              </w:rPr>
            </w:pPr>
            <w:r w:rsidRPr="0068626B">
              <w:rPr>
                <w:rFonts w:ascii="Times New Roman" w:hAnsi="Times New Roman" w:cs="Times New Roman"/>
                <w:color w:val="000000"/>
                <w:sz w:val="16"/>
                <w:szCs w:val="16"/>
              </w:rPr>
              <w:t>1</w:t>
            </w:r>
          </w:p>
        </w:tc>
        <w:tc>
          <w:tcPr>
            <w:tcW w:w="1417" w:type="dxa"/>
            <w:vMerge w:val="restart"/>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r w:rsidRPr="0068626B">
              <w:rPr>
                <w:rFonts w:ascii="Times New Roman" w:hAnsi="Times New Roman" w:cs="Times New Roman"/>
                <w:color w:val="000000"/>
                <w:sz w:val="16"/>
                <w:szCs w:val="16"/>
                <w:shd w:val="clear" w:color="auto" w:fill="FFFFFF"/>
              </w:rPr>
              <w:t>Система хранения данных</w:t>
            </w:r>
          </w:p>
        </w:tc>
        <w:tc>
          <w:tcPr>
            <w:tcW w:w="1134" w:type="dxa"/>
            <w:vMerge w:val="restart"/>
          </w:tcPr>
          <w:p w:rsidR="007E185C" w:rsidRPr="00982F9D" w:rsidRDefault="0003590B" w:rsidP="00F27110">
            <w:pPr>
              <w:spacing w:after="0" w:line="240" w:lineRule="auto"/>
              <w:jc w:val="center"/>
              <w:rPr>
                <w:rFonts w:ascii="Times New Roman" w:hAnsi="Times New Roman" w:cs="Times New Roman"/>
                <w:color w:val="000000"/>
                <w:sz w:val="16"/>
                <w:szCs w:val="16"/>
                <w:shd w:val="clear" w:color="auto" w:fill="FFFFFF"/>
                <w:lang w:val="en-US"/>
              </w:rPr>
            </w:pPr>
            <w:r w:rsidRPr="0003590B">
              <w:rPr>
                <w:rFonts w:ascii="Times New Roman" w:hAnsi="Times New Roman" w:cs="Times New Roman"/>
                <w:color w:val="000000"/>
                <w:sz w:val="16"/>
                <w:szCs w:val="16"/>
                <w:shd w:val="clear" w:color="auto" w:fill="FFFFFF"/>
              </w:rPr>
              <w:t>26.20.21.1</w:t>
            </w:r>
            <w:r w:rsidR="00F27110">
              <w:rPr>
                <w:rFonts w:ascii="Times New Roman" w:hAnsi="Times New Roman" w:cs="Times New Roman"/>
                <w:color w:val="000000"/>
                <w:sz w:val="16"/>
                <w:szCs w:val="16"/>
                <w:shd w:val="clear" w:color="auto" w:fill="FFFFFF"/>
              </w:rPr>
              <w:t>4</w:t>
            </w:r>
            <w:r w:rsidRPr="0003590B">
              <w:rPr>
                <w:rFonts w:ascii="Times New Roman" w:hAnsi="Times New Roman" w:cs="Times New Roman"/>
                <w:color w:val="000000"/>
                <w:sz w:val="16"/>
                <w:szCs w:val="16"/>
                <w:shd w:val="clear" w:color="auto" w:fill="FFFFFF"/>
              </w:rPr>
              <w:t>0</w:t>
            </w:r>
          </w:p>
        </w:tc>
        <w:tc>
          <w:tcPr>
            <w:tcW w:w="992" w:type="dxa"/>
            <w:vMerge w:val="restart"/>
          </w:tcPr>
          <w:p w:rsidR="007E185C" w:rsidRPr="0068626B" w:rsidRDefault="007E185C" w:rsidP="0068626B">
            <w:pPr>
              <w:spacing w:after="0" w:line="240" w:lineRule="auto"/>
              <w:ind w:right="127"/>
              <w:jc w:val="center"/>
              <w:rPr>
                <w:rFonts w:ascii="Times New Roman" w:hAnsi="Times New Roman" w:cs="Times New Roman"/>
                <w:color w:val="000000"/>
                <w:sz w:val="16"/>
                <w:szCs w:val="16"/>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Количество установленных контроллеров хранения</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2</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val="restart"/>
          </w:tcPr>
          <w:p w:rsidR="007E185C" w:rsidRPr="0068626B" w:rsidRDefault="007E185C" w:rsidP="0068626B">
            <w:pPr>
              <w:spacing w:after="0" w:line="240" w:lineRule="auto"/>
              <w:jc w:val="center"/>
              <w:rPr>
                <w:rFonts w:ascii="Times New Roman" w:hAnsi="Times New Roman" w:cs="Times New Roman"/>
                <w:color w:val="000000"/>
                <w:sz w:val="16"/>
                <w:szCs w:val="16"/>
              </w:rPr>
            </w:pPr>
            <w:r w:rsidRPr="0068626B">
              <w:rPr>
                <w:rFonts w:ascii="Times New Roman" w:hAnsi="Times New Roman" w:cs="Times New Roman"/>
                <w:color w:val="000000"/>
                <w:sz w:val="16"/>
                <w:szCs w:val="16"/>
              </w:rPr>
              <w:t>2</w:t>
            </w:r>
          </w:p>
        </w:tc>
        <w:tc>
          <w:tcPr>
            <w:tcW w:w="850" w:type="dxa"/>
            <w:vMerge w:val="restart"/>
          </w:tcPr>
          <w:p w:rsidR="007E185C" w:rsidRPr="0068626B" w:rsidRDefault="007E185C" w:rsidP="0068626B">
            <w:pPr>
              <w:spacing w:after="0" w:line="240" w:lineRule="auto"/>
              <w:jc w:val="center"/>
              <w:rPr>
                <w:rFonts w:ascii="Times New Roman" w:hAnsi="Times New Roman" w:cs="Times New Roman"/>
                <w:color w:val="000000"/>
                <w:sz w:val="16"/>
                <w:szCs w:val="16"/>
              </w:rPr>
            </w:pPr>
            <w:r w:rsidRPr="0068626B">
              <w:rPr>
                <w:rFonts w:ascii="Times New Roman" w:hAnsi="Times New Roman" w:cs="Times New Roman"/>
                <w:color w:val="000000"/>
                <w:sz w:val="16"/>
                <w:szCs w:val="16"/>
              </w:rPr>
              <w:t>Штука</w:t>
            </w:r>
          </w:p>
        </w:tc>
        <w:tc>
          <w:tcPr>
            <w:tcW w:w="993" w:type="dxa"/>
            <w:vMerge w:val="restart"/>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val="restart"/>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val="restart"/>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jc w:val="center"/>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Оперативная память каждого контроллера хранения</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256</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Гигабайт</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jc w:val="center"/>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Высота контроллера хранения, монтажных единиц</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1</w:t>
            </w:r>
          </w:p>
        </w:tc>
        <w:tc>
          <w:tcPr>
            <w:tcW w:w="1559" w:type="dxa"/>
            <w:vAlign w:val="center"/>
          </w:tcPr>
          <w:p w:rsidR="007E185C" w:rsidRPr="0068626B" w:rsidRDefault="007E185C" w:rsidP="0068626B">
            <w:pPr>
              <w:spacing w:after="0" w:line="240" w:lineRule="auto"/>
              <w:ind w:left="138"/>
              <w:rPr>
                <w:rFonts w:ascii="Times New Roman" w:hAnsi="Times New Roman" w:cs="Times New Roman"/>
                <w:sz w:val="16"/>
                <w:szCs w:val="16"/>
              </w:rPr>
            </w:pP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jc w:val="center"/>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Суммарное количество физических процессорных ядер каждого контроллера хранения</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32</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jc w:val="center"/>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Частота проц</w:t>
            </w:r>
            <w:r w:rsidR="0068626B">
              <w:rPr>
                <w:rFonts w:ascii="Times New Roman" w:hAnsi="Times New Roman" w:cs="Times New Roman"/>
                <w:sz w:val="16"/>
                <w:szCs w:val="16"/>
              </w:rPr>
              <w:t>ессора контроллера хранения</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w:t>
            </w:r>
            <w:r w:rsidR="0068626B">
              <w:rPr>
                <w:rFonts w:ascii="Times New Roman" w:hAnsi="Times New Roman" w:cs="Times New Roman"/>
                <w:sz w:val="16"/>
                <w:szCs w:val="16"/>
              </w:rPr>
              <w:t xml:space="preserve"> </w:t>
            </w:r>
            <w:r w:rsidRPr="0068626B">
              <w:rPr>
                <w:rFonts w:ascii="Times New Roman" w:hAnsi="Times New Roman" w:cs="Times New Roman"/>
                <w:sz w:val="16"/>
                <w:szCs w:val="16"/>
              </w:rPr>
              <w:t>2,4</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Гигагерц</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jc w:val="center"/>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rPr>
            </w:pPr>
          </w:p>
        </w:tc>
        <w:tc>
          <w:tcPr>
            <w:tcW w:w="2552" w:type="dxa"/>
            <w:tcMar>
              <w:top w:w="75" w:type="dxa"/>
              <w:left w:w="75" w:type="dxa"/>
              <w:bottom w:w="75" w:type="dxa"/>
              <w:right w:w="75" w:type="dxa"/>
            </w:tcMar>
            <w:vAlign w:val="center"/>
          </w:tcPr>
          <w:p w:rsidR="007E185C" w:rsidRPr="0068626B" w:rsidRDefault="007E185C"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Тип системного накопителя, устано</w:t>
            </w:r>
            <w:r w:rsidR="0068626B">
              <w:rPr>
                <w:rFonts w:ascii="Times New Roman" w:hAnsi="Times New Roman" w:cs="Times New Roman"/>
                <w:sz w:val="16"/>
                <w:szCs w:val="16"/>
              </w:rPr>
              <w:t>вленного в контроллере хранения</w:t>
            </w:r>
          </w:p>
        </w:tc>
        <w:tc>
          <w:tcPr>
            <w:tcW w:w="1560" w:type="dxa"/>
            <w:vAlign w:val="center"/>
          </w:tcPr>
          <w:p w:rsidR="007E185C" w:rsidRPr="0068626B" w:rsidRDefault="0068626B" w:rsidP="003D564F">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Т</w:t>
            </w:r>
            <w:r w:rsidR="007E185C" w:rsidRPr="0068626B">
              <w:rPr>
                <w:rFonts w:ascii="Times New Roman" w:hAnsi="Times New Roman" w:cs="Times New Roman"/>
                <w:sz w:val="16"/>
                <w:szCs w:val="16"/>
              </w:rPr>
              <w:t xml:space="preserve">вердотельный </w:t>
            </w:r>
            <w:r w:rsidR="007E185C" w:rsidRPr="0068626B">
              <w:rPr>
                <w:rFonts w:ascii="Times New Roman" w:hAnsi="Times New Roman" w:cs="Times New Roman"/>
                <w:sz w:val="16"/>
                <w:szCs w:val="16"/>
                <w:lang w:val="en-US"/>
              </w:rPr>
              <w:t>(SSD)</w:t>
            </w:r>
          </w:p>
        </w:tc>
        <w:tc>
          <w:tcPr>
            <w:tcW w:w="1559" w:type="dxa"/>
            <w:vAlign w:val="center"/>
          </w:tcPr>
          <w:p w:rsidR="007E185C" w:rsidRPr="0068626B" w:rsidRDefault="007E185C" w:rsidP="0068626B">
            <w:pPr>
              <w:spacing w:after="0" w:line="240" w:lineRule="auto"/>
              <w:ind w:left="138"/>
              <w:rPr>
                <w:rFonts w:ascii="Times New Roman" w:hAnsi="Times New Roman" w:cs="Times New Roman"/>
                <w:sz w:val="16"/>
                <w:szCs w:val="16"/>
              </w:rPr>
            </w:pP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Объём системного накопителя, установленног</w:t>
            </w:r>
            <w:r w:rsidR="0068626B">
              <w:rPr>
                <w:rFonts w:ascii="Times New Roman" w:hAnsi="Times New Roman" w:cs="Times New Roman"/>
                <w:sz w:val="16"/>
                <w:szCs w:val="16"/>
              </w:rPr>
              <w:t>о в контроллере хранения</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960</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Гигабайт</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xml:space="preserve">Количество хост-портов тип Ethernet 1Гбит/с, встроенных в каждый контроллер хранения (не </w:t>
            </w:r>
            <w:r w:rsidR="0068626B">
              <w:rPr>
                <w:rFonts w:ascii="Times New Roman" w:hAnsi="Times New Roman" w:cs="Times New Roman"/>
                <w:sz w:val="16"/>
                <w:szCs w:val="16"/>
              </w:rPr>
              <w:t>учитывая интерфейсы управления)</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2</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xml:space="preserve">Количество портов </w:t>
            </w:r>
            <w:r w:rsidRPr="0068626B">
              <w:rPr>
                <w:rFonts w:ascii="Times New Roman" w:hAnsi="Times New Roman" w:cs="Times New Roman"/>
                <w:sz w:val="16"/>
                <w:szCs w:val="16"/>
                <w:lang w:val="en-US"/>
              </w:rPr>
              <w:t>SAS</w:t>
            </w:r>
            <w:r w:rsidRPr="0068626B">
              <w:rPr>
                <w:rFonts w:ascii="Times New Roman" w:hAnsi="Times New Roman" w:cs="Times New Roman"/>
                <w:sz w:val="16"/>
                <w:szCs w:val="16"/>
              </w:rPr>
              <w:t xml:space="preserve"> для подключения модулей расширения</w:t>
            </w:r>
            <w:r w:rsidR="0068626B">
              <w:rPr>
                <w:rFonts w:ascii="Times New Roman" w:hAnsi="Times New Roman" w:cs="Times New Roman"/>
                <w:sz w:val="16"/>
                <w:szCs w:val="16"/>
              </w:rPr>
              <w:t>, в каждом контроллере хранения</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4</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Наличие индивидуальных элементов управления на каждом контроллере хранения (кнопка-индикатор включения и выключения, кнопка-индикатор идентификации (UID), кнопка Reset, кнопка NMI)</w:t>
            </w:r>
          </w:p>
        </w:tc>
        <w:tc>
          <w:tcPr>
            <w:tcW w:w="1560" w:type="dxa"/>
            <w:vAlign w:val="center"/>
          </w:tcPr>
          <w:p w:rsidR="007E185C" w:rsidRPr="0068626B" w:rsidRDefault="0068626B" w:rsidP="0068626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7E185C" w:rsidRPr="0068626B" w:rsidRDefault="007E185C" w:rsidP="0068626B">
            <w:pPr>
              <w:spacing w:after="0" w:line="240" w:lineRule="auto"/>
              <w:ind w:left="138"/>
              <w:rPr>
                <w:rFonts w:ascii="Times New Roman" w:hAnsi="Times New Roman" w:cs="Times New Roman"/>
                <w:sz w:val="16"/>
                <w:szCs w:val="16"/>
              </w:rPr>
            </w:pP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Количество резервируемых блоков питания с поддержкой «горячей» замены, установленных составе каждого контроллера хранения</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2</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7E185C" w:rsidRPr="0068626B" w:rsidRDefault="007E185C"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Контроллер хранения и модули расширения имеют лицевые панели с замком для предотвращения несанкционированного доступа к фронтальным накопителям</w:t>
            </w:r>
          </w:p>
        </w:tc>
        <w:tc>
          <w:tcPr>
            <w:tcW w:w="1560" w:type="dxa"/>
            <w:vAlign w:val="center"/>
          </w:tcPr>
          <w:p w:rsidR="007E185C" w:rsidRPr="0068626B" w:rsidRDefault="0068626B" w:rsidP="0068626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7E185C" w:rsidRPr="0068626B" w:rsidRDefault="007E185C" w:rsidP="0068626B">
            <w:pPr>
              <w:spacing w:after="0" w:line="240" w:lineRule="auto"/>
              <w:ind w:left="138"/>
              <w:rPr>
                <w:rFonts w:ascii="Times New Roman" w:hAnsi="Times New Roman" w:cs="Times New Roman"/>
                <w:sz w:val="16"/>
                <w:szCs w:val="16"/>
              </w:rPr>
            </w:pP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Максимальное количество хост-портов тип Ethernet 25Гбит/с</w:t>
            </w:r>
          </w:p>
        </w:tc>
        <w:tc>
          <w:tcPr>
            <w:tcW w:w="1560" w:type="dxa"/>
            <w:vAlign w:val="center"/>
          </w:tcPr>
          <w:p w:rsidR="007E185C" w:rsidRPr="0068626B" w:rsidRDefault="007E185C" w:rsidP="0068626B">
            <w:pPr>
              <w:spacing w:after="0" w:line="240" w:lineRule="auto"/>
              <w:jc w:val="center"/>
              <w:rPr>
                <w:rFonts w:ascii="Times New Roman" w:hAnsi="Times New Roman" w:cs="Times New Roman"/>
                <w:color w:val="333333"/>
                <w:sz w:val="16"/>
                <w:szCs w:val="16"/>
                <w:lang w:val="en-US"/>
              </w:rPr>
            </w:pPr>
            <w:r w:rsidRPr="0068626B">
              <w:rPr>
                <w:rFonts w:ascii="Times New Roman" w:hAnsi="Times New Roman" w:cs="Times New Roman"/>
                <w:sz w:val="16"/>
                <w:szCs w:val="16"/>
              </w:rPr>
              <w:t>≥ 8</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Максимальное количество хост-портов тип Ethernet 10Гбит/с</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8</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xml:space="preserve">Максимальное количество хост-портов тип </w:t>
            </w:r>
            <w:r w:rsidRPr="0068626B">
              <w:rPr>
                <w:rFonts w:ascii="Times New Roman" w:hAnsi="Times New Roman" w:cs="Times New Roman"/>
                <w:sz w:val="16"/>
                <w:szCs w:val="16"/>
                <w:lang w:val="en-US"/>
              </w:rPr>
              <w:t>FC</w:t>
            </w:r>
            <w:r w:rsidRPr="0068626B">
              <w:rPr>
                <w:rFonts w:ascii="Times New Roman" w:hAnsi="Times New Roman" w:cs="Times New Roman"/>
                <w:sz w:val="16"/>
                <w:szCs w:val="16"/>
              </w:rPr>
              <w:t xml:space="preserve"> 32Гбит/с</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8</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7E185C" w:rsidRPr="0068626B" w:rsidTr="00B0587B">
        <w:trPr>
          <w:cantSplit/>
          <w:trHeight w:val="114"/>
        </w:trPr>
        <w:tc>
          <w:tcPr>
            <w:tcW w:w="431"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1417" w:type="dxa"/>
            <w:vMerge/>
          </w:tcPr>
          <w:p w:rsidR="007E185C" w:rsidRPr="0068626B" w:rsidRDefault="007E185C"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7E185C" w:rsidRPr="0068626B" w:rsidRDefault="007E185C"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7E185C" w:rsidRPr="0068626B" w:rsidRDefault="007E185C"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7E185C" w:rsidRPr="0068626B" w:rsidRDefault="007E185C"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xml:space="preserve">Максимальное количество хост-портов тип </w:t>
            </w:r>
            <w:r w:rsidRPr="0068626B">
              <w:rPr>
                <w:rFonts w:ascii="Times New Roman" w:hAnsi="Times New Roman" w:cs="Times New Roman"/>
                <w:sz w:val="16"/>
                <w:szCs w:val="16"/>
                <w:lang w:val="en-US"/>
              </w:rPr>
              <w:t>FC</w:t>
            </w:r>
            <w:r w:rsidRPr="0068626B">
              <w:rPr>
                <w:rFonts w:ascii="Times New Roman" w:hAnsi="Times New Roman" w:cs="Times New Roman"/>
                <w:sz w:val="16"/>
                <w:szCs w:val="16"/>
              </w:rPr>
              <w:t xml:space="preserve"> 16Гбит/с</w:t>
            </w:r>
          </w:p>
        </w:tc>
        <w:tc>
          <w:tcPr>
            <w:tcW w:w="1560" w:type="dxa"/>
            <w:vAlign w:val="center"/>
          </w:tcPr>
          <w:p w:rsidR="007E185C" w:rsidRPr="0068626B" w:rsidRDefault="007E185C" w:rsidP="0068626B">
            <w:pPr>
              <w:spacing w:after="0" w:line="240" w:lineRule="auto"/>
              <w:jc w:val="center"/>
              <w:rPr>
                <w:rFonts w:ascii="Times New Roman" w:hAnsi="Times New Roman" w:cs="Times New Roman"/>
                <w:sz w:val="16"/>
                <w:szCs w:val="16"/>
              </w:rPr>
            </w:pPr>
            <w:r w:rsidRPr="0068626B">
              <w:rPr>
                <w:rFonts w:ascii="Times New Roman" w:hAnsi="Times New Roman" w:cs="Times New Roman"/>
                <w:sz w:val="16"/>
                <w:szCs w:val="16"/>
              </w:rPr>
              <w:t>≥ 8</w:t>
            </w:r>
          </w:p>
        </w:tc>
        <w:tc>
          <w:tcPr>
            <w:tcW w:w="1559" w:type="dxa"/>
            <w:vAlign w:val="center"/>
          </w:tcPr>
          <w:p w:rsidR="007E185C"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7E185C" w:rsidRPr="0068626B" w:rsidRDefault="007E185C"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7E185C" w:rsidRPr="0068626B" w:rsidRDefault="007E185C"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xml:space="preserve">Максимальное количество хост-портов тип </w:t>
            </w:r>
            <w:r w:rsidRPr="0068626B">
              <w:rPr>
                <w:rFonts w:ascii="Times New Roman" w:hAnsi="Times New Roman" w:cs="Times New Roman"/>
                <w:sz w:val="16"/>
                <w:szCs w:val="16"/>
                <w:lang w:val="en-US"/>
              </w:rPr>
              <w:t>Ethernet</w:t>
            </w:r>
            <w:r w:rsidRPr="0068626B">
              <w:rPr>
                <w:rFonts w:ascii="Times New Roman" w:hAnsi="Times New Roman" w:cs="Times New Roman"/>
                <w:sz w:val="16"/>
                <w:szCs w:val="16"/>
              </w:rPr>
              <w:t xml:space="preserve"> 100Гбит/с</w:t>
            </w:r>
          </w:p>
        </w:tc>
        <w:tc>
          <w:tcPr>
            <w:tcW w:w="1560" w:type="dxa"/>
            <w:vAlign w:val="center"/>
          </w:tcPr>
          <w:p w:rsidR="003B436A" w:rsidRPr="0068626B" w:rsidRDefault="003B436A" w:rsidP="0068626B">
            <w:pPr>
              <w:spacing w:after="0" w:line="240" w:lineRule="auto"/>
              <w:jc w:val="center"/>
              <w:rPr>
                <w:rFonts w:ascii="Times New Roman" w:hAnsi="Times New Roman" w:cs="Times New Roman"/>
                <w:sz w:val="16"/>
                <w:szCs w:val="16"/>
                <w:lang w:val="en-US"/>
              </w:rPr>
            </w:pPr>
            <w:r w:rsidRPr="0068626B">
              <w:rPr>
                <w:rFonts w:ascii="Times New Roman" w:hAnsi="Times New Roman" w:cs="Times New Roman"/>
                <w:sz w:val="16"/>
                <w:szCs w:val="16"/>
              </w:rPr>
              <w:t xml:space="preserve">≥ </w:t>
            </w:r>
            <w:r w:rsidRPr="0068626B">
              <w:rPr>
                <w:rFonts w:ascii="Times New Roman" w:hAnsi="Times New Roman" w:cs="Times New Roman"/>
                <w:sz w:val="16"/>
                <w:szCs w:val="16"/>
                <w:lang w:val="en-US"/>
              </w:rPr>
              <w:t>4</w:t>
            </w:r>
          </w:p>
        </w:tc>
        <w:tc>
          <w:tcPr>
            <w:tcW w:w="1559" w:type="dxa"/>
            <w:vAlign w:val="center"/>
          </w:tcPr>
          <w:p w:rsidR="003B436A" w:rsidRPr="0068626B" w:rsidRDefault="0068626B" w:rsidP="0068626B">
            <w:pPr>
              <w:spacing w:after="0" w:line="240" w:lineRule="auto"/>
              <w:ind w:left="138"/>
              <w:rPr>
                <w:rFonts w:ascii="Times New Roman" w:hAnsi="Times New Roman" w:cs="Times New Roman"/>
                <w:sz w:val="16"/>
                <w:szCs w:val="16"/>
                <w:highlight w:val="yellow"/>
              </w:rPr>
            </w:pPr>
            <w:r w:rsidRPr="0068626B">
              <w:rPr>
                <w:rFonts w:ascii="Times New Roman" w:hAnsi="Times New Roman" w:cs="Times New Roman"/>
                <w:sz w:val="16"/>
                <w:szCs w:val="16"/>
              </w:rPr>
              <w:t>Штука</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highlight w:val="yellow"/>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Предустановленное количество хост-портов тип Ethernet 25Гбит/с, в компле</w:t>
            </w:r>
            <w:r w:rsidR="0068626B">
              <w:rPr>
                <w:rFonts w:ascii="Times New Roman" w:hAnsi="Times New Roman" w:cs="Times New Roman"/>
                <w:sz w:val="16"/>
                <w:szCs w:val="16"/>
              </w:rPr>
              <w:t>кте с приемо-передатчиками</w:t>
            </w:r>
          </w:p>
        </w:tc>
        <w:tc>
          <w:tcPr>
            <w:tcW w:w="1560" w:type="dxa"/>
            <w:vAlign w:val="center"/>
          </w:tcPr>
          <w:p w:rsidR="003B436A" w:rsidRPr="0068626B" w:rsidRDefault="003B436A" w:rsidP="0068626B">
            <w:pPr>
              <w:spacing w:after="0" w:line="240" w:lineRule="auto"/>
              <w:jc w:val="center"/>
              <w:rPr>
                <w:rFonts w:ascii="Times New Roman" w:hAnsi="Times New Roman" w:cs="Times New Roman"/>
                <w:color w:val="333333"/>
                <w:sz w:val="16"/>
                <w:szCs w:val="16"/>
              </w:rPr>
            </w:pPr>
            <w:r w:rsidRPr="0068626B">
              <w:rPr>
                <w:rFonts w:ascii="Times New Roman" w:hAnsi="Times New Roman" w:cs="Times New Roman"/>
                <w:sz w:val="16"/>
                <w:szCs w:val="16"/>
              </w:rPr>
              <w:t>≥ 4</w:t>
            </w:r>
          </w:p>
        </w:tc>
        <w:tc>
          <w:tcPr>
            <w:tcW w:w="1559" w:type="dxa"/>
            <w:vAlign w:val="center"/>
          </w:tcPr>
          <w:p w:rsidR="003B436A"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 xml:space="preserve">Поддержка отказоустойчивого подключения модуля расширения тип 1 посредством шины </w:t>
            </w:r>
            <w:r w:rsidRPr="0068626B">
              <w:rPr>
                <w:rFonts w:ascii="Times New Roman" w:hAnsi="Times New Roman" w:cs="Times New Roman"/>
                <w:sz w:val="16"/>
                <w:szCs w:val="16"/>
                <w:lang w:val="en-US"/>
              </w:rPr>
              <w:t>SAS</w:t>
            </w:r>
            <w:r w:rsidRPr="0068626B">
              <w:rPr>
                <w:rFonts w:ascii="Times New Roman" w:hAnsi="Times New Roman" w:cs="Times New Roman"/>
                <w:sz w:val="16"/>
                <w:szCs w:val="16"/>
              </w:rPr>
              <w:t xml:space="preserve"> 12</w:t>
            </w:r>
            <w:r w:rsidRPr="0068626B">
              <w:rPr>
                <w:rFonts w:ascii="Times New Roman" w:hAnsi="Times New Roman" w:cs="Times New Roman"/>
                <w:sz w:val="16"/>
                <w:szCs w:val="16"/>
                <w:lang w:val="en-US"/>
              </w:rPr>
              <w:t>G</w:t>
            </w:r>
          </w:p>
        </w:tc>
        <w:tc>
          <w:tcPr>
            <w:tcW w:w="1560" w:type="dxa"/>
            <w:vAlign w:val="center"/>
          </w:tcPr>
          <w:p w:rsidR="003B436A" w:rsidRPr="0068626B" w:rsidRDefault="0068626B" w:rsidP="0068626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jc w:val="both"/>
              <w:rPr>
                <w:rFonts w:ascii="Times New Roman" w:hAnsi="Times New Roman" w:cs="Times New Roman"/>
                <w:sz w:val="16"/>
                <w:szCs w:val="16"/>
              </w:rPr>
            </w:pPr>
            <w:r w:rsidRPr="0068626B">
              <w:rPr>
                <w:rFonts w:ascii="Times New Roman" w:hAnsi="Times New Roman" w:cs="Times New Roman"/>
                <w:sz w:val="16"/>
                <w:szCs w:val="16"/>
              </w:rPr>
              <w:t>Высота модуля расширения тип 1, монтажных единиц</w:t>
            </w:r>
          </w:p>
        </w:tc>
        <w:tc>
          <w:tcPr>
            <w:tcW w:w="1560" w:type="dxa"/>
          </w:tcPr>
          <w:p w:rsidR="003B436A" w:rsidRPr="0068626B" w:rsidRDefault="003B436A" w:rsidP="0068626B">
            <w:pPr>
              <w:spacing w:after="0" w:line="240" w:lineRule="auto"/>
              <w:jc w:val="center"/>
              <w:rPr>
                <w:rFonts w:ascii="Times New Roman" w:hAnsi="Times New Roman" w:cs="Times New Roman"/>
                <w:b/>
                <w:sz w:val="16"/>
                <w:szCs w:val="16"/>
              </w:rPr>
            </w:pPr>
            <w:r w:rsidRPr="0068626B">
              <w:rPr>
                <w:rFonts w:ascii="Times New Roman" w:hAnsi="Times New Roman" w:cs="Times New Roman"/>
                <w:sz w:val="16"/>
                <w:szCs w:val="16"/>
              </w:rPr>
              <w:t>≤ 2</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jc w:val="both"/>
              <w:rPr>
                <w:rFonts w:ascii="Times New Roman" w:hAnsi="Times New Roman" w:cs="Times New Roman"/>
                <w:sz w:val="16"/>
                <w:szCs w:val="16"/>
              </w:rPr>
            </w:pPr>
            <w:r w:rsidRPr="0068626B">
              <w:rPr>
                <w:rFonts w:ascii="Times New Roman" w:hAnsi="Times New Roman" w:cs="Times New Roman"/>
                <w:sz w:val="16"/>
                <w:szCs w:val="16"/>
              </w:rPr>
              <w:t xml:space="preserve">Максимальное количество отсеков </w:t>
            </w:r>
            <w:r w:rsidRPr="0068626B">
              <w:rPr>
                <w:rFonts w:ascii="Times New Roman" w:hAnsi="Times New Roman" w:cs="Times New Roman"/>
                <w:sz w:val="16"/>
                <w:szCs w:val="16"/>
                <w:lang w:val="en-US"/>
              </w:rPr>
              <w:t>LFF</w:t>
            </w:r>
            <w:r w:rsidRPr="0068626B">
              <w:rPr>
                <w:rFonts w:ascii="Times New Roman" w:hAnsi="Times New Roman" w:cs="Times New Roman"/>
                <w:sz w:val="16"/>
                <w:szCs w:val="16"/>
              </w:rPr>
              <w:t xml:space="preserve"> для накопителей</w:t>
            </w:r>
            <w:r w:rsidR="0068626B">
              <w:rPr>
                <w:rFonts w:ascii="Times New Roman" w:hAnsi="Times New Roman" w:cs="Times New Roman"/>
                <w:sz w:val="16"/>
                <w:szCs w:val="16"/>
              </w:rPr>
              <w:t xml:space="preserve"> в модуле расширения тип 1</w:t>
            </w:r>
          </w:p>
        </w:tc>
        <w:tc>
          <w:tcPr>
            <w:tcW w:w="1560" w:type="dxa"/>
            <w:vAlign w:val="center"/>
          </w:tcPr>
          <w:p w:rsidR="003B436A" w:rsidRPr="0068626B" w:rsidRDefault="003B436A" w:rsidP="0068626B">
            <w:pPr>
              <w:spacing w:after="0" w:line="240" w:lineRule="auto"/>
              <w:jc w:val="center"/>
              <w:rPr>
                <w:rFonts w:ascii="Times New Roman" w:hAnsi="Times New Roman" w:cs="Times New Roman"/>
                <w:b/>
                <w:sz w:val="16"/>
                <w:szCs w:val="16"/>
              </w:rPr>
            </w:pPr>
            <w:r w:rsidRPr="0068626B">
              <w:rPr>
                <w:rFonts w:ascii="Times New Roman" w:hAnsi="Times New Roman" w:cs="Times New Roman"/>
                <w:sz w:val="16"/>
                <w:szCs w:val="16"/>
              </w:rPr>
              <w:t>≥ 12</w:t>
            </w:r>
          </w:p>
        </w:tc>
        <w:tc>
          <w:tcPr>
            <w:tcW w:w="1559" w:type="dxa"/>
            <w:vAlign w:val="center"/>
          </w:tcPr>
          <w:p w:rsidR="003B436A"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 xml:space="preserve">Поддержка отказоустойчивого подключения модуля расширения тип 1 посредством шины </w:t>
            </w:r>
            <w:r w:rsidRPr="0068626B">
              <w:rPr>
                <w:rFonts w:ascii="Times New Roman" w:hAnsi="Times New Roman" w:cs="Times New Roman"/>
                <w:sz w:val="16"/>
                <w:szCs w:val="16"/>
                <w:lang w:val="en-US"/>
              </w:rPr>
              <w:t>SAS</w:t>
            </w:r>
            <w:r w:rsidRPr="0068626B">
              <w:rPr>
                <w:rFonts w:ascii="Times New Roman" w:hAnsi="Times New Roman" w:cs="Times New Roman"/>
                <w:sz w:val="16"/>
                <w:szCs w:val="16"/>
              </w:rPr>
              <w:t xml:space="preserve"> 12</w:t>
            </w:r>
            <w:r w:rsidRPr="0068626B">
              <w:rPr>
                <w:rFonts w:ascii="Times New Roman" w:hAnsi="Times New Roman" w:cs="Times New Roman"/>
                <w:sz w:val="16"/>
                <w:szCs w:val="16"/>
                <w:lang w:val="en-US"/>
              </w:rPr>
              <w:t>G</w:t>
            </w:r>
          </w:p>
        </w:tc>
        <w:tc>
          <w:tcPr>
            <w:tcW w:w="1560" w:type="dxa"/>
            <w:vAlign w:val="center"/>
          </w:tcPr>
          <w:p w:rsidR="003B436A" w:rsidRPr="0068626B" w:rsidRDefault="0068626B" w:rsidP="0068626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Высота модуля расширения тип 1, монтажных единиц</w:t>
            </w:r>
          </w:p>
        </w:tc>
        <w:tc>
          <w:tcPr>
            <w:tcW w:w="1560" w:type="dxa"/>
          </w:tcPr>
          <w:p w:rsidR="003B436A" w:rsidRPr="0068626B" w:rsidRDefault="003B436A" w:rsidP="0068626B">
            <w:pPr>
              <w:spacing w:after="0" w:line="240" w:lineRule="auto"/>
              <w:jc w:val="center"/>
              <w:rPr>
                <w:rFonts w:ascii="Times New Roman" w:hAnsi="Times New Roman" w:cs="Times New Roman"/>
                <w:b/>
                <w:sz w:val="16"/>
                <w:szCs w:val="16"/>
                <w:lang w:val="en-US"/>
              </w:rPr>
            </w:pPr>
            <w:r w:rsidRPr="0068626B">
              <w:rPr>
                <w:rFonts w:ascii="Times New Roman" w:hAnsi="Times New Roman" w:cs="Times New Roman"/>
                <w:sz w:val="16"/>
                <w:szCs w:val="16"/>
              </w:rPr>
              <w:t xml:space="preserve">≤ </w:t>
            </w:r>
            <w:r w:rsidRPr="0068626B">
              <w:rPr>
                <w:rFonts w:ascii="Times New Roman" w:hAnsi="Times New Roman" w:cs="Times New Roman"/>
                <w:sz w:val="16"/>
                <w:szCs w:val="16"/>
                <w:lang w:val="en-US"/>
              </w:rPr>
              <w:t>4</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xml:space="preserve">Максимальное количество отсеков </w:t>
            </w:r>
            <w:r w:rsidRPr="0068626B">
              <w:rPr>
                <w:rFonts w:ascii="Times New Roman" w:hAnsi="Times New Roman" w:cs="Times New Roman"/>
                <w:sz w:val="16"/>
                <w:szCs w:val="16"/>
                <w:lang w:val="en-US"/>
              </w:rPr>
              <w:t>LFF</w:t>
            </w:r>
            <w:r w:rsidRPr="0068626B">
              <w:rPr>
                <w:rFonts w:ascii="Times New Roman" w:hAnsi="Times New Roman" w:cs="Times New Roman"/>
                <w:sz w:val="16"/>
                <w:szCs w:val="16"/>
              </w:rPr>
              <w:t xml:space="preserve"> для накопителей в модуле расширения тип 1</w:t>
            </w:r>
          </w:p>
        </w:tc>
        <w:tc>
          <w:tcPr>
            <w:tcW w:w="1560" w:type="dxa"/>
            <w:vAlign w:val="center"/>
          </w:tcPr>
          <w:p w:rsidR="003B436A" w:rsidRPr="0068626B" w:rsidRDefault="003B436A" w:rsidP="0068626B">
            <w:pPr>
              <w:spacing w:after="0" w:line="240" w:lineRule="auto"/>
              <w:jc w:val="center"/>
              <w:rPr>
                <w:rFonts w:ascii="Times New Roman" w:hAnsi="Times New Roman" w:cs="Times New Roman"/>
                <w:b/>
                <w:sz w:val="16"/>
                <w:szCs w:val="16"/>
                <w:lang w:val="en-US"/>
              </w:rPr>
            </w:pPr>
            <w:r w:rsidRPr="0068626B">
              <w:rPr>
                <w:rFonts w:ascii="Times New Roman" w:hAnsi="Times New Roman" w:cs="Times New Roman"/>
                <w:sz w:val="16"/>
                <w:szCs w:val="16"/>
              </w:rPr>
              <w:t xml:space="preserve">≥ </w:t>
            </w:r>
            <w:r w:rsidRPr="0068626B">
              <w:rPr>
                <w:rFonts w:ascii="Times New Roman" w:hAnsi="Times New Roman" w:cs="Times New Roman"/>
                <w:sz w:val="16"/>
                <w:szCs w:val="16"/>
                <w:lang w:val="en-US"/>
              </w:rPr>
              <w:t>78</w:t>
            </w:r>
          </w:p>
        </w:tc>
        <w:tc>
          <w:tcPr>
            <w:tcW w:w="1559" w:type="dxa"/>
            <w:vAlign w:val="center"/>
          </w:tcPr>
          <w:p w:rsidR="003B436A"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2F755B">
            <w:pPr>
              <w:spacing w:after="0" w:line="240" w:lineRule="auto"/>
              <w:rPr>
                <w:rFonts w:ascii="Times New Roman" w:hAnsi="Times New Roman" w:cs="Times New Roman"/>
                <w:sz w:val="16"/>
                <w:szCs w:val="16"/>
              </w:rPr>
            </w:pPr>
            <w:r w:rsidRPr="002F755B">
              <w:rPr>
                <w:rFonts w:ascii="Times New Roman" w:hAnsi="Times New Roman" w:cs="Times New Roman"/>
                <w:sz w:val="16"/>
                <w:szCs w:val="16"/>
              </w:rPr>
              <w:t>Максимальное поддерживаемое количество модулей расширения тип 1</w:t>
            </w:r>
          </w:p>
        </w:tc>
        <w:tc>
          <w:tcPr>
            <w:tcW w:w="1560" w:type="dxa"/>
            <w:vAlign w:val="center"/>
          </w:tcPr>
          <w:p w:rsidR="003B436A" w:rsidRPr="0068626B" w:rsidRDefault="003B436A" w:rsidP="0068626B">
            <w:pPr>
              <w:spacing w:after="0" w:line="240" w:lineRule="auto"/>
              <w:jc w:val="center"/>
              <w:rPr>
                <w:rFonts w:ascii="Times New Roman" w:hAnsi="Times New Roman" w:cs="Times New Roman"/>
                <w:b/>
                <w:sz w:val="16"/>
                <w:szCs w:val="16"/>
              </w:rPr>
            </w:pPr>
            <w:r w:rsidRPr="0068626B">
              <w:rPr>
                <w:rFonts w:ascii="Times New Roman" w:hAnsi="Times New Roman" w:cs="Times New Roman"/>
                <w:sz w:val="16"/>
                <w:szCs w:val="16"/>
              </w:rPr>
              <w:t xml:space="preserve">≥ </w:t>
            </w:r>
            <w:r w:rsidRPr="0068626B">
              <w:rPr>
                <w:rFonts w:ascii="Times New Roman" w:hAnsi="Times New Roman" w:cs="Times New Roman"/>
                <w:sz w:val="16"/>
                <w:szCs w:val="16"/>
                <w:lang w:val="en-US"/>
              </w:rPr>
              <w:t>2</w:t>
            </w:r>
          </w:p>
        </w:tc>
        <w:tc>
          <w:tcPr>
            <w:tcW w:w="1559" w:type="dxa"/>
            <w:vAlign w:val="center"/>
          </w:tcPr>
          <w:p w:rsidR="003B436A" w:rsidRPr="0068626B" w:rsidRDefault="0068626B"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Количество установленных модулей расширения тип 1</w:t>
            </w:r>
          </w:p>
        </w:tc>
        <w:tc>
          <w:tcPr>
            <w:tcW w:w="1560" w:type="dxa"/>
            <w:vAlign w:val="center"/>
          </w:tcPr>
          <w:p w:rsidR="003B436A" w:rsidRPr="0068626B" w:rsidRDefault="003B436A" w:rsidP="0068626B">
            <w:pPr>
              <w:spacing w:after="0" w:line="240" w:lineRule="auto"/>
              <w:jc w:val="center"/>
              <w:rPr>
                <w:rFonts w:ascii="Times New Roman" w:hAnsi="Times New Roman" w:cs="Times New Roman"/>
                <w:b/>
                <w:sz w:val="16"/>
                <w:szCs w:val="16"/>
              </w:rPr>
            </w:pPr>
            <w:r w:rsidRPr="0068626B">
              <w:rPr>
                <w:rFonts w:ascii="Times New Roman" w:hAnsi="Times New Roman" w:cs="Times New Roman"/>
                <w:sz w:val="16"/>
                <w:szCs w:val="16"/>
              </w:rPr>
              <w:t>≥ 1</w:t>
            </w:r>
          </w:p>
        </w:tc>
        <w:tc>
          <w:tcPr>
            <w:tcW w:w="1559" w:type="dxa"/>
            <w:vAlign w:val="center"/>
          </w:tcPr>
          <w:p w:rsidR="003B436A" w:rsidRPr="0068626B" w:rsidRDefault="003D564F"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 xml:space="preserve">Тип </w:t>
            </w:r>
            <w:r w:rsidR="003D564F">
              <w:rPr>
                <w:rFonts w:ascii="Times New Roman" w:hAnsi="Times New Roman" w:cs="Times New Roman"/>
                <w:sz w:val="16"/>
                <w:szCs w:val="16"/>
              </w:rPr>
              <w:t>установленных накопителей тип 1</w:t>
            </w:r>
          </w:p>
        </w:tc>
        <w:tc>
          <w:tcPr>
            <w:tcW w:w="1560" w:type="dxa"/>
            <w:vAlign w:val="center"/>
          </w:tcPr>
          <w:p w:rsidR="003B436A" w:rsidRPr="0068626B" w:rsidRDefault="003D564F" w:rsidP="003D564F">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Ш</w:t>
            </w:r>
            <w:r w:rsidR="003B436A" w:rsidRPr="0068626B">
              <w:rPr>
                <w:rFonts w:ascii="Times New Roman" w:hAnsi="Times New Roman" w:cs="Times New Roman"/>
                <w:sz w:val="16"/>
                <w:szCs w:val="16"/>
              </w:rPr>
              <w:t>пиндельные (</w:t>
            </w:r>
            <w:r w:rsidR="003B436A" w:rsidRPr="0068626B">
              <w:rPr>
                <w:rFonts w:ascii="Times New Roman" w:hAnsi="Times New Roman" w:cs="Times New Roman"/>
                <w:sz w:val="16"/>
                <w:szCs w:val="16"/>
                <w:lang w:val="en-US"/>
              </w:rPr>
              <w:t>HDD)</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 xml:space="preserve">Подключение накопителей тип 1 через интерфейс </w:t>
            </w:r>
            <w:r w:rsidRPr="0068626B">
              <w:rPr>
                <w:rFonts w:ascii="Times New Roman" w:hAnsi="Times New Roman" w:cs="Times New Roman"/>
                <w:sz w:val="16"/>
                <w:szCs w:val="16"/>
                <w:lang w:val="en-US"/>
              </w:rPr>
              <w:t>SAS</w:t>
            </w:r>
          </w:p>
        </w:tc>
        <w:tc>
          <w:tcPr>
            <w:tcW w:w="1560" w:type="dxa"/>
            <w:vAlign w:val="center"/>
          </w:tcPr>
          <w:p w:rsidR="003B436A" w:rsidRPr="0068626B" w:rsidRDefault="003D564F" w:rsidP="003D564F">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Скорость работы установ</w:t>
            </w:r>
            <w:r w:rsidR="003D564F">
              <w:rPr>
                <w:rFonts w:ascii="Times New Roman" w:hAnsi="Times New Roman" w:cs="Times New Roman"/>
                <w:sz w:val="16"/>
                <w:szCs w:val="16"/>
              </w:rPr>
              <w:t>ленных накопителей тип 1</w:t>
            </w:r>
          </w:p>
        </w:tc>
        <w:tc>
          <w:tcPr>
            <w:tcW w:w="1560" w:type="dxa"/>
            <w:vAlign w:val="center"/>
          </w:tcPr>
          <w:p w:rsidR="003B436A" w:rsidRPr="0068626B" w:rsidRDefault="003B436A" w:rsidP="0068626B">
            <w:pPr>
              <w:spacing w:after="0" w:line="240" w:lineRule="auto"/>
              <w:jc w:val="center"/>
              <w:rPr>
                <w:rFonts w:ascii="Times New Roman" w:hAnsi="Times New Roman" w:cs="Times New Roman"/>
                <w:bCs/>
                <w:sz w:val="16"/>
                <w:szCs w:val="16"/>
              </w:rPr>
            </w:pPr>
            <w:r w:rsidRPr="0068626B">
              <w:rPr>
                <w:rFonts w:ascii="Times New Roman" w:hAnsi="Times New Roman" w:cs="Times New Roman"/>
                <w:sz w:val="16"/>
                <w:szCs w:val="16"/>
              </w:rPr>
              <w:t xml:space="preserve">≥ </w:t>
            </w:r>
            <w:r w:rsidRPr="0068626B">
              <w:rPr>
                <w:rFonts w:ascii="Times New Roman" w:hAnsi="Times New Roman" w:cs="Times New Roman"/>
                <w:bCs/>
                <w:sz w:val="16"/>
                <w:szCs w:val="16"/>
              </w:rPr>
              <w:t>7200</w:t>
            </w:r>
          </w:p>
          <w:p w:rsidR="003B436A" w:rsidRPr="0068626B" w:rsidRDefault="003B436A" w:rsidP="0068626B">
            <w:pPr>
              <w:spacing w:after="0" w:line="240" w:lineRule="auto"/>
              <w:jc w:val="center"/>
              <w:rPr>
                <w:rFonts w:ascii="Times New Roman" w:hAnsi="Times New Roman" w:cs="Times New Roman"/>
                <w:bCs/>
                <w:sz w:val="16"/>
                <w:szCs w:val="16"/>
              </w:rPr>
            </w:pPr>
          </w:p>
        </w:tc>
        <w:tc>
          <w:tcPr>
            <w:tcW w:w="1559" w:type="dxa"/>
            <w:vAlign w:val="center"/>
          </w:tcPr>
          <w:p w:rsidR="003B436A" w:rsidRPr="0068626B" w:rsidRDefault="003D564F"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Оборотов минуту</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xml:space="preserve">Объем каждого установленного </w:t>
            </w:r>
            <w:r w:rsidR="003D564F">
              <w:rPr>
                <w:rFonts w:ascii="Times New Roman" w:hAnsi="Times New Roman" w:cs="Times New Roman"/>
                <w:sz w:val="16"/>
                <w:szCs w:val="16"/>
              </w:rPr>
              <w:t>накопителя тип 1</w:t>
            </w:r>
          </w:p>
        </w:tc>
        <w:tc>
          <w:tcPr>
            <w:tcW w:w="1560" w:type="dxa"/>
            <w:vAlign w:val="center"/>
          </w:tcPr>
          <w:p w:rsidR="003B436A" w:rsidRPr="0068626B" w:rsidRDefault="003B436A" w:rsidP="0068626B">
            <w:pPr>
              <w:spacing w:after="0" w:line="240" w:lineRule="auto"/>
              <w:jc w:val="center"/>
              <w:rPr>
                <w:rFonts w:ascii="Times New Roman" w:hAnsi="Times New Roman" w:cs="Times New Roman"/>
                <w:b/>
                <w:sz w:val="16"/>
                <w:szCs w:val="16"/>
              </w:rPr>
            </w:pPr>
            <w:r w:rsidRPr="0068626B">
              <w:rPr>
                <w:rFonts w:ascii="Times New Roman" w:hAnsi="Times New Roman" w:cs="Times New Roman"/>
                <w:sz w:val="16"/>
                <w:szCs w:val="16"/>
              </w:rPr>
              <w:t>≥ 20</w:t>
            </w:r>
          </w:p>
        </w:tc>
        <w:tc>
          <w:tcPr>
            <w:tcW w:w="1559" w:type="dxa"/>
            <w:vAlign w:val="center"/>
          </w:tcPr>
          <w:p w:rsidR="003B436A" w:rsidRPr="0068626B" w:rsidRDefault="003D564F"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Терабайт</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Количество устан</w:t>
            </w:r>
            <w:r w:rsidR="003D564F">
              <w:rPr>
                <w:rFonts w:ascii="Times New Roman" w:hAnsi="Times New Roman" w:cs="Times New Roman"/>
                <w:sz w:val="16"/>
                <w:szCs w:val="16"/>
              </w:rPr>
              <w:t>овленных накопителей тип 1</w:t>
            </w:r>
          </w:p>
        </w:tc>
        <w:tc>
          <w:tcPr>
            <w:tcW w:w="1560" w:type="dxa"/>
            <w:vAlign w:val="center"/>
          </w:tcPr>
          <w:p w:rsidR="003B436A" w:rsidRPr="0068626B" w:rsidRDefault="003B436A" w:rsidP="0068626B">
            <w:pPr>
              <w:spacing w:after="0" w:line="240" w:lineRule="auto"/>
              <w:jc w:val="center"/>
              <w:rPr>
                <w:rFonts w:ascii="Times New Roman" w:hAnsi="Times New Roman" w:cs="Times New Roman"/>
                <w:b/>
                <w:sz w:val="16"/>
                <w:szCs w:val="16"/>
              </w:rPr>
            </w:pPr>
            <w:r w:rsidRPr="0068626B">
              <w:rPr>
                <w:rFonts w:ascii="Times New Roman" w:hAnsi="Times New Roman" w:cs="Times New Roman"/>
                <w:sz w:val="16"/>
                <w:szCs w:val="16"/>
              </w:rPr>
              <w:t>≥ 22</w:t>
            </w:r>
          </w:p>
        </w:tc>
        <w:tc>
          <w:tcPr>
            <w:tcW w:w="1559" w:type="dxa"/>
            <w:vAlign w:val="center"/>
          </w:tcPr>
          <w:p w:rsidR="003B436A" w:rsidRPr="0068626B" w:rsidRDefault="003D564F"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«горячей» замены устанав</w:t>
            </w:r>
            <w:r w:rsidR="003D564F">
              <w:rPr>
                <w:rFonts w:ascii="Times New Roman" w:hAnsi="Times New Roman" w:cs="Times New Roman"/>
                <w:sz w:val="16"/>
                <w:szCs w:val="16"/>
              </w:rPr>
              <w:t>ливаемых накопителей всех типов</w:t>
            </w:r>
          </w:p>
        </w:tc>
        <w:tc>
          <w:tcPr>
            <w:tcW w:w="1560" w:type="dxa"/>
            <w:vAlign w:val="center"/>
          </w:tcPr>
          <w:p w:rsidR="003B436A" w:rsidRPr="0068626B" w:rsidRDefault="003D564F" w:rsidP="003D564F">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Максимальное количество накопителей, под</w:t>
            </w:r>
            <w:r w:rsidR="003D564F">
              <w:rPr>
                <w:rFonts w:ascii="Times New Roman" w:hAnsi="Times New Roman" w:cs="Times New Roman"/>
                <w:sz w:val="16"/>
                <w:szCs w:val="16"/>
              </w:rPr>
              <w:t>держиваемых для установки в СХД</w:t>
            </w:r>
          </w:p>
        </w:tc>
        <w:tc>
          <w:tcPr>
            <w:tcW w:w="1560" w:type="dxa"/>
            <w:vAlign w:val="center"/>
          </w:tcPr>
          <w:p w:rsidR="003B436A" w:rsidRPr="0068626B" w:rsidRDefault="003B436A" w:rsidP="0068626B">
            <w:pPr>
              <w:spacing w:after="0" w:line="240" w:lineRule="auto"/>
              <w:jc w:val="center"/>
              <w:rPr>
                <w:rFonts w:ascii="Times New Roman" w:hAnsi="Times New Roman" w:cs="Times New Roman"/>
                <w:b/>
                <w:sz w:val="16"/>
                <w:szCs w:val="16"/>
              </w:rPr>
            </w:pPr>
            <w:r w:rsidRPr="0068626B">
              <w:rPr>
                <w:rFonts w:ascii="Times New Roman" w:hAnsi="Times New Roman" w:cs="Times New Roman"/>
                <w:sz w:val="16"/>
                <w:szCs w:val="16"/>
              </w:rPr>
              <w:t>≥ 156</w:t>
            </w:r>
          </w:p>
        </w:tc>
        <w:tc>
          <w:tcPr>
            <w:tcW w:w="1559" w:type="dxa"/>
            <w:vAlign w:val="center"/>
          </w:tcPr>
          <w:p w:rsidR="003B436A" w:rsidRPr="003D564F" w:rsidRDefault="003D564F"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Штука</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кэширования операций чтения и записи в оперативной памяти контроллера хранения:</w:t>
            </w:r>
          </w:p>
        </w:tc>
        <w:tc>
          <w:tcPr>
            <w:tcW w:w="1560" w:type="dxa"/>
            <w:vAlign w:val="center"/>
          </w:tcPr>
          <w:p w:rsidR="003B436A" w:rsidRPr="0068626B" w:rsidRDefault="003D564F" w:rsidP="003D564F">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Отказоустойчивый канал синхронизации кэш-памяти между контроллерами хранения, суммарной</w:t>
            </w:r>
            <w:r w:rsidR="003D564F">
              <w:rPr>
                <w:rFonts w:ascii="Times New Roman" w:hAnsi="Times New Roman" w:cs="Times New Roman"/>
                <w:sz w:val="16"/>
                <w:szCs w:val="16"/>
              </w:rPr>
              <w:t xml:space="preserve"> пропускной способностью</w:t>
            </w:r>
          </w:p>
        </w:tc>
        <w:tc>
          <w:tcPr>
            <w:tcW w:w="1560" w:type="dxa"/>
            <w:vAlign w:val="center"/>
          </w:tcPr>
          <w:p w:rsidR="003B436A" w:rsidRPr="0068626B" w:rsidRDefault="003B436A" w:rsidP="0068626B">
            <w:pPr>
              <w:spacing w:after="0" w:line="240" w:lineRule="auto"/>
              <w:jc w:val="center"/>
              <w:rPr>
                <w:rFonts w:ascii="Times New Roman" w:hAnsi="Times New Roman" w:cs="Times New Roman"/>
                <w:b/>
                <w:sz w:val="16"/>
                <w:szCs w:val="16"/>
              </w:rPr>
            </w:pPr>
            <w:r w:rsidRPr="0068626B">
              <w:rPr>
                <w:rFonts w:ascii="Times New Roman" w:hAnsi="Times New Roman" w:cs="Times New Roman"/>
                <w:sz w:val="16"/>
                <w:szCs w:val="16"/>
              </w:rPr>
              <w:t>≥ 50</w:t>
            </w:r>
          </w:p>
        </w:tc>
        <w:tc>
          <w:tcPr>
            <w:tcW w:w="1559" w:type="dxa"/>
            <w:vAlign w:val="center"/>
          </w:tcPr>
          <w:p w:rsidR="003B436A" w:rsidRPr="0068626B" w:rsidRDefault="003D564F" w:rsidP="0068626B">
            <w:pPr>
              <w:spacing w:after="0" w:line="240" w:lineRule="auto"/>
              <w:ind w:left="138"/>
              <w:rPr>
                <w:rFonts w:ascii="Times New Roman" w:hAnsi="Times New Roman" w:cs="Times New Roman"/>
                <w:sz w:val="16"/>
                <w:szCs w:val="16"/>
              </w:rPr>
            </w:pPr>
            <w:r>
              <w:rPr>
                <w:rFonts w:ascii="Times New Roman" w:hAnsi="Times New Roman" w:cs="Times New Roman"/>
                <w:sz w:val="16"/>
                <w:szCs w:val="16"/>
              </w:rPr>
              <w:t>Гигабит в секунду</w:t>
            </w:r>
          </w:p>
        </w:tc>
        <w:tc>
          <w:tcPr>
            <w:tcW w:w="1988" w:type="dxa"/>
          </w:tcPr>
          <w:p w:rsidR="003B436A" w:rsidRPr="0068626B" w:rsidRDefault="003B436A"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кэширования операций чтения и записи на выделенной группе твердотельных накопителей</w:t>
            </w:r>
          </w:p>
        </w:tc>
        <w:tc>
          <w:tcPr>
            <w:tcW w:w="1560" w:type="dxa"/>
            <w:vAlign w:val="center"/>
          </w:tcPr>
          <w:p w:rsidR="003B436A" w:rsidRPr="0068626B" w:rsidRDefault="003D564F" w:rsidP="003D564F">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проток</w:t>
            </w:r>
            <w:r w:rsidR="003D564F">
              <w:rPr>
                <w:rFonts w:ascii="Times New Roman" w:hAnsi="Times New Roman" w:cs="Times New Roman"/>
                <w:sz w:val="16"/>
                <w:szCs w:val="16"/>
              </w:rPr>
              <w:t>олов блочного доступа iSCSI, FC</w:t>
            </w:r>
          </w:p>
        </w:tc>
        <w:tc>
          <w:tcPr>
            <w:tcW w:w="1560" w:type="dxa"/>
            <w:vAlign w:val="center"/>
          </w:tcPr>
          <w:p w:rsidR="003B436A" w:rsidRPr="0068626B" w:rsidRDefault="003D564F" w:rsidP="003D564F">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управления правилами доступа хостов</w:t>
            </w:r>
            <w:r w:rsidR="003D564F">
              <w:rPr>
                <w:rFonts w:ascii="Times New Roman" w:hAnsi="Times New Roman" w:cs="Times New Roman"/>
                <w:sz w:val="16"/>
                <w:szCs w:val="16"/>
              </w:rPr>
              <w:t xml:space="preserve"> к блочным томам (маскирование)</w:t>
            </w:r>
          </w:p>
        </w:tc>
        <w:tc>
          <w:tcPr>
            <w:tcW w:w="1560" w:type="dxa"/>
            <w:vAlign w:val="center"/>
          </w:tcPr>
          <w:p w:rsidR="003B436A" w:rsidRPr="0068626B" w:rsidRDefault="003D564F" w:rsidP="003D564F">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tcPr>
          <w:p w:rsidR="003B436A" w:rsidRPr="0068626B" w:rsidRDefault="003B436A"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Поддержка настройки политики QoS для приложений. Определение и прио</w:t>
            </w:r>
            <w:r w:rsidR="003D564F">
              <w:rPr>
                <w:rFonts w:ascii="Times New Roman" w:hAnsi="Times New Roman" w:cs="Times New Roman"/>
                <w:sz w:val="16"/>
                <w:szCs w:val="16"/>
              </w:rPr>
              <w:t>ритезация выделенных приложений</w:t>
            </w:r>
          </w:p>
        </w:tc>
        <w:tc>
          <w:tcPr>
            <w:tcW w:w="1560" w:type="dxa"/>
            <w:vAlign w:val="center"/>
          </w:tcPr>
          <w:p w:rsidR="003B436A" w:rsidRPr="0068626B" w:rsidRDefault="003D564F" w:rsidP="003D564F">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 xml:space="preserve">Поддержка одностороннего и двустороннего режима аутентификации </w:t>
            </w:r>
            <w:r w:rsidRPr="0068626B">
              <w:rPr>
                <w:rFonts w:ascii="Times New Roman" w:hAnsi="Times New Roman" w:cs="Times New Roman"/>
                <w:sz w:val="16"/>
                <w:szCs w:val="16"/>
                <w:lang w:val="en-US"/>
              </w:rPr>
              <w:t>CHAP</w:t>
            </w:r>
            <w:r w:rsidRPr="0068626B">
              <w:rPr>
                <w:rFonts w:ascii="Times New Roman" w:hAnsi="Times New Roman" w:cs="Times New Roman"/>
                <w:sz w:val="16"/>
                <w:szCs w:val="16"/>
              </w:rPr>
              <w:t xml:space="preserve"> для </w:t>
            </w:r>
            <w:r w:rsidRPr="0068626B">
              <w:rPr>
                <w:rFonts w:ascii="Times New Roman" w:hAnsi="Times New Roman" w:cs="Times New Roman"/>
                <w:sz w:val="16"/>
                <w:szCs w:val="16"/>
                <w:lang w:val="en-US"/>
              </w:rPr>
              <w:t>iSCSI</w:t>
            </w:r>
          </w:p>
        </w:tc>
        <w:tc>
          <w:tcPr>
            <w:tcW w:w="1560" w:type="dxa"/>
            <w:vAlign w:val="center"/>
          </w:tcPr>
          <w:p w:rsidR="003B436A" w:rsidRPr="0068626B" w:rsidRDefault="000B173D" w:rsidP="000B173D">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протоколов файлового доступа SMB/CIFS, NFS, FTP</w:t>
            </w:r>
          </w:p>
        </w:tc>
        <w:tc>
          <w:tcPr>
            <w:tcW w:w="1560" w:type="dxa"/>
            <w:vAlign w:val="center"/>
          </w:tcPr>
          <w:p w:rsidR="003B436A" w:rsidRPr="0068626B" w:rsidRDefault="000B173D" w:rsidP="000B173D">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 xml:space="preserve">Поддержка авторизации пользователей общих папок </w:t>
            </w:r>
            <w:r w:rsidRPr="0068626B">
              <w:rPr>
                <w:rFonts w:ascii="Times New Roman" w:hAnsi="Times New Roman" w:cs="Times New Roman"/>
                <w:sz w:val="16"/>
                <w:szCs w:val="16"/>
                <w:lang w:val="en-US"/>
              </w:rPr>
              <w:t>SMB</w:t>
            </w:r>
            <w:r w:rsidRPr="0068626B">
              <w:rPr>
                <w:rFonts w:ascii="Times New Roman" w:hAnsi="Times New Roman" w:cs="Times New Roman"/>
                <w:sz w:val="16"/>
                <w:szCs w:val="16"/>
              </w:rPr>
              <w:t xml:space="preserve"> через каталог </w:t>
            </w:r>
            <w:r w:rsidRPr="0068626B">
              <w:rPr>
                <w:rFonts w:ascii="Times New Roman" w:hAnsi="Times New Roman" w:cs="Times New Roman"/>
                <w:sz w:val="16"/>
                <w:szCs w:val="16"/>
                <w:lang w:val="en-US"/>
              </w:rPr>
              <w:t>Active</w:t>
            </w:r>
            <w:r w:rsidRPr="0068626B">
              <w:rPr>
                <w:rFonts w:ascii="Times New Roman" w:hAnsi="Times New Roman" w:cs="Times New Roman"/>
                <w:sz w:val="16"/>
                <w:szCs w:val="16"/>
              </w:rPr>
              <w:t xml:space="preserve"> </w:t>
            </w:r>
            <w:r w:rsidRPr="0068626B">
              <w:rPr>
                <w:rFonts w:ascii="Times New Roman" w:hAnsi="Times New Roman" w:cs="Times New Roman"/>
                <w:sz w:val="16"/>
                <w:szCs w:val="16"/>
                <w:lang w:val="en-US"/>
              </w:rPr>
              <w:t>Directory</w:t>
            </w:r>
          </w:p>
        </w:tc>
        <w:tc>
          <w:tcPr>
            <w:tcW w:w="1560" w:type="dxa"/>
            <w:vAlign w:val="center"/>
          </w:tcPr>
          <w:p w:rsidR="003B436A" w:rsidRPr="0068626B" w:rsidRDefault="000B173D" w:rsidP="000B173D">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авторизации пользователей общих папок NFS через каталог LDAP</w:t>
            </w:r>
          </w:p>
        </w:tc>
        <w:tc>
          <w:tcPr>
            <w:tcW w:w="1560" w:type="dxa"/>
            <w:vAlign w:val="center"/>
          </w:tcPr>
          <w:p w:rsidR="003B436A" w:rsidRPr="0068626B" w:rsidRDefault="000B173D" w:rsidP="000B173D">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3B436A"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функционала регламентного хранения (</w:t>
            </w:r>
            <w:r w:rsidRPr="0068626B">
              <w:rPr>
                <w:rFonts w:ascii="Times New Roman" w:hAnsi="Times New Roman" w:cs="Times New Roman"/>
                <w:sz w:val="16"/>
                <w:szCs w:val="16"/>
                <w:lang w:val="en-US"/>
              </w:rPr>
              <w:t>WORM</w:t>
            </w:r>
            <w:r w:rsidRPr="0068626B">
              <w:rPr>
                <w:rFonts w:ascii="Times New Roman" w:hAnsi="Times New Roman" w:cs="Times New Roman"/>
                <w:sz w:val="16"/>
                <w:szCs w:val="16"/>
              </w:rPr>
              <w:t xml:space="preserve">) для общих папок </w:t>
            </w:r>
            <w:r w:rsidRPr="0068626B">
              <w:rPr>
                <w:rFonts w:ascii="Times New Roman" w:hAnsi="Times New Roman" w:cs="Times New Roman"/>
                <w:sz w:val="16"/>
                <w:szCs w:val="16"/>
                <w:lang w:val="en-US"/>
              </w:rPr>
              <w:t>SMB</w:t>
            </w:r>
          </w:p>
        </w:tc>
        <w:tc>
          <w:tcPr>
            <w:tcW w:w="1560" w:type="dxa"/>
            <w:vAlign w:val="center"/>
          </w:tcPr>
          <w:p w:rsidR="003B436A" w:rsidRPr="0068626B" w:rsidRDefault="000B173D" w:rsidP="000B173D">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 xml:space="preserve">Возможность ограничения доступного дискового пространства (квоты) для пользователей общих папок </w:t>
            </w:r>
            <w:r w:rsidRPr="0068626B">
              <w:rPr>
                <w:rFonts w:ascii="Times New Roman" w:hAnsi="Times New Roman" w:cs="Times New Roman"/>
                <w:sz w:val="16"/>
                <w:szCs w:val="16"/>
                <w:lang w:val="en-US"/>
              </w:rPr>
              <w:t>SMB</w:t>
            </w:r>
          </w:p>
        </w:tc>
        <w:tc>
          <w:tcPr>
            <w:tcW w:w="1560" w:type="dxa"/>
            <w:vAlign w:val="center"/>
          </w:tcPr>
          <w:p w:rsidR="003B436A"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 xml:space="preserve">Поддержка уровней </w:t>
            </w:r>
            <w:r w:rsidRPr="0068626B">
              <w:rPr>
                <w:rFonts w:ascii="Times New Roman" w:hAnsi="Times New Roman" w:cs="Times New Roman"/>
                <w:sz w:val="16"/>
                <w:szCs w:val="16"/>
                <w:lang w:val="en-US"/>
              </w:rPr>
              <w:t>RAID</w:t>
            </w:r>
            <w:r w:rsidRPr="0068626B">
              <w:rPr>
                <w:rFonts w:ascii="Times New Roman" w:hAnsi="Times New Roman" w:cs="Times New Roman"/>
                <w:sz w:val="16"/>
                <w:szCs w:val="16"/>
              </w:rPr>
              <w:t xml:space="preserve"> с чередованием (</w:t>
            </w:r>
            <w:r w:rsidRPr="0068626B">
              <w:rPr>
                <w:rFonts w:ascii="Times New Roman" w:hAnsi="Times New Roman" w:cs="Times New Roman"/>
                <w:sz w:val="16"/>
                <w:szCs w:val="16"/>
                <w:lang w:val="en-US"/>
              </w:rPr>
              <w:t>RAID</w:t>
            </w:r>
            <w:r w:rsidRPr="0068626B">
              <w:rPr>
                <w:rFonts w:ascii="Times New Roman" w:hAnsi="Times New Roman" w:cs="Times New Roman"/>
                <w:sz w:val="16"/>
                <w:szCs w:val="16"/>
              </w:rPr>
              <w:t xml:space="preserve"> 0), зеркалированием (</w:t>
            </w:r>
            <w:r w:rsidRPr="0068626B">
              <w:rPr>
                <w:rFonts w:ascii="Times New Roman" w:hAnsi="Times New Roman" w:cs="Times New Roman"/>
                <w:sz w:val="16"/>
                <w:szCs w:val="16"/>
                <w:lang w:val="en-US"/>
              </w:rPr>
              <w:t>RAID</w:t>
            </w:r>
            <w:r w:rsidRPr="0068626B">
              <w:rPr>
                <w:rFonts w:ascii="Times New Roman" w:hAnsi="Times New Roman" w:cs="Times New Roman"/>
                <w:sz w:val="16"/>
                <w:szCs w:val="16"/>
              </w:rPr>
              <w:t xml:space="preserve"> 1), распределением четности, вплоть до M блоков (</w:t>
            </w:r>
            <w:r w:rsidRPr="0068626B">
              <w:rPr>
                <w:rFonts w:ascii="Times New Roman" w:hAnsi="Times New Roman" w:cs="Times New Roman"/>
                <w:sz w:val="16"/>
                <w:szCs w:val="16"/>
                <w:lang w:val="en-US"/>
              </w:rPr>
              <w:t>RAID</w:t>
            </w:r>
            <w:r w:rsidRPr="0068626B">
              <w:rPr>
                <w:rFonts w:ascii="Times New Roman" w:hAnsi="Times New Roman" w:cs="Times New Roman"/>
                <w:sz w:val="16"/>
                <w:szCs w:val="16"/>
              </w:rPr>
              <w:t xml:space="preserve"> 5, 6, 7, </w:t>
            </w:r>
            <w:r w:rsidRPr="0068626B">
              <w:rPr>
                <w:rFonts w:ascii="Times New Roman" w:hAnsi="Times New Roman" w:cs="Times New Roman"/>
                <w:sz w:val="16"/>
                <w:szCs w:val="16"/>
                <w:lang w:val="en-US"/>
              </w:rPr>
              <w:t>N</w:t>
            </w:r>
            <w:r w:rsidRPr="0068626B">
              <w:rPr>
                <w:rFonts w:ascii="Times New Roman" w:hAnsi="Times New Roman" w:cs="Times New Roman"/>
                <w:sz w:val="16"/>
                <w:szCs w:val="16"/>
              </w:rPr>
              <w:t>+</w:t>
            </w:r>
            <w:r w:rsidRPr="0068626B">
              <w:rPr>
                <w:rFonts w:ascii="Times New Roman" w:hAnsi="Times New Roman" w:cs="Times New Roman"/>
                <w:sz w:val="16"/>
                <w:szCs w:val="16"/>
                <w:lang w:val="en-US"/>
              </w:rPr>
              <w:t>M</w:t>
            </w:r>
            <w:r w:rsidRPr="0068626B">
              <w:rPr>
                <w:rFonts w:ascii="Times New Roman" w:hAnsi="Times New Roman" w:cs="Times New Roman"/>
                <w:sz w:val="16"/>
                <w:szCs w:val="16"/>
              </w:rPr>
              <w:t>) и их комбинаций (</w:t>
            </w:r>
            <w:r w:rsidRPr="0068626B">
              <w:rPr>
                <w:rFonts w:ascii="Times New Roman" w:hAnsi="Times New Roman" w:cs="Times New Roman"/>
                <w:sz w:val="16"/>
                <w:szCs w:val="16"/>
                <w:lang w:val="en-US"/>
              </w:rPr>
              <w:t>RAID</w:t>
            </w:r>
            <w:r w:rsidRPr="0068626B">
              <w:rPr>
                <w:rFonts w:ascii="Times New Roman" w:hAnsi="Times New Roman" w:cs="Times New Roman"/>
                <w:sz w:val="16"/>
                <w:szCs w:val="16"/>
              </w:rPr>
              <w:t xml:space="preserve"> 10, 50, 60, 70)</w:t>
            </w:r>
          </w:p>
        </w:tc>
        <w:tc>
          <w:tcPr>
            <w:tcW w:w="1560" w:type="dxa"/>
            <w:vAlign w:val="center"/>
          </w:tcPr>
          <w:p w:rsidR="003B436A"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 xml:space="preserve">Поддержка наборов резервных дисков, назначаемых одному или нескольким </w:t>
            </w:r>
            <w:r w:rsidRPr="0068626B">
              <w:rPr>
                <w:rFonts w:ascii="Times New Roman" w:hAnsi="Times New Roman" w:cs="Times New Roman"/>
                <w:sz w:val="16"/>
                <w:szCs w:val="16"/>
                <w:lang w:val="en-US"/>
              </w:rPr>
              <w:t>RAID</w:t>
            </w:r>
          </w:p>
        </w:tc>
        <w:tc>
          <w:tcPr>
            <w:tcW w:w="1560" w:type="dxa"/>
            <w:vAlign w:val="center"/>
          </w:tcPr>
          <w:p w:rsidR="003B436A"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B05DE1"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автоматической замены диска по состоянию на основе статистики S.M.A.R.T.</w:t>
            </w:r>
          </w:p>
        </w:tc>
        <w:tc>
          <w:tcPr>
            <w:tcW w:w="1560" w:type="dxa"/>
            <w:vAlign w:val="center"/>
          </w:tcPr>
          <w:p w:rsidR="003B436A"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57266E"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фонового сканирования целостности по расписанию</w:t>
            </w:r>
          </w:p>
        </w:tc>
        <w:tc>
          <w:tcPr>
            <w:tcW w:w="1560" w:type="dxa"/>
            <w:vAlign w:val="center"/>
          </w:tcPr>
          <w:p w:rsidR="003B436A"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57266E"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Наличие веб-интерфейса на русском и английском языке с авторизацией пользователей, доступом по защищенному протоколу HTTPS</w:t>
            </w:r>
          </w:p>
        </w:tc>
        <w:tc>
          <w:tcPr>
            <w:tcW w:w="1560" w:type="dxa"/>
            <w:vAlign w:val="center"/>
          </w:tcPr>
          <w:p w:rsidR="003B436A"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57266E"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 xml:space="preserve">Наличие возможности управления через командную строку с доступом по защищенному протоколу </w:t>
            </w:r>
            <w:r w:rsidRPr="0068626B">
              <w:rPr>
                <w:rFonts w:ascii="Times New Roman" w:hAnsi="Times New Roman" w:cs="Times New Roman"/>
                <w:sz w:val="16"/>
                <w:szCs w:val="16"/>
                <w:lang w:val="en-US"/>
              </w:rPr>
              <w:t>SSH</w:t>
            </w:r>
          </w:p>
        </w:tc>
        <w:tc>
          <w:tcPr>
            <w:tcW w:w="1560" w:type="dxa"/>
            <w:vAlign w:val="center"/>
          </w:tcPr>
          <w:p w:rsidR="003B436A"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57266E"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E84591" w:rsidRPr="0068626B" w:rsidTr="00B0587B">
        <w:trPr>
          <w:cantSplit/>
          <w:trHeight w:val="114"/>
        </w:trPr>
        <w:tc>
          <w:tcPr>
            <w:tcW w:w="431"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1417" w:type="dxa"/>
            <w:vMerge/>
          </w:tcPr>
          <w:p w:rsidR="00E84591" w:rsidRPr="0068626B" w:rsidRDefault="00E84591"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E84591" w:rsidRPr="0068626B" w:rsidRDefault="00E84591"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E84591" w:rsidRPr="0068626B" w:rsidRDefault="00E84591"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E84591"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Поддержка взаимодействия с СХД через REST API</w:t>
            </w:r>
          </w:p>
        </w:tc>
        <w:tc>
          <w:tcPr>
            <w:tcW w:w="1560" w:type="dxa"/>
            <w:vAlign w:val="center"/>
          </w:tcPr>
          <w:p w:rsidR="00E84591"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E84591" w:rsidRPr="0068626B" w:rsidRDefault="00E84591" w:rsidP="0068626B">
            <w:pPr>
              <w:spacing w:after="0" w:line="240" w:lineRule="auto"/>
              <w:ind w:left="138"/>
              <w:rPr>
                <w:rFonts w:ascii="Times New Roman" w:hAnsi="Times New Roman" w:cs="Times New Roman"/>
                <w:sz w:val="16"/>
                <w:szCs w:val="16"/>
              </w:rPr>
            </w:pPr>
          </w:p>
        </w:tc>
        <w:tc>
          <w:tcPr>
            <w:tcW w:w="1988" w:type="dxa"/>
          </w:tcPr>
          <w:p w:rsidR="00E84591" w:rsidRPr="0068626B" w:rsidRDefault="0057266E"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0"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r>
      <w:tr w:rsidR="00E84591" w:rsidRPr="0068626B" w:rsidTr="00B0587B">
        <w:trPr>
          <w:cantSplit/>
          <w:trHeight w:val="114"/>
        </w:trPr>
        <w:tc>
          <w:tcPr>
            <w:tcW w:w="431"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1417" w:type="dxa"/>
            <w:vMerge/>
          </w:tcPr>
          <w:p w:rsidR="00E84591" w:rsidRPr="0068626B" w:rsidRDefault="00E84591"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E84591" w:rsidRPr="0068626B" w:rsidRDefault="00E84591"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E84591" w:rsidRPr="0068626B" w:rsidRDefault="00E84591"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E84591"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Отправка уведомлений по каналам SNMP v2/v3, SMTP, Syslog</w:t>
            </w:r>
          </w:p>
        </w:tc>
        <w:tc>
          <w:tcPr>
            <w:tcW w:w="1560" w:type="dxa"/>
            <w:vAlign w:val="center"/>
          </w:tcPr>
          <w:p w:rsidR="00E84591"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E84591" w:rsidRPr="0068626B" w:rsidRDefault="00E84591" w:rsidP="0068626B">
            <w:pPr>
              <w:spacing w:after="0" w:line="240" w:lineRule="auto"/>
              <w:ind w:left="138"/>
              <w:rPr>
                <w:rFonts w:ascii="Times New Roman" w:hAnsi="Times New Roman" w:cs="Times New Roman"/>
                <w:sz w:val="16"/>
                <w:szCs w:val="16"/>
              </w:rPr>
            </w:pPr>
          </w:p>
        </w:tc>
        <w:tc>
          <w:tcPr>
            <w:tcW w:w="1988" w:type="dxa"/>
          </w:tcPr>
          <w:p w:rsidR="00E84591" w:rsidRPr="0068626B" w:rsidRDefault="0057266E"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0"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r>
      <w:tr w:rsidR="00E84591" w:rsidRPr="0068626B" w:rsidTr="00B0587B">
        <w:trPr>
          <w:cantSplit/>
          <w:trHeight w:val="114"/>
        </w:trPr>
        <w:tc>
          <w:tcPr>
            <w:tcW w:w="431"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1417" w:type="dxa"/>
            <w:vMerge/>
          </w:tcPr>
          <w:p w:rsidR="00E84591" w:rsidRPr="0068626B" w:rsidRDefault="00E84591"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E84591" w:rsidRPr="0068626B" w:rsidRDefault="00E84591"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E84591" w:rsidRPr="0068626B" w:rsidRDefault="00E84591"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E84591"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Управление пользователями СХД на основе ролевой модели</w:t>
            </w:r>
          </w:p>
        </w:tc>
        <w:tc>
          <w:tcPr>
            <w:tcW w:w="1560" w:type="dxa"/>
            <w:vAlign w:val="center"/>
          </w:tcPr>
          <w:p w:rsidR="00E84591"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E84591" w:rsidRPr="0068626B" w:rsidRDefault="00E84591" w:rsidP="0068626B">
            <w:pPr>
              <w:spacing w:after="0" w:line="240" w:lineRule="auto"/>
              <w:ind w:left="138"/>
              <w:rPr>
                <w:rFonts w:ascii="Times New Roman" w:hAnsi="Times New Roman" w:cs="Times New Roman"/>
                <w:sz w:val="16"/>
                <w:szCs w:val="16"/>
              </w:rPr>
            </w:pPr>
          </w:p>
        </w:tc>
        <w:tc>
          <w:tcPr>
            <w:tcW w:w="1988" w:type="dxa"/>
          </w:tcPr>
          <w:p w:rsidR="00E84591" w:rsidRPr="0068626B" w:rsidRDefault="0057266E"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0"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r>
      <w:tr w:rsidR="00E84591" w:rsidRPr="0068626B" w:rsidTr="00B0587B">
        <w:trPr>
          <w:cantSplit/>
          <w:trHeight w:val="114"/>
        </w:trPr>
        <w:tc>
          <w:tcPr>
            <w:tcW w:w="431"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1417" w:type="dxa"/>
            <w:vMerge/>
          </w:tcPr>
          <w:p w:rsidR="00E84591" w:rsidRPr="0068626B" w:rsidRDefault="00E84591"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E84591" w:rsidRPr="0068626B" w:rsidRDefault="00E84591"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E84591" w:rsidRPr="0068626B" w:rsidRDefault="00E84591"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E84591"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Весь программный функционал входит в поставку системы</w:t>
            </w:r>
          </w:p>
        </w:tc>
        <w:tc>
          <w:tcPr>
            <w:tcW w:w="1560" w:type="dxa"/>
            <w:vAlign w:val="center"/>
          </w:tcPr>
          <w:p w:rsidR="00E84591"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E84591" w:rsidRPr="0068626B" w:rsidRDefault="00E84591" w:rsidP="0068626B">
            <w:pPr>
              <w:spacing w:after="0" w:line="240" w:lineRule="auto"/>
              <w:ind w:left="138"/>
              <w:rPr>
                <w:rFonts w:ascii="Times New Roman" w:hAnsi="Times New Roman" w:cs="Times New Roman"/>
                <w:sz w:val="16"/>
                <w:szCs w:val="16"/>
              </w:rPr>
            </w:pPr>
          </w:p>
        </w:tc>
        <w:tc>
          <w:tcPr>
            <w:tcW w:w="1988" w:type="dxa"/>
          </w:tcPr>
          <w:p w:rsidR="00E84591" w:rsidRPr="0068626B" w:rsidRDefault="0057266E"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0" w:type="dxa"/>
            <w:vMerge/>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E84591" w:rsidRPr="0068626B" w:rsidRDefault="00E84591"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3B436A" w:rsidRPr="0068626B" w:rsidRDefault="00E84591" w:rsidP="0068626B">
            <w:pPr>
              <w:spacing w:after="0" w:line="240" w:lineRule="auto"/>
              <w:ind w:left="63"/>
              <w:rPr>
                <w:rFonts w:ascii="Times New Roman" w:hAnsi="Times New Roman" w:cs="Times New Roman"/>
                <w:sz w:val="16"/>
                <w:szCs w:val="16"/>
              </w:rPr>
            </w:pPr>
            <w:r w:rsidRPr="0068626B">
              <w:rPr>
                <w:rFonts w:ascii="Times New Roman" w:hAnsi="Times New Roman" w:cs="Times New Roman"/>
                <w:sz w:val="16"/>
                <w:szCs w:val="16"/>
              </w:rPr>
              <w:t>Установка дополнительных накопителей не требует дополнительного лицензирования</w:t>
            </w:r>
          </w:p>
        </w:tc>
        <w:tc>
          <w:tcPr>
            <w:tcW w:w="1560" w:type="dxa"/>
            <w:vAlign w:val="center"/>
          </w:tcPr>
          <w:p w:rsidR="003B436A"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57266E"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r w:rsidR="003B436A" w:rsidRPr="0068626B" w:rsidTr="00B0587B">
        <w:trPr>
          <w:cantSplit/>
          <w:trHeight w:val="114"/>
        </w:trPr>
        <w:tc>
          <w:tcPr>
            <w:tcW w:w="431"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1417" w:type="dxa"/>
            <w:vMerge/>
          </w:tcPr>
          <w:p w:rsidR="003B436A" w:rsidRPr="0068626B" w:rsidRDefault="003B436A" w:rsidP="0068626B">
            <w:pPr>
              <w:spacing w:after="0" w:line="240" w:lineRule="auto"/>
              <w:ind w:left="140" w:right="144"/>
              <w:rPr>
                <w:rFonts w:ascii="Times New Roman" w:hAnsi="Times New Roman" w:cs="Times New Roman"/>
                <w:color w:val="000000"/>
                <w:sz w:val="16"/>
                <w:szCs w:val="16"/>
                <w:shd w:val="clear" w:color="auto" w:fill="FFFFFF"/>
              </w:rPr>
            </w:pPr>
          </w:p>
        </w:tc>
        <w:tc>
          <w:tcPr>
            <w:tcW w:w="1134" w:type="dxa"/>
            <w:vMerge/>
          </w:tcPr>
          <w:p w:rsidR="003B436A" w:rsidRPr="0068626B" w:rsidRDefault="003B436A" w:rsidP="0068626B">
            <w:pPr>
              <w:spacing w:after="0" w:line="240" w:lineRule="auto"/>
              <w:ind w:left="140"/>
              <w:rPr>
                <w:rFonts w:ascii="Times New Roman" w:hAnsi="Times New Roman" w:cs="Times New Roman"/>
                <w:color w:val="000000"/>
                <w:sz w:val="16"/>
                <w:szCs w:val="16"/>
                <w:shd w:val="clear" w:color="auto" w:fill="FFFFFF"/>
              </w:rPr>
            </w:pPr>
          </w:p>
        </w:tc>
        <w:tc>
          <w:tcPr>
            <w:tcW w:w="992" w:type="dxa"/>
            <w:vMerge/>
          </w:tcPr>
          <w:p w:rsidR="003B436A" w:rsidRPr="0068626B" w:rsidRDefault="003B436A" w:rsidP="0068626B">
            <w:pPr>
              <w:spacing w:after="0" w:line="240" w:lineRule="auto"/>
              <w:ind w:right="127"/>
              <w:jc w:val="center"/>
              <w:rPr>
                <w:rFonts w:ascii="Times New Roman" w:hAnsi="Times New Roman" w:cs="Times New Roman"/>
                <w:color w:val="000000"/>
                <w:sz w:val="16"/>
                <w:szCs w:val="16"/>
                <w:shd w:val="clear" w:color="auto" w:fill="FFFFFF"/>
              </w:rPr>
            </w:pPr>
          </w:p>
        </w:tc>
        <w:tc>
          <w:tcPr>
            <w:tcW w:w="2552" w:type="dxa"/>
            <w:tcMar>
              <w:top w:w="75" w:type="dxa"/>
              <w:left w:w="75" w:type="dxa"/>
              <w:bottom w:w="75" w:type="dxa"/>
              <w:right w:w="75" w:type="dxa"/>
            </w:tcMar>
            <w:vAlign w:val="center"/>
          </w:tcPr>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Наличие сертификатов совместимости:</w:t>
            </w:r>
          </w:p>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РедОС не ниже 8</w:t>
            </w:r>
          </w:p>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Альт Сервер не ниже 11</w:t>
            </w:r>
          </w:p>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Astra Linux не ниже 1.8</w:t>
            </w:r>
          </w:p>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xml:space="preserve">- ROSA Virtualization не ниже 3 </w:t>
            </w:r>
          </w:p>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Ред Виртуализация не ниже 8</w:t>
            </w:r>
          </w:p>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zVirt не ниже 5.0</w:t>
            </w:r>
          </w:p>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xml:space="preserve">- </w:t>
            </w:r>
            <w:r w:rsidRPr="0068626B">
              <w:rPr>
                <w:rFonts w:ascii="Times New Roman" w:hAnsi="Times New Roman" w:cs="Times New Roman"/>
                <w:sz w:val="16"/>
                <w:szCs w:val="16"/>
                <w:lang w:val="en-US"/>
              </w:rPr>
              <w:t>zVirt</w:t>
            </w:r>
            <w:r w:rsidRPr="0068626B">
              <w:rPr>
                <w:rFonts w:ascii="Times New Roman" w:hAnsi="Times New Roman" w:cs="Times New Roman"/>
                <w:sz w:val="16"/>
                <w:szCs w:val="16"/>
              </w:rPr>
              <w:t xml:space="preserve"> </w:t>
            </w:r>
            <w:r w:rsidRPr="0068626B">
              <w:rPr>
                <w:rFonts w:ascii="Times New Roman" w:hAnsi="Times New Roman" w:cs="Times New Roman"/>
                <w:sz w:val="16"/>
                <w:szCs w:val="16"/>
                <w:lang w:val="en-US"/>
              </w:rPr>
              <w:t>MAX</w:t>
            </w:r>
            <w:r w:rsidRPr="0068626B">
              <w:rPr>
                <w:rFonts w:ascii="Times New Roman" w:hAnsi="Times New Roman" w:cs="Times New Roman"/>
                <w:sz w:val="16"/>
                <w:szCs w:val="16"/>
              </w:rPr>
              <w:t xml:space="preserve"> не ниже 3.0</w:t>
            </w:r>
          </w:p>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SpaceVM не ниже 7</w:t>
            </w:r>
          </w:p>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Горизонт-ВС не ниже 3.1</w:t>
            </w:r>
          </w:p>
          <w:p w:rsidR="00E84591" w:rsidRPr="0068626B" w:rsidRDefault="00E84591" w:rsidP="0068626B">
            <w:pPr>
              <w:spacing w:after="0" w:line="240" w:lineRule="auto"/>
              <w:rPr>
                <w:rFonts w:ascii="Times New Roman" w:hAnsi="Times New Roman" w:cs="Times New Roman"/>
                <w:sz w:val="16"/>
                <w:szCs w:val="16"/>
                <w:lang w:val="en-US"/>
              </w:rPr>
            </w:pPr>
            <w:r w:rsidRPr="0068626B">
              <w:rPr>
                <w:rFonts w:ascii="Times New Roman" w:hAnsi="Times New Roman" w:cs="Times New Roman"/>
                <w:sz w:val="16"/>
                <w:szCs w:val="16"/>
                <w:lang w:val="en-US"/>
              </w:rPr>
              <w:t xml:space="preserve">- Basis DynamiX Standard </w:t>
            </w:r>
            <w:r w:rsidRPr="0068626B">
              <w:rPr>
                <w:rFonts w:ascii="Times New Roman" w:hAnsi="Times New Roman" w:cs="Times New Roman"/>
                <w:sz w:val="16"/>
                <w:szCs w:val="16"/>
              </w:rPr>
              <w:t>не</w:t>
            </w:r>
            <w:r w:rsidRPr="0068626B">
              <w:rPr>
                <w:rFonts w:ascii="Times New Roman" w:hAnsi="Times New Roman" w:cs="Times New Roman"/>
                <w:sz w:val="16"/>
                <w:szCs w:val="16"/>
                <w:lang w:val="en-US"/>
              </w:rPr>
              <w:t xml:space="preserve"> </w:t>
            </w:r>
            <w:r w:rsidRPr="0068626B">
              <w:rPr>
                <w:rFonts w:ascii="Times New Roman" w:hAnsi="Times New Roman" w:cs="Times New Roman"/>
                <w:sz w:val="16"/>
                <w:szCs w:val="16"/>
              </w:rPr>
              <w:t>ниже</w:t>
            </w:r>
            <w:r w:rsidRPr="0068626B">
              <w:rPr>
                <w:rFonts w:ascii="Times New Roman" w:hAnsi="Times New Roman" w:cs="Times New Roman"/>
                <w:sz w:val="16"/>
                <w:szCs w:val="16"/>
                <w:lang w:val="en-US"/>
              </w:rPr>
              <w:t xml:space="preserve"> 2.4.2</w:t>
            </w:r>
          </w:p>
          <w:p w:rsidR="00E84591" w:rsidRPr="0068626B" w:rsidRDefault="00E84591" w:rsidP="0068626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КиберБэкап не ниже 16.5</w:t>
            </w:r>
          </w:p>
          <w:p w:rsidR="003B436A" w:rsidRPr="0068626B" w:rsidRDefault="00E84591" w:rsidP="001B1AAB">
            <w:pPr>
              <w:spacing w:after="0" w:line="240" w:lineRule="auto"/>
              <w:rPr>
                <w:rFonts w:ascii="Times New Roman" w:hAnsi="Times New Roman" w:cs="Times New Roman"/>
                <w:sz w:val="16"/>
                <w:szCs w:val="16"/>
              </w:rPr>
            </w:pPr>
            <w:r w:rsidRPr="0068626B">
              <w:rPr>
                <w:rFonts w:ascii="Times New Roman" w:hAnsi="Times New Roman" w:cs="Times New Roman"/>
                <w:sz w:val="16"/>
                <w:szCs w:val="16"/>
              </w:rPr>
              <w:t>- RuBackup не ниже 2.0</w:t>
            </w:r>
          </w:p>
        </w:tc>
        <w:tc>
          <w:tcPr>
            <w:tcW w:w="1560" w:type="dxa"/>
            <w:vAlign w:val="center"/>
          </w:tcPr>
          <w:p w:rsidR="003B436A" w:rsidRPr="0068626B" w:rsidRDefault="001B1AAB" w:rsidP="001B1AAB">
            <w:pPr>
              <w:spacing w:after="0" w:line="240" w:lineRule="auto"/>
              <w:ind w:left="144"/>
              <w:jc w:val="center"/>
              <w:rPr>
                <w:rFonts w:ascii="Times New Roman" w:hAnsi="Times New Roman" w:cs="Times New Roman"/>
                <w:sz w:val="16"/>
                <w:szCs w:val="16"/>
              </w:rPr>
            </w:pPr>
            <w:r>
              <w:rPr>
                <w:rFonts w:ascii="Times New Roman" w:hAnsi="Times New Roman" w:cs="Times New Roman"/>
                <w:sz w:val="16"/>
                <w:szCs w:val="16"/>
              </w:rPr>
              <w:t>Да</w:t>
            </w:r>
          </w:p>
        </w:tc>
        <w:tc>
          <w:tcPr>
            <w:tcW w:w="1559" w:type="dxa"/>
            <w:vAlign w:val="center"/>
          </w:tcPr>
          <w:p w:rsidR="003B436A" w:rsidRPr="0068626B" w:rsidRDefault="003B436A" w:rsidP="0068626B">
            <w:pPr>
              <w:spacing w:after="0" w:line="240" w:lineRule="auto"/>
              <w:ind w:left="138"/>
              <w:rPr>
                <w:rFonts w:ascii="Times New Roman" w:hAnsi="Times New Roman" w:cs="Times New Roman"/>
                <w:sz w:val="16"/>
                <w:szCs w:val="16"/>
              </w:rPr>
            </w:pPr>
          </w:p>
        </w:tc>
        <w:tc>
          <w:tcPr>
            <w:tcW w:w="1988" w:type="dxa"/>
          </w:tcPr>
          <w:p w:rsidR="003B436A" w:rsidRPr="0068626B" w:rsidRDefault="0057266E" w:rsidP="0068626B">
            <w:pPr>
              <w:spacing w:after="0" w:line="240" w:lineRule="auto"/>
              <w:ind w:left="137" w:right="143"/>
              <w:jc w:val="center"/>
              <w:rPr>
                <w:rFonts w:ascii="Times New Roman" w:hAnsi="Times New Roman" w:cs="Times New Roman"/>
                <w:sz w:val="16"/>
                <w:szCs w:val="16"/>
              </w:rPr>
            </w:pPr>
            <w:r w:rsidRPr="0068626B">
              <w:rPr>
                <w:rFonts w:ascii="Times New Roman" w:hAnsi="Times New Roman" w:cs="Times New Roman"/>
                <w:sz w:val="16"/>
                <w:szCs w:val="16"/>
              </w:rPr>
              <w:t>Значение характеристики не может изменяться участником закупки</w:t>
            </w:r>
          </w:p>
        </w:tc>
        <w:tc>
          <w:tcPr>
            <w:tcW w:w="992"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993"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0"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c>
          <w:tcPr>
            <w:tcW w:w="851" w:type="dxa"/>
            <w:vMerge/>
            <w:shd w:val="clear" w:color="auto" w:fill="FFFF00"/>
          </w:tcPr>
          <w:p w:rsidR="003B436A" w:rsidRPr="0068626B" w:rsidRDefault="003B436A" w:rsidP="0068626B">
            <w:pPr>
              <w:spacing w:after="0" w:line="240" w:lineRule="auto"/>
              <w:jc w:val="center"/>
              <w:rPr>
                <w:rFonts w:ascii="Times New Roman" w:hAnsi="Times New Roman" w:cs="Times New Roman"/>
                <w:color w:val="000000"/>
                <w:sz w:val="16"/>
                <w:szCs w:val="16"/>
              </w:rPr>
            </w:pPr>
          </w:p>
        </w:tc>
      </w:tr>
    </w:tbl>
    <w:p w:rsidR="004643A6" w:rsidRDefault="004643A6" w:rsidP="004643A6">
      <w:pPr>
        <w:pStyle w:val="a7"/>
        <w:widowControl w:val="0"/>
        <w:spacing w:after="0"/>
        <w:ind w:left="0"/>
        <w:jc w:val="center"/>
        <w:rPr>
          <w:rFonts w:ascii="Times New Roman" w:hAnsi="Times New Roman"/>
          <w:b/>
          <w:sz w:val="24"/>
          <w:szCs w:val="26"/>
        </w:rPr>
      </w:pPr>
    </w:p>
    <w:p w:rsidR="004643A6" w:rsidRPr="000437D6" w:rsidRDefault="004643A6" w:rsidP="004643A6">
      <w:pPr>
        <w:pStyle w:val="a7"/>
        <w:widowControl w:val="0"/>
        <w:spacing w:after="0"/>
        <w:ind w:left="0"/>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4643A6">
      <w:headerReference w:type="first" r:id="rId18"/>
      <w:footerReference w:type="first" r:id="rId19"/>
      <w:pgSz w:w="16838" w:h="11906" w:orient="landscape"/>
      <w:pgMar w:top="284" w:right="538" w:bottom="282"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D4B" w:rsidRDefault="009E3D4B">
      <w:pPr>
        <w:spacing w:after="0" w:line="240" w:lineRule="auto"/>
      </w:pPr>
      <w:r>
        <w:separator/>
      </w:r>
    </w:p>
  </w:endnote>
  <w:endnote w:type="continuationSeparator" w:id="0">
    <w:p w:rsidR="009E3D4B" w:rsidRDefault="009E3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E3476" w:rsidRDefault="005E347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05DE1" w:rsidRDefault="005E347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B05DE1" w:rsidRDefault="00B05DE1">
        <w:pPr>
          <w:pStyle w:val="ab"/>
          <w:jc w:val="right"/>
        </w:pPr>
        <w:r>
          <w:fldChar w:fldCharType="begin"/>
        </w:r>
        <w:r>
          <w:instrText>PAGE   \* MERGEFORMAT</w:instrText>
        </w:r>
        <w:r>
          <w:fldChar w:fldCharType="separate"/>
        </w:r>
        <w:r w:rsidR="005E3476">
          <w:rPr>
            <w:noProof/>
          </w:rPr>
          <w:t>1</w:t>
        </w:r>
        <w:r>
          <w:fldChar w:fldCharType="end"/>
        </w:r>
      </w:p>
    </w:sdtContent>
  </w:sdt>
  <w:p w:rsidR="00B05DE1" w:rsidRDefault="00B05DE1">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05DE1" w:rsidRDefault="005E3476">
    <w:pPr>
      <w:pStyle w:val="ab"/>
      <w:jc w:val="right"/>
    </w:pPr>
    <w:sdt>
      <w:sdtPr>
        <w:id w:val="-915003870"/>
        <w:docPartObj>
          <w:docPartGallery w:val="Page Numbers (Bottom of Page)"/>
          <w:docPartUnique/>
        </w:docPartObj>
      </w:sdtPr>
      <w:sdtEndPr/>
      <w:sdtContent>
        <w:r w:rsidR="00B05DE1">
          <w:fldChar w:fldCharType="begin"/>
        </w:r>
        <w:r w:rsidR="00B05DE1">
          <w:instrText>PAGE   \* MERGEFORMAT</w:instrText>
        </w:r>
        <w:r w:rsidR="00B05DE1">
          <w:fldChar w:fldCharType="separate"/>
        </w:r>
        <w:r w:rsidR="00B05DE1">
          <w:rPr>
            <w:noProof/>
          </w:rPr>
          <w:t>2</w:t>
        </w:r>
        <w:r w:rsidR="00B05DE1">
          <w:fldChar w:fldCharType="end"/>
        </w:r>
      </w:sdtContent>
    </w:sdt>
  </w:p>
  <w:p w:rsidR="00B05DE1" w:rsidRDefault="00B05DE1"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05DE1" w:rsidRDefault="005E3476">
    <w:pPr>
      <w:pStyle w:val="ab"/>
      <w:jc w:val="right"/>
    </w:pPr>
    <w:sdt>
      <w:sdtPr>
        <w:id w:val="707909240"/>
        <w:docPartObj>
          <w:docPartGallery w:val="Page Numbers (Bottom of Page)"/>
          <w:docPartUnique/>
        </w:docPartObj>
      </w:sdtPr>
      <w:sdtEndPr/>
      <w:sdtContent>
        <w:r w:rsidR="00B05DE1">
          <w:fldChar w:fldCharType="begin"/>
        </w:r>
        <w:r w:rsidR="00B05DE1">
          <w:instrText>PAGE   \* MERGEFORMAT</w:instrText>
        </w:r>
        <w:r w:rsidR="00B05DE1">
          <w:fldChar w:fldCharType="separate"/>
        </w:r>
        <w:r w:rsidR="00D7794C">
          <w:rPr>
            <w:noProof/>
          </w:rPr>
          <w:t>2</w:t>
        </w:r>
        <w:r w:rsidR="00B05DE1">
          <w:fldChar w:fldCharType="end"/>
        </w:r>
      </w:sdtContent>
    </w:sdt>
  </w:p>
  <w:p w:rsidR="00B05DE1" w:rsidRDefault="00B05DE1"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05DE1" w:rsidRDefault="005E3476">
    <w:pPr>
      <w:pStyle w:val="ab"/>
      <w:jc w:val="right"/>
    </w:pPr>
    <w:sdt>
      <w:sdtPr>
        <w:id w:val="341356191"/>
        <w:docPartObj>
          <w:docPartGallery w:val="Page Numbers (Bottom of Page)"/>
          <w:docPartUnique/>
        </w:docPartObj>
      </w:sdtPr>
      <w:sdtEndPr/>
      <w:sdtContent>
        <w:r w:rsidR="00B05DE1">
          <w:fldChar w:fldCharType="begin"/>
        </w:r>
        <w:r w:rsidR="00B05DE1">
          <w:instrText>PAGE   \* MERGEFORMAT</w:instrText>
        </w:r>
        <w:r w:rsidR="00B05DE1">
          <w:fldChar w:fldCharType="separate"/>
        </w:r>
        <w:r w:rsidR="00D7794C">
          <w:rPr>
            <w:noProof/>
          </w:rPr>
          <w:t>3</w:t>
        </w:r>
        <w:r w:rsidR="00B05DE1">
          <w:fldChar w:fldCharType="end"/>
        </w:r>
      </w:sdtContent>
    </w:sdt>
  </w:p>
  <w:p w:rsidR="00B05DE1" w:rsidRDefault="00B05DE1"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D4B" w:rsidRDefault="009E3D4B">
      <w:pPr>
        <w:spacing w:after="0" w:line="240" w:lineRule="auto"/>
      </w:pPr>
      <w:r>
        <w:separator/>
      </w:r>
    </w:p>
  </w:footnote>
  <w:footnote w:type="continuationSeparator" w:id="0">
    <w:p w:rsidR="009E3D4B" w:rsidRDefault="009E3D4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E3476" w:rsidRDefault="005E347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E3476" w:rsidRDefault="005E347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E3476" w:rsidRDefault="005E347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05DE1" w:rsidRPr="006B0C1A" w:rsidRDefault="00B05DE1"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05DE1" w:rsidRPr="006B0C1A" w:rsidRDefault="00B05DE1"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3590B"/>
    <w:rsid w:val="000437D6"/>
    <w:rsid w:val="0004504D"/>
    <w:rsid w:val="00076D17"/>
    <w:rsid w:val="000820E3"/>
    <w:rsid w:val="00087E95"/>
    <w:rsid w:val="00095015"/>
    <w:rsid w:val="0009727D"/>
    <w:rsid w:val="000A5E67"/>
    <w:rsid w:val="000A6147"/>
    <w:rsid w:val="000B086C"/>
    <w:rsid w:val="000B173D"/>
    <w:rsid w:val="000B4857"/>
    <w:rsid w:val="000B704C"/>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1AAB"/>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6505A"/>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2F755B"/>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436A"/>
    <w:rsid w:val="003B56D0"/>
    <w:rsid w:val="003B57CB"/>
    <w:rsid w:val="003C02B9"/>
    <w:rsid w:val="003C6250"/>
    <w:rsid w:val="003D1995"/>
    <w:rsid w:val="003D4C65"/>
    <w:rsid w:val="003D564F"/>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643A6"/>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266E"/>
    <w:rsid w:val="00577D46"/>
    <w:rsid w:val="00582162"/>
    <w:rsid w:val="00583FE8"/>
    <w:rsid w:val="00585F05"/>
    <w:rsid w:val="00592AB6"/>
    <w:rsid w:val="00593990"/>
    <w:rsid w:val="005948C3"/>
    <w:rsid w:val="005A566A"/>
    <w:rsid w:val="005B1AF4"/>
    <w:rsid w:val="005B710E"/>
    <w:rsid w:val="005E3476"/>
    <w:rsid w:val="005F153F"/>
    <w:rsid w:val="00603DF0"/>
    <w:rsid w:val="00623487"/>
    <w:rsid w:val="00632D4D"/>
    <w:rsid w:val="00637F5D"/>
    <w:rsid w:val="006420B2"/>
    <w:rsid w:val="00642D06"/>
    <w:rsid w:val="006474B5"/>
    <w:rsid w:val="00650AB9"/>
    <w:rsid w:val="00680267"/>
    <w:rsid w:val="00680B51"/>
    <w:rsid w:val="00680DD0"/>
    <w:rsid w:val="00683724"/>
    <w:rsid w:val="0068626B"/>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185C"/>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1464"/>
    <w:rsid w:val="008E65F0"/>
    <w:rsid w:val="008F273B"/>
    <w:rsid w:val="008F3B0B"/>
    <w:rsid w:val="008F4DD1"/>
    <w:rsid w:val="0091306B"/>
    <w:rsid w:val="00924D15"/>
    <w:rsid w:val="00930289"/>
    <w:rsid w:val="00942FAD"/>
    <w:rsid w:val="00964265"/>
    <w:rsid w:val="00971FDB"/>
    <w:rsid w:val="009765E0"/>
    <w:rsid w:val="00982F9D"/>
    <w:rsid w:val="009840D8"/>
    <w:rsid w:val="00991266"/>
    <w:rsid w:val="009938B0"/>
    <w:rsid w:val="009A0334"/>
    <w:rsid w:val="009A2C92"/>
    <w:rsid w:val="009B40C9"/>
    <w:rsid w:val="009D1527"/>
    <w:rsid w:val="009D408E"/>
    <w:rsid w:val="009E0E6A"/>
    <w:rsid w:val="009E14D4"/>
    <w:rsid w:val="009E3D4B"/>
    <w:rsid w:val="009E41C0"/>
    <w:rsid w:val="009F0B69"/>
    <w:rsid w:val="009F1E95"/>
    <w:rsid w:val="009F28DD"/>
    <w:rsid w:val="009F387B"/>
    <w:rsid w:val="00A00C6D"/>
    <w:rsid w:val="00A072C2"/>
    <w:rsid w:val="00A11B7B"/>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D34EF"/>
    <w:rsid w:val="00AE1B0F"/>
    <w:rsid w:val="00AE3138"/>
    <w:rsid w:val="00AF03B1"/>
    <w:rsid w:val="00AF7E0D"/>
    <w:rsid w:val="00B0383F"/>
    <w:rsid w:val="00B0587B"/>
    <w:rsid w:val="00B05DE1"/>
    <w:rsid w:val="00B12027"/>
    <w:rsid w:val="00B23D79"/>
    <w:rsid w:val="00B24019"/>
    <w:rsid w:val="00B32574"/>
    <w:rsid w:val="00B33706"/>
    <w:rsid w:val="00B34558"/>
    <w:rsid w:val="00B35BFC"/>
    <w:rsid w:val="00B61169"/>
    <w:rsid w:val="00B664DC"/>
    <w:rsid w:val="00B666D7"/>
    <w:rsid w:val="00B66D35"/>
    <w:rsid w:val="00B67E6D"/>
    <w:rsid w:val="00B77DAE"/>
    <w:rsid w:val="00B8743B"/>
    <w:rsid w:val="00B96A23"/>
    <w:rsid w:val="00BA49AC"/>
    <w:rsid w:val="00BA5FF8"/>
    <w:rsid w:val="00BB195D"/>
    <w:rsid w:val="00BB57D6"/>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7794C"/>
    <w:rsid w:val="00D811F2"/>
    <w:rsid w:val="00D93803"/>
    <w:rsid w:val="00D9443F"/>
    <w:rsid w:val="00DA2F66"/>
    <w:rsid w:val="00DB0473"/>
    <w:rsid w:val="00DB54FF"/>
    <w:rsid w:val="00DB5EE8"/>
    <w:rsid w:val="00DB6A09"/>
    <w:rsid w:val="00DC11FC"/>
    <w:rsid w:val="00DD6DFD"/>
    <w:rsid w:val="00DE242D"/>
    <w:rsid w:val="00DE5680"/>
    <w:rsid w:val="00DF271C"/>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84591"/>
    <w:rsid w:val="00E9435F"/>
    <w:rsid w:val="00E961F8"/>
    <w:rsid w:val="00E96350"/>
    <w:rsid w:val="00EC3EA8"/>
    <w:rsid w:val="00EC5B94"/>
    <w:rsid w:val="00ED2F34"/>
    <w:rsid w:val="00EE2E62"/>
    <w:rsid w:val="00EE4AA9"/>
    <w:rsid w:val="00EE6B83"/>
    <w:rsid w:val="00EF093D"/>
    <w:rsid w:val="00EF7254"/>
    <w:rsid w:val="00F01074"/>
    <w:rsid w:val="00F110E3"/>
    <w:rsid w:val="00F16CB6"/>
    <w:rsid w:val="00F244CF"/>
    <w:rsid w:val="00F27110"/>
    <w:rsid w:val="00F27547"/>
    <w:rsid w:val="00F2794C"/>
    <w:rsid w:val="00F33B71"/>
    <w:rsid w:val="00F3582B"/>
    <w:rsid w:val="00F374E2"/>
    <w:rsid w:val="00F37FB4"/>
    <w:rsid w:val="00F40F15"/>
    <w:rsid w:val="00F43A9A"/>
    <w:rsid w:val="00F52E6A"/>
    <w:rsid w:val="00F60CC8"/>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B5683-A9C0-4A69-9727-6873E8CAB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2229</Words>
  <Characters>12710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2026-11-05T11:00:00Z</dcterms:created>
  <dcterms:modified xsi:type="dcterms:W3CDTF">2026-11-05T11:00:00Z</dcterms:modified>
</cp:coreProperties>
</file>