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16.04.2025 № 21.1-03/729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70DF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33B87">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перчаток смотровых для стоматологического центра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33B8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33B8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33B8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33B8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33B8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33B8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33B8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33B8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33B8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33B8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33B8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33B87">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33B8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33B8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3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2200"/>
        <w:gridCol w:w="4961"/>
        <w:gridCol w:w="1134"/>
        <w:gridCol w:w="992"/>
        <w:gridCol w:w="1418"/>
        <w:gridCol w:w="1275"/>
        <w:gridCol w:w="709"/>
        <w:gridCol w:w="1134"/>
        <w:gridCol w:w="1134"/>
      </w:tblGrid>
      <w:tr w:rsidR="00733B87" w:rsidRPr="00556E50" w:rsidTr="00733B87">
        <w:trPr>
          <w:trHeight w:val="20"/>
        </w:trPr>
        <w:tc>
          <w:tcPr>
            <w:tcW w:w="465" w:type="dxa"/>
            <w:vAlign w:val="center"/>
            <w:hideMark/>
          </w:tcPr>
          <w:p w:rsidR="00733B87" w:rsidRPr="00556E50" w:rsidRDefault="00733B87" w:rsidP="0024522F">
            <w:pPr>
              <w:pStyle w:val="af7"/>
              <w:jc w:val="center"/>
              <w:rPr>
                <w:rFonts w:ascii="Times New Roman" w:hAnsi="Times New Roman"/>
                <w:b/>
              </w:rPr>
            </w:pPr>
            <w:r w:rsidRPr="00556E50">
              <w:rPr>
                <w:rFonts w:ascii="Times New Roman" w:hAnsi="Times New Roman"/>
                <w:b/>
              </w:rPr>
              <w:t>№ п/п</w:t>
            </w:r>
          </w:p>
        </w:tc>
        <w:tc>
          <w:tcPr>
            <w:tcW w:w="2200" w:type="dxa"/>
            <w:vAlign w:val="center"/>
            <w:hideMark/>
          </w:tcPr>
          <w:p w:rsidR="00733B87" w:rsidRPr="00556E50" w:rsidRDefault="00733B87" w:rsidP="0024522F">
            <w:pPr>
              <w:pStyle w:val="af7"/>
              <w:jc w:val="center"/>
              <w:rPr>
                <w:rFonts w:ascii="Times New Roman" w:hAnsi="Times New Roman"/>
                <w:b/>
              </w:rPr>
            </w:pPr>
            <w:r w:rsidRPr="00556E50">
              <w:rPr>
                <w:rFonts w:ascii="Times New Roman" w:hAnsi="Times New Roman"/>
                <w:b/>
              </w:rPr>
              <w:t>Наименование товара</w:t>
            </w:r>
          </w:p>
        </w:tc>
        <w:tc>
          <w:tcPr>
            <w:tcW w:w="4961" w:type="dxa"/>
            <w:vAlign w:val="center"/>
            <w:hideMark/>
          </w:tcPr>
          <w:p w:rsidR="00733B87" w:rsidRPr="00556E50" w:rsidRDefault="00733B87" w:rsidP="0024522F">
            <w:pPr>
              <w:pStyle w:val="af7"/>
              <w:jc w:val="center"/>
              <w:rPr>
                <w:rFonts w:ascii="Times New Roman" w:hAnsi="Times New Roman"/>
                <w:b/>
              </w:rPr>
            </w:pPr>
            <w:r w:rsidRPr="00556E50">
              <w:rPr>
                <w:rFonts w:ascii="Times New Roman" w:hAnsi="Times New Roman"/>
                <w:b/>
              </w:rPr>
              <w:t>Требования к качеству, техническим и функциональным характеристикам товара</w:t>
            </w:r>
          </w:p>
        </w:tc>
        <w:tc>
          <w:tcPr>
            <w:tcW w:w="1134" w:type="dxa"/>
            <w:vAlign w:val="center"/>
            <w:hideMark/>
          </w:tcPr>
          <w:p w:rsidR="00733B87" w:rsidRPr="00556E50" w:rsidRDefault="00733B87" w:rsidP="0024522F">
            <w:pPr>
              <w:pStyle w:val="af7"/>
              <w:jc w:val="center"/>
              <w:rPr>
                <w:rFonts w:ascii="Times New Roman" w:hAnsi="Times New Roman"/>
                <w:b/>
              </w:rPr>
            </w:pPr>
            <w:r w:rsidRPr="00556E50">
              <w:rPr>
                <w:rFonts w:ascii="Times New Roman" w:hAnsi="Times New Roman"/>
                <w:b/>
              </w:rPr>
              <w:t>Кол-во</w:t>
            </w:r>
          </w:p>
        </w:tc>
        <w:tc>
          <w:tcPr>
            <w:tcW w:w="992" w:type="dxa"/>
            <w:vAlign w:val="center"/>
            <w:hideMark/>
          </w:tcPr>
          <w:p w:rsidR="00733B87" w:rsidRPr="00556E50" w:rsidRDefault="00733B87" w:rsidP="0024522F">
            <w:pPr>
              <w:pStyle w:val="af7"/>
              <w:jc w:val="center"/>
              <w:rPr>
                <w:rFonts w:ascii="Times New Roman" w:hAnsi="Times New Roman"/>
                <w:b/>
              </w:rPr>
            </w:pPr>
            <w:r w:rsidRPr="00556E50">
              <w:rPr>
                <w:rFonts w:ascii="Times New Roman" w:hAnsi="Times New Roman"/>
                <w:b/>
              </w:rPr>
              <w:t>Ед. изм.</w:t>
            </w:r>
          </w:p>
        </w:tc>
        <w:tc>
          <w:tcPr>
            <w:tcW w:w="1418" w:type="dxa"/>
            <w:vAlign w:val="center"/>
            <w:hideMark/>
          </w:tcPr>
          <w:p w:rsidR="00733B87" w:rsidRPr="00556E50" w:rsidRDefault="00733B87" w:rsidP="0024522F">
            <w:pPr>
              <w:pStyle w:val="af7"/>
              <w:jc w:val="center"/>
              <w:rPr>
                <w:rFonts w:ascii="Times New Roman" w:hAnsi="Times New Roman"/>
                <w:b/>
              </w:rPr>
            </w:pPr>
            <w:r w:rsidRPr="00556E50">
              <w:rPr>
                <w:rFonts w:ascii="Times New Roman" w:hAnsi="Times New Roman"/>
                <w:b/>
              </w:rPr>
              <w:t>ОКПД2/ КТРУ</w:t>
            </w:r>
          </w:p>
        </w:tc>
        <w:tc>
          <w:tcPr>
            <w:tcW w:w="1275" w:type="dxa"/>
            <w:shd w:val="clear" w:color="auto" w:fill="FFFFCC"/>
            <w:vAlign w:val="center"/>
            <w:hideMark/>
          </w:tcPr>
          <w:p w:rsidR="00733B87" w:rsidRPr="00556E50" w:rsidRDefault="00733B87" w:rsidP="0024522F">
            <w:pPr>
              <w:pStyle w:val="af7"/>
              <w:jc w:val="center"/>
              <w:rPr>
                <w:rFonts w:ascii="Times New Roman" w:hAnsi="Times New Roman"/>
                <w:b/>
              </w:rPr>
            </w:pPr>
            <w:r w:rsidRPr="00556E50">
              <w:rPr>
                <w:rFonts w:ascii="Times New Roman" w:hAnsi="Times New Roman"/>
                <w:b/>
              </w:rPr>
              <w:t>Страна происхождения</w:t>
            </w:r>
          </w:p>
        </w:tc>
        <w:tc>
          <w:tcPr>
            <w:tcW w:w="709" w:type="dxa"/>
            <w:shd w:val="clear" w:color="auto" w:fill="FFFFCC"/>
            <w:vAlign w:val="center"/>
            <w:hideMark/>
          </w:tcPr>
          <w:p w:rsidR="00733B87" w:rsidRPr="00556E50" w:rsidRDefault="00733B87" w:rsidP="0024522F">
            <w:pPr>
              <w:pStyle w:val="af7"/>
              <w:jc w:val="center"/>
              <w:rPr>
                <w:rFonts w:ascii="Times New Roman" w:hAnsi="Times New Roman"/>
                <w:b/>
              </w:rPr>
            </w:pPr>
            <w:r w:rsidRPr="00556E50">
              <w:rPr>
                <w:rFonts w:ascii="Times New Roman" w:hAnsi="Times New Roman"/>
                <w:b/>
              </w:rPr>
              <w:t>НДС %</w:t>
            </w:r>
          </w:p>
        </w:tc>
        <w:tc>
          <w:tcPr>
            <w:tcW w:w="1134" w:type="dxa"/>
            <w:shd w:val="clear" w:color="auto" w:fill="FFFFCC"/>
            <w:vAlign w:val="center"/>
            <w:hideMark/>
          </w:tcPr>
          <w:p w:rsidR="00733B87" w:rsidRPr="00556E50" w:rsidRDefault="00733B87" w:rsidP="0024522F">
            <w:pPr>
              <w:pStyle w:val="af7"/>
              <w:jc w:val="center"/>
              <w:rPr>
                <w:rFonts w:ascii="Times New Roman" w:hAnsi="Times New Roman"/>
                <w:b/>
              </w:rPr>
            </w:pPr>
            <w:r w:rsidRPr="00556E50">
              <w:rPr>
                <w:rFonts w:ascii="Times New Roman" w:hAnsi="Times New Roman"/>
                <w:b/>
              </w:rPr>
              <w:t>Цена за ед. без НДС (руб.)</w:t>
            </w:r>
          </w:p>
        </w:tc>
        <w:tc>
          <w:tcPr>
            <w:tcW w:w="1134" w:type="dxa"/>
            <w:shd w:val="clear" w:color="auto" w:fill="FFFFCC"/>
            <w:vAlign w:val="center"/>
            <w:hideMark/>
          </w:tcPr>
          <w:p w:rsidR="00733B87" w:rsidRPr="00556E50" w:rsidRDefault="00733B87" w:rsidP="0024522F">
            <w:pPr>
              <w:pStyle w:val="af7"/>
              <w:jc w:val="center"/>
              <w:rPr>
                <w:rFonts w:ascii="Times New Roman" w:hAnsi="Times New Roman"/>
                <w:b/>
              </w:rPr>
            </w:pPr>
            <w:r w:rsidRPr="00556E50">
              <w:rPr>
                <w:rFonts w:ascii="Times New Roman" w:hAnsi="Times New Roman"/>
                <w:b/>
              </w:rPr>
              <w:t>Сумма без НДС (руб.)</w:t>
            </w:r>
          </w:p>
        </w:tc>
      </w:tr>
      <w:tr w:rsidR="00733B87" w:rsidRPr="00556E50" w:rsidTr="00733B87">
        <w:trPr>
          <w:trHeight w:val="1671"/>
        </w:trPr>
        <w:tc>
          <w:tcPr>
            <w:tcW w:w="465" w:type="dxa"/>
            <w:vAlign w:val="center"/>
          </w:tcPr>
          <w:p w:rsidR="00733B87" w:rsidRPr="00556E50" w:rsidRDefault="00733B87" w:rsidP="0024522F">
            <w:pPr>
              <w:pStyle w:val="af7"/>
              <w:jc w:val="center"/>
              <w:rPr>
                <w:rFonts w:ascii="Times New Roman" w:hAnsi="Times New Roman"/>
              </w:rPr>
            </w:pPr>
            <w:r>
              <w:rPr>
                <w:rFonts w:ascii="Times New Roman" w:hAnsi="Times New Roman"/>
              </w:rPr>
              <w:t>1</w:t>
            </w:r>
          </w:p>
        </w:tc>
        <w:tc>
          <w:tcPr>
            <w:tcW w:w="2200" w:type="dxa"/>
          </w:tcPr>
          <w:p w:rsidR="00733B87" w:rsidRDefault="00733B87" w:rsidP="0024522F">
            <w:pPr>
              <w:pStyle w:val="af7"/>
              <w:jc w:val="center"/>
              <w:rPr>
                <w:rFonts w:ascii="Times New Roman" w:hAnsi="Times New Roman"/>
              </w:rPr>
            </w:pPr>
          </w:p>
          <w:p w:rsidR="00733B87" w:rsidRDefault="00733B87" w:rsidP="0024522F">
            <w:pPr>
              <w:pStyle w:val="af7"/>
              <w:jc w:val="center"/>
              <w:rPr>
                <w:rFonts w:ascii="Times New Roman" w:hAnsi="Times New Roman"/>
              </w:rPr>
            </w:pPr>
          </w:p>
          <w:p w:rsidR="00733B87" w:rsidRDefault="00733B87" w:rsidP="0024522F">
            <w:pPr>
              <w:pStyle w:val="af7"/>
              <w:jc w:val="center"/>
              <w:rPr>
                <w:rFonts w:ascii="Times New Roman" w:hAnsi="Times New Roman"/>
              </w:rPr>
            </w:pPr>
          </w:p>
          <w:p w:rsidR="00733B87" w:rsidRDefault="00733B87" w:rsidP="0024522F">
            <w:pPr>
              <w:pStyle w:val="af7"/>
              <w:jc w:val="center"/>
              <w:rPr>
                <w:rFonts w:ascii="Times New Roman" w:hAnsi="Times New Roman"/>
              </w:rPr>
            </w:pPr>
          </w:p>
          <w:p w:rsidR="00733B87" w:rsidRDefault="00733B87" w:rsidP="0024522F">
            <w:pPr>
              <w:pStyle w:val="af7"/>
              <w:jc w:val="center"/>
              <w:rPr>
                <w:rFonts w:ascii="Times New Roman" w:hAnsi="Times New Roman"/>
              </w:rPr>
            </w:pPr>
          </w:p>
          <w:p w:rsidR="00733B87" w:rsidRDefault="00733B87" w:rsidP="0024522F">
            <w:pPr>
              <w:pStyle w:val="af7"/>
              <w:jc w:val="center"/>
              <w:rPr>
                <w:rFonts w:ascii="Times New Roman" w:hAnsi="Times New Roman"/>
              </w:rPr>
            </w:pPr>
          </w:p>
          <w:p w:rsidR="00733B87" w:rsidRDefault="00733B87" w:rsidP="0024522F">
            <w:pPr>
              <w:pStyle w:val="af7"/>
              <w:jc w:val="center"/>
              <w:rPr>
                <w:rFonts w:ascii="Times New Roman" w:hAnsi="Times New Roman"/>
              </w:rPr>
            </w:pPr>
          </w:p>
          <w:p w:rsidR="00733B87" w:rsidRPr="00556E50" w:rsidRDefault="00733B87" w:rsidP="0024522F">
            <w:pPr>
              <w:pStyle w:val="af7"/>
              <w:jc w:val="center"/>
              <w:rPr>
                <w:rFonts w:ascii="Times New Roman" w:hAnsi="Times New Roman"/>
              </w:rPr>
            </w:pPr>
            <w:r w:rsidRPr="00733B87">
              <w:rPr>
                <w:rFonts w:ascii="Times New Roman" w:hAnsi="Times New Roman"/>
              </w:rPr>
              <w:t>Перчатки смотровые/процедурные нитриловые, неопудренные, нестерильные</w:t>
            </w:r>
          </w:p>
        </w:tc>
        <w:tc>
          <w:tcPr>
            <w:tcW w:w="4961" w:type="dxa"/>
            <w:vAlign w:val="center"/>
          </w:tcPr>
          <w:p w:rsidR="00733B87" w:rsidRPr="00733B87" w:rsidRDefault="00733B87" w:rsidP="00733B87">
            <w:pPr>
              <w:pStyle w:val="af7"/>
              <w:rPr>
                <w:rFonts w:ascii="Times New Roman" w:hAnsi="Times New Roman"/>
              </w:rPr>
            </w:pPr>
            <w:r w:rsidRPr="00733B87">
              <w:rPr>
                <w:rFonts w:ascii="Times New Roman" w:hAnsi="Times New Roman"/>
              </w:rPr>
              <w:t xml:space="preserve">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Класс потенциального риска применения 2а для возможности применения с активными медицинскими изделиями в соответствии с п. 5.1.2. ГОСТ 31508-2012. </w:t>
            </w:r>
          </w:p>
          <w:p w:rsidR="00733B87" w:rsidRPr="00733B87" w:rsidRDefault="00733B87" w:rsidP="00733B87">
            <w:pPr>
              <w:pStyle w:val="af7"/>
              <w:rPr>
                <w:rFonts w:ascii="Times New Roman" w:hAnsi="Times New Roman"/>
              </w:rPr>
            </w:pPr>
            <w:r w:rsidRPr="00733B87">
              <w:rPr>
                <w:rFonts w:ascii="Times New Roman" w:hAnsi="Times New Roman"/>
              </w:rPr>
              <w:t>Имеет следующие характеристики:</w:t>
            </w:r>
          </w:p>
          <w:p w:rsidR="00733B87" w:rsidRPr="00733B87" w:rsidRDefault="00733B87" w:rsidP="00733B87">
            <w:pPr>
              <w:pStyle w:val="af7"/>
              <w:rPr>
                <w:rFonts w:ascii="Times New Roman" w:hAnsi="Times New Roman"/>
              </w:rPr>
            </w:pPr>
            <w:r w:rsidRPr="00733B87">
              <w:rPr>
                <w:rFonts w:ascii="Times New Roman" w:hAnsi="Times New Roman"/>
              </w:rPr>
              <w:t>1. Текстурный рисунок в области пальцев для улучшенного захвата инструментов.</w:t>
            </w:r>
          </w:p>
          <w:p w:rsidR="00733B87" w:rsidRPr="00733B87" w:rsidRDefault="00733B87" w:rsidP="00733B87">
            <w:pPr>
              <w:pStyle w:val="af7"/>
              <w:rPr>
                <w:rFonts w:ascii="Times New Roman" w:hAnsi="Times New Roman"/>
              </w:rPr>
            </w:pPr>
            <w:r w:rsidRPr="00733B87">
              <w:rPr>
                <w:rFonts w:ascii="Times New Roman" w:hAnsi="Times New Roman"/>
              </w:rPr>
              <w:t xml:space="preserve">2. Усилие при разрыве 7 Н (до ускоренного старения) и удлинение при разрыве 500% (до ускоренного старения) в соответствии с ГОСТ Р 52239-2004. </w:t>
            </w:r>
          </w:p>
          <w:p w:rsidR="00733B87" w:rsidRPr="00733B87" w:rsidRDefault="00733B87" w:rsidP="00733B87">
            <w:pPr>
              <w:pStyle w:val="af7"/>
              <w:rPr>
                <w:rFonts w:ascii="Times New Roman" w:hAnsi="Times New Roman"/>
              </w:rPr>
            </w:pPr>
            <w:r w:rsidRPr="00733B87">
              <w:rPr>
                <w:rFonts w:ascii="Times New Roman" w:hAnsi="Times New Roman"/>
              </w:rPr>
              <w:t xml:space="preserve">3. Длина перчатки 240 мм для фиксации на предплечье. </w:t>
            </w:r>
          </w:p>
          <w:p w:rsidR="00733B87" w:rsidRPr="00556E50" w:rsidRDefault="00733B87" w:rsidP="00733B87">
            <w:pPr>
              <w:pStyle w:val="af7"/>
              <w:rPr>
                <w:rFonts w:ascii="Times New Roman" w:hAnsi="Times New Roman"/>
              </w:rPr>
            </w:pPr>
            <w:r w:rsidRPr="00733B87">
              <w:rPr>
                <w:rFonts w:ascii="Times New Roman" w:hAnsi="Times New Roman"/>
              </w:rPr>
              <w:t>Изделие одноразового применения.</w:t>
            </w:r>
          </w:p>
        </w:tc>
        <w:tc>
          <w:tcPr>
            <w:tcW w:w="1134" w:type="dxa"/>
            <w:vAlign w:val="center"/>
          </w:tcPr>
          <w:p w:rsidR="00733B87" w:rsidRPr="00556E50" w:rsidRDefault="00733B87" w:rsidP="0024522F">
            <w:pPr>
              <w:pStyle w:val="af7"/>
              <w:jc w:val="center"/>
              <w:rPr>
                <w:rFonts w:ascii="Times New Roman" w:hAnsi="Times New Roman"/>
              </w:rPr>
            </w:pPr>
            <w:r>
              <w:rPr>
                <w:rFonts w:ascii="Times New Roman" w:hAnsi="Times New Roman"/>
              </w:rPr>
              <w:t>8400</w:t>
            </w:r>
          </w:p>
        </w:tc>
        <w:tc>
          <w:tcPr>
            <w:tcW w:w="992" w:type="dxa"/>
            <w:vAlign w:val="center"/>
          </w:tcPr>
          <w:p w:rsidR="00733B87" w:rsidRPr="00556E50" w:rsidRDefault="00733B87" w:rsidP="0024522F">
            <w:pPr>
              <w:pStyle w:val="af7"/>
              <w:jc w:val="center"/>
              <w:rPr>
                <w:rFonts w:ascii="Times New Roman" w:hAnsi="Times New Roman"/>
              </w:rPr>
            </w:pPr>
            <w:r>
              <w:rPr>
                <w:rFonts w:ascii="Times New Roman" w:hAnsi="Times New Roman"/>
              </w:rPr>
              <w:t>пар</w:t>
            </w:r>
          </w:p>
        </w:tc>
        <w:tc>
          <w:tcPr>
            <w:tcW w:w="1418" w:type="dxa"/>
            <w:vAlign w:val="center"/>
          </w:tcPr>
          <w:p w:rsidR="00733B87" w:rsidRPr="00556E50" w:rsidRDefault="00733B87" w:rsidP="0024522F">
            <w:pPr>
              <w:pStyle w:val="af7"/>
              <w:jc w:val="center"/>
              <w:rPr>
                <w:rFonts w:ascii="Times New Roman" w:hAnsi="Times New Roman"/>
              </w:rPr>
            </w:pPr>
            <w:r w:rsidRPr="00733B87">
              <w:rPr>
                <w:rFonts w:ascii="Times New Roman" w:hAnsi="Times New Roman"/>
              </w:rPr>
              <w:t>22.19.71.190</w:t>
            </w:r>
          </w:p>
        </w:tc>
        <w:tc>
          <w:tcPr>
            <w:tcW w:w="1275" w:type="dxa"/>
            <w:shd w:val="clear" w:color="auto" w:fill="FFFFCC"/>
            <w:vAlign w:val="center"/>
          </w:tcPr>
          <w:p w:rsidR="00733B87" w:rsidRPr="00556E50" w:rsidRDefault="00733B87" w:rsidP="0024522F">
            <w:pPr>
              <w:pStyle w:val="af7"/>
              <w:rPr>
                <w:rFonts w:ascii="Times New Roman" w:hAnsi="Times New Roman"/>
              </w:rPr>
            </w:pPr>
          </w:p>
        </w:tc>
        <w:tc>
          <w:tcPr>
            <w:tcW w:w="709" w:type="dxa"/>
            <w:shd w:val="clear" w:color="auto" w:fill="FFFFCC"/>
            <w:vAlign w:val="center"/>
          </w:tcPr>
          <w:p w:rsidR="00733B87" w:rsidRPr="00556E50" w:rsidRDefault="00733B87" w:rsidP="0024522F">
            <w:pPr>
              <w:pStyle w:val="af7"/>
              <w:rPr>
                <w:rFonts w:ascii="Times New Roman" w:hAnsi="Times New Roman"/>
              </w:rPr>
            </w:pPr>
          </w:p>
        </w:tc>
        <w:tc>
          <w:tcPr>
            <w:tcW w:w="1134" w:type="dxa"/>
            <w:shd w:val="clear" w:color="auto" w:fill="FFFFCC"/>
            <w:vAlign w:val="center"/>
          </w:tcPr>
          <w:p w:rsidR="00733B87" w:rsidRPr="00556E50" w:rsidRDefault="00733B87" w:rsidP="0024522F">
            <w:pPr>
              <w:pStyle w:val="af7"/>
              <w:rPr>
                <w:rFonts w:ascii="Times New Roman" w:hAnsi="Times New Roman"/>
              </w:rPr>
            </w:pPr>
          </w:p>
        </w:tc>
        <w:tc>
          <w:tcPr>
            <w:tcW w:w="1134" w:type="dxa"/>
            <w:shd w:val="clear" w:color="auto" w:fill="FFFFCC"/>
            <w:vAlign w:val="center"/>
          </w:tcPr>
          <w:p w:rsidR="00733B87" w:rsidRPr="00556E50" w:rsidRDefault="00733B87" w:rsidP="0024522F">
            <w:pPr>
              <w:pStyle w:val="af7"/>
              <w:rPr>
                <w:rFonts w:ascii="Times New Roman" w:hAnsi="Times New Roman"/>
              </w:rPr>
            </w:pPr>
          </w:p>
        </w:tc>
      </w:tr>
      <w:tr w:rsidR="00733B87" w:rsidRPr="00556E50" w:rsidTr="00733B87">
        <w:trPr>
          <w:trHeight w:val="20"/>
        </w:trPr>
        <w:tc>
          <w:tcPr>
            <w:tcW w:w="465" w:type="dxa"/>
            <w:vAlign w:val="center"/>
          </w:tcPr>
          <w:p w:rsidR="00733B87" w:rsidRPr="00556E50" w:rsidRDefault="00733B87" w:rsidP="00733B87">
            <w:pPr>
              <w:pStyle w:val="af7"/>
              <w:jc w:val="center"/>
              <w:rPr>
                <w:rFonts w:ascii="Times New Roman" w:hAnsi="Times New Roman"/>
              </w:rPr>
            </w:pPr>
            <w:r>
              <w:rPr>
                <w:rFonts w:ascii="Times New Roman" w:hAnsi="Times New Roman"/>
              </w:rPr>
              <w:t>2</w:t>
            </w:r>
          </w:p>
        </w:tc>
        <w:tc>
          <w:tcPr>
            <w:tcW w:w="2200" w:type="dxa"/>
          </w:tcPr>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Pr="00556E50" w:rsidRDefault="00733B87" w:rsidP="00733B87">
            <w:pPr>
              <w:pStyle w:val="af7"/>
              <w:jc w:val="center"/>
              <w:rPr>
                <w:rFonts w:ascii="Times New Roman" w:hAnsi="Times New Roman"/>
              </w:rPr>
            </w:pPr>
            <w:r w:rsidRPr="00733B87">
              <w:rPr>
                <w:rFonts w:ascii="Times New Roman" w:hAnsi="Times New Roman"/>
              </w:rPr>
              <w:t>Перчатки смотровые/процедурные из латекса гевеи, неопудренные, нестерильные (повышенной прочности)</w:t>
            </w:r>
          </w:p>
        </w:tc>
        <w:tc>
          <w:tcPr>
            <w:tcW w:w="4961" w:type="dxa"/>
            <w:vAlign w:val="center"/>
          </w:tcPr>
          <w:p w:rsidR="00733B87" w:rsidRPr="00733B87" w:rsidRDefault="00733B87" w:rsidP="00733B87">
            <w:pPr>
              <w:pStyle w:val="af7"/>
              <w:rPr>
                <w:rFonts w:ascii="Times New Roman" w:hAnsi="Times New Roman"/>
              </w:rPr>
            </w:pPr>
            <w:r w:rsidRPr="00733B87">
              <w:rPr>
                <w:rFonts w:ascii="Times New Roman" w:hAnsi="Times New Roman"/>
              </w:rPr>
              <w:t>Нестерильное изделие (перчатки смотровые) из латекса гевеи (натурального латекса), поверхность без опудривания, используется как двухсторонний барьер для защиты пациента и персонала или для других санитарных целей. Имеет следующие характеристики:</w:t>
            </w:r>
          </w:p>
          <w:p w:rsidR="00733B87" w:rsidRPr="00733B87" w:rsidRDefault="00733B87" w:rsidP="00733B87">
            <w:pPr>
              <w:pStyle w:val="af7"/>
              <w:rPr>
                <w:rFonts w:ascii="Times New Roman" w:hAnsi="Times New Roman"/>
              </w:rPr>
            </w:pPr>
            <w:r w:rsidRPr="00733B87">
              <w:rPr>
                <w:rFonts w:ascii="Times New Roman" w:hAnsi="Times New Roman"/>
              </w:rPr>
              <w:t>1.  Одинарная толщина (в области ладони) 0,25 мм для обеспечения механической прочности.</w:t>
            </w:r>
          </w:p>
          <w:p w:rsidR="00733B87" w:rsidRPr="00733B87" w:rsidRDefault="00733B87" w:rsidP="00733B87">
            <w:pPr>
              <w:pStyle w:val="af7"/>
              <w:rPr>
                <w:rFonts w:ascii="Times New Roman" w:hAnsi="Times New Roman"/>
              </w:rPr>
            </w:pPr>
            <w:r w:rsidRPr="00733B87">
              <w:rPr>
                <w:rFonts w:ascii="Times New Roman" w:hAnsi="Times New Roman"/>
              </w:rPr>
              <w:t>2. Текстурный рисунок в области пальцев для улучшенного захвата инструментов.</w:t>
            </w:r>
          </w:p>
          <w:p w:rsidR="00733B87" w:rsidRPr="00733B87" w:rsidRDefault="00733B87" w:rsidP="00733B87">
            <w:pPr>
              <w:pStyle w:val="af7"/>
              <w:rPr>
                <w:rFonts w:ascii="Times New Roman" w:hAnsi="Times New Roman"/>
              </w:rPr>
            </w:pPr>
            <w:r w:rsidRPr="00733B87">
              <w:rPr>
                <w:rFonts w:ascii="Times New Roman" w:hAnsi="Times New Roman"/>
              </w:rPr>
              <w:t xml:space="preserve">3. Усилие при разрыве 7 Н (до ускоренного старения) и удлинение при разрыве 650% (до ускоренного старения) в соответствии с ГОСТ Р 52239-2004. </w:t>
            </w:r>
          </w:p>
          <w:p w:rsidR="00733B87" w:rsidRPr="00733B87" w:rsidRDefault="00733B87" w:rsidP="00733B87">
            <w:pPr>
              <w:pStyle w:val="af7"/>
              <w:rPr>
                <w:rFonts w:ascii="Times New Roman" w:hAnsi="Times New Roman"/>
              </w:rPr>
            </w:pPr>
            <w:r w:rsidRPr="00733B87">
              <w:rPr>
                <w:rFonts w:ascii="Times New Roman" w:hAnsi="Times New Roman"/>
              </w:rPr>
              <w:t>4. Длина перчатки 290 мм для защиты предплечья.</w:t>
            </w:r>
          </w:p>
          <w:p w:rsidR="00733B87" w:rsidRPr="00556E50" w:rsidRDefault="00733B87" w:rsidP="00733B87">
            <w:pPr>
              <w:pStyle w:val="af7"/>
              <w:rPr>
                <w:rFonts w:ascii="Times New Roman" w:hAnsi="Times New Roman"/>
              </w:rPr>
            </w:pPr>
            <w:r w:rsidRPr="00733B87">
              <w:rPr>
                <w:rFonts w:ascii="Times New Roman" w:hAnsi="Times New Roman"/>
              </w:rPr>
              <w:t>Изделие для одноразового использования.</w:t>
            </w:r>
          </w:p>
        </w:tc>
        <w:tc>
          <w:tcPr>
            <w:tcW w:w="1134" w:type="dxa"/>
            <w:vAlign w:val="center"/>
          </w:tcPr>
          <w:p w:rsidR="00733B87" w:rsidRPr="00556E50" w:rsidRDefault="00733B87" w:rsidP="00733B87">
            <w:pPr>
              <w:pStyle w:val="af7"/>
              <w:jc w:val="center"/>
              <w:rPr>
                <w:rFonts w:ascii="Times New Roman" w:hAnsi="Times New Roman"/>
              </w:rPr>
            </w:pPr>
            <w:r>
              <w:rPr>
                <w:rFonts w:ascii="Times New Roman" w:hAnsi="Times New Roman"/>
              </w:rPr>
              <w:t>600</w:t>
            </w:r>
          </w:p>
        </w:tc>
        <w:tc>
          <w:tcPr>
            <w:tcW w:w="992" w:type="dxa"/>
            <w:vAlign w:val="center"/>
          </w:tcPr>
          <w:p w:rsidR="00733B87" w:rsidRPr="00556E50" w:rsidRDefault="00733B87" w:rsidP="00733B87">
            <w:pPr>
              <w:pStyle w:val="af7"/>
              <w:jc w:val="center"/>
              <w:rPr>
                <w:rFonts w:ascii="Times New Roman" w:hAnsi="Times New Roman"/>
              </w:rPr>
            </w:pPr>
            <w:r>
              <w:rPr>
                <w:rFonts w:ascii="Times New Roman" w:hAnsi="Times New Roman"/>
              </w:rPr>
              <w:t>пар</w:t>
            </w:r>
          </w:p>
        </w:tc>
        <w:tc>
          <w:tcPr>
            <w:tcW w:w="1418" w:type="dxa"/>
            <w:vAlign w:val="center"/>
          </w:tcPr>
          <w:p w:rsidR="00733B87" w:rsidRPr="00556E50" w:rsidRDefault="00733B87" w:rsidP="00733B87">
            <w:pPr>
              <w:pStyle w:val="af7"/>
              <w:jc w:val="center"/>
              <w:rPr>
                <w:rFonts w:ascii="Times New Roman" w:hAnsi="Times New Roman"/>
              </w:rPr>
            </w:pPr>
            <w:r w:rsidRPr="00733B87">
              <w:rPr>
                <w:rFonts w:ascii="Times New Roman" w:hAnsi="Times New Roman"/>
              </w:rPr>
              <w:t>22.19.71.190</w:t>
            </w:r>
          </w:p>
        </w:tc>
        <w:tc>
          <w:tcPr>
            <w:tcW w:w="1275" w:type="dxa"/>
            <w:shd w:val="clear" w:color="auto" w:fill="FFFFCC"/>
            <w:vAlign w:val="center"/>
          </w:tcPr>
          <w:p w:rsidR="00733B87" w:rsidRPr="00556E50" w:rsidRDefault="00733B87" w:rsidP="00733B87">
            <w:pPr>
              <w:pStyle w:val="af7"/>
              <w:rPr>
                <w:rFonts w:ascii="Times New Roman" w:hAnsi="Times New Roman"/>
              </w:rPr>
            </w:pPr>
          </w:p>
        </w:tc>
        <w:tc>
          <w:tcPr>
            <w:tcW w:w="709" w:type="dxa"/>
            <w:shd w:val="clear" w:color="auto" w:fill="FFFFCC"/>
            <w:vAlign w:val="center"/>
          </w:tcPr>
          <w:p w:rsidR="00733B87" w:rsidRPr="00556E50" w:rsidRDefault="00733B87" w:rsidP="00733B87">
            <w:pPr>
              <w:pStyle w:val="af7"/>
              <w:rPr>
                <w:rFonts w:ascii="Times New Roman" w:hAnsi="Times New Roman"/>
              </w:rPr>
            </w:pPr>
          </w:p>
        </w:tc>
        <w:tc>
          <w:tcPr>
            <w:tcW w:w="1134" w:type="dxa"/>
            <w:shd w:val="clear" w:color="auto" w:fill="FFFFCC"/>
            <w:vAlign w:val="center"/>
          </w:tcPr>
          <w:p w:rsidR="00733B87" w:rsidRPr="00556E50" w:rsidRDefault="00733B87" w:rsidP="00733B87">
            <w:pPr>
              <w:pStyle w:val="af7"/>
              <w:rPr>
                <w:rFonts w:ascii="Times New Roman" w:hAnsi="Times New Roman"/>
              </w:rPr>
            </w:pPr>
          </w:p>
        </w:tc>
        <w:tc>
          <w:tcPr>
            <w:tcW w:w="1134" w:type="dxa"/>
            <w:shd w:val="clear" w:color="auto" w:fill="FFFFCC"/>
            <w:vAlign w:val="center"/>
          </w:tcPr>
          <w:p w:rsidR="00733B87" w:rsidRPr="00556E50" w:rsidRDefault="00733B87" w:rsidP="00733B87">
            <w:pPr>
              <w:pStyle w:val="af7"/>
              <w:rPr>
                <w:rFonts w:ascii="Times New Roman" w:hAnsi="Times New Roman"/>
              </w:rPr>
            </w:pPr>
          </w:p>
        </w:tc>
      </w:tr>
      <w:tr w:rsidR="00733B87" w:rsidRPr="00556E50" w:rsidTr="00733B87">
        <w:trPr>
          <w:trHeight w:val="20"/>
        </w:trPr>
        <w:tc>
          <w:tcPr>
            <w:tcW w:w="465" w:type="dxa"/>
            <w:vAlign w:val="center"/>
          </w:tcPr>
          <w:p w:rsidR="00733B87" w:rsidRPr="00556E50" w:rsidRDefault="00733B87" w:rsidP="00733B87">
            <w:pPr>
              <w:pStyle w:val="af7"/>
              <w:jc w:val="center"/>
              <w:rPr>
                <w:rFonts w:ascii="Times New Roman" w:hAnsi="Times New Roman"/>
              </w:rPr>
            </w:pPr>
            <w:r>
              <w:rPr>
                <w:rFonts w:ascii="Times New Roman" w:hAnsi="Times New Roman"/>
              </w:rPr>
              <w:t>3</w:t>
            </w:r>
          </w:p>
        </w:tc>
        <w:tc>
          <w:tcPr>
            <w:tcW w:w="2200" w:type="dxa"/>
          </w:tcPr>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Pr="00556E50" w:rsidRDefault="00733B87" w:rsidP="00733B87">
            <w:pPr>
              <w:pStyle w:val="af7"/>
              <w:jc w:val="center"/>
              <w:rPr>
                <w:rFonts w:ascii="Times New Roman" w:hAnsi="Times New Roman"/>
              </w:rPr>
            </w:pPr>
            <w:r w:rsidRPr="00733B87">
              <w:rPr>
                <w:rFonts w:ascii="Times New Roman" w:hAnsi="Times New Roman"/>
              </w:rPr>
              <w:t>Перчатки смотровые/процедурные нитриловые, неопудренные, нестерильные</w:t>
            </w:r>
          </w:p>
        </w:tc>
        <w:tc>
          <w:tcPr>
            <w:tcW w:w="4961" w:type="dxa"/>
            <w:vAlign w:val="center"/>
          </w:tcPr>
          <w:p w:rsidR="00733B87" w:rsidRPr="00733B87" w:rsidRDefault="00733B87" w:rsidP="00733B87">
            <w:pPr>
              <w:pStyle w:val="af7"/>
              <w:rPr>
                <w:rFonts w:ascii="Times New Roman" w:hAnsi="Times New Roman"/>
              </w:rPr>
            </w:pPr>
            <w:r w:rsidRPr="00733B87">
              <w:rPr>
                <w:rFonts w:ascii="Times New Roman" w:hAnsi="Times New Roman"/>
              </w:rPr>
              <w:t>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Имеет следующие характеристики:</w:t>
            </w:r>
          </w:p>
          <w:p w:rsidR="00733B87" w:rsidRPr="00733B87" w:rsidRDefault="00733B87" w:rsidP="00733B87">
            <w:pPr>
              <w:pStyle w:val="af7"/>
              <w:rPr>
                <w:rFonts w:ascii="Times New Roman" w:hAnsi="Times New Roman"/>
              </w:rPr>
            </w:pPr>
            <w:r w:rsidRPr="00733B87">
              <w:rPr>
                <w:rFonts w:ascii="Times New Roman" w:hAnsi="Times New Roman"/>
              </w:rPr>
              <w:t>1. Текстурный рисунок в области пальцев для улучшенного захвата инструментов.</w:t>
            </w:r>
          </w:p>
          <w:p w:rsidR="00733B87" w:rsidRPr="00733B87" w:rsidRDefault="00733B87" w:rsidP="00733B87">
            <w:pPr>
              <w:pStyle w:val="af7"/>
              <w:rPr>
                <w:rFonts w:ascii="Times New Roman" w:hAnsi="Times New Roman"/>
              </w:rPr>
            </w:pPr>
            <w:r w:rsidRPr="00733B87">
              <w:rPr>
                <w:rFonts w:ascii="Times New Roman" w:hAnsi="Times New Roman"/>
              </w:rPr>
              <w:t xml:space="preserve">2. Усилие при разрыве 7 Н (до ускоренного старения) и удлинение при разрыве 500% (до ускоренного старения) в соответствии с ГОСТ Р 52239-2004. </w:t>
            </w:r>
          </w:p>
          <w:p w:rsidR="00733B87" w:rsidRPr="00733B87" w:rsidRDefault="00733B87" w:rsidP="00733B87">
            <w:pPr>
              <w:pStyle w:val="af7"/>
              <w:rPr>
                <w:rFonts w:ascii="Times New Roman" w:hAnsi="Times New Roman"/>
              </w:rPr>
            </w:pPr>
            <w:r w:rsidRPr="00733B87">
              <w:rPr>
                <w:rFonts w:ascii="Times New Roman" w:hAnsi="Times New Roman"/>
              </w:rPr>
              <w:t xml:space="preserve">3. Длина перчатки 240 мм для фиксации на предплечье. </w:t>
            </w:r>
          </w:p>
          <w:p w:rsidR="00733B87" w:rsidRPr="00556E50" w:rsidRDefault="00733B87" w:rsidP="00733B87">
            <w:pPr>
              <w:pStyle w:val="af7"/>
              <w:rPr>
                <w:rFonts w:ascii="Times New Roman" w:hAnsi="Times New Roman"/>
              </w:rPr>
            </w:pPr>
            <w:r w:rsidRPr="00733B87">
              <w:rPr>
                <w:rFonts w:ascii="Times New Roman" w:hAnsi="Times New Roman"/>
              </w:rPr>
              <w:t>Изделие для одноразового использования.</w:t>
            </w:r>
          </w:p>
        </w:tc>
        <w:tc>
          <w:tcPr>
            <w:tcW w:w="1134" w:type="dxa"/>
            <w:vAlign w:val="center"/>
          </w:tcPr>
          <w:p w:rsidR="00733B87" w:rsidRPr="00556E50" w:rsidRDefault="00733B87" w:rsidP="00733B87">
            <w:pPr>
              <w:pStyle w:val="af7"/>
              <w:jc w:val="center"/>
              <w:rPr>
                <w:rFonts w:ascii="Times New Roman" w:hAnsi="Times New Roman"/>
              </w:rPr>
            </w:pPr>
            <w:r>
              <w:rPr>
                <w:rFonts w:ascii="Times New Roman" w:hAnsi="Times New Roman"/>
              </w:rPr>
              <w:t>12 500</w:t>
            </w:r>
          </w:p>
        </w:tc>
        <w:tc>
          <w:tcPr>
            <w:tcW w:w="992" w:type="dxa"/>
            <w:vAlign w:val="center"/>
          </w:tcPr>
          <w:p w:rsidR="00733B87" w:rsidRPr="00556E50" w:rsidRDefault="00733B87" w:rsidP="00733B87">
            <w:pPr>
              <w:pStyle w:val="af7"/>
              <w:jc w:val="center"/>
              <w:rPr>
                <w:rFonts w:ascii="Times New Roman" w:hAnsi="Times New Roman"/>
              </w:rPr>
            </w:pPr>
            <w:r>
              <w:rPr>
                <w:rFonts w:ascii="Times New Roman" w:hAnsi="Times New Roman"/>
              </w:rPr>
              <w:t>пар</w:t>
            </w:r>
          </w:p>
        </w:tc>
        <w:tc>
          <w:tcPr>
            <w:tcW w:w="1418" w:type="dxa"/>
            <w:vAlign w:val="center"/>
          </w:tcPr>
          <w:p w:rsidR="00733B87" w:rsidRPr="00556E50" w:rsidRDefault="00733B87" w:rsidP="00733B87">
            <w:pPr>
              <w:pStyle w:val="af7"/>
              <w:jc w:val="center"/>
              <w:rPr>
                <w:rFonts w:ascii="Times New Roman" w:hAnsi="Times New Roman"/>
              </w:rPr>
            </w:pPr>
            <w:r w:rsidRPr="00733B87">
              <w:rPr>
                <w:rFonts w:ascii="Times New Roman" w:hAnsi="Times New Roman"/>
              </w:rPr>
              <w:t>22.19.71.190</w:t>
            </w:r>
          </w:p>
        </w:tc>
        <w:tc>
          <w:tcPr>
            <w:tcW w:w="1275" w:type="dxa"/>
            <w:shd w:val="clear" w:color="auto" w:fill="FFFFCC"/>
            <w:vAlign w:val="center"/>
          </w:tcPr>
          <w:p w:rsidR="00733B87" w:rsidRPr="00556E50" w:rsidRDefault="00733B87" w:rsidP="00733B87">
            <w:pPr>
              <w:pStyle w:val="af7"/>
              <w:rPr>
                <w:rFonts w:ascii="Times New Roman" w:hAnsi="Times New Roman"/>
              </w:rPr>
            </w:pPr>
          </w:p>
        </w:tc>
        <w:tc>
          <w:tcPr>
            <w:tcW w:w="709" w:type="dxa"/>
            <w:shd w:val="clear" w:color="auto" w:fill="FFFFCC"/>
            <w:vAlign w:val="center"/>
          </w:tcPr>
          <w:p w:rsidR="00733B87" w:rsidRPr="00556E50" w:rsidRDefault="00733B87" w:rsidP="00733B87">
            <w:pPr>
              <w:pStyle w:val="af7"/>
              <w:rPr>
                <w:rFonts w:ascii="Times New Roman" w:hAnsi="Times New Roman"/>
              </w:rPr>
            </w:pPr>
          </w:p>
        </w:tc>
        <w:tc>
          <w:tcPr>
            <w:tcW w:w="1134" w:type="dxa"/>
            <w:shd w:val="clear" w:color="auto" w:fill="FFFFCC"/>
            <w:vAlign w:val="center"/>
          </w:tcPr>
          <w:p w:rsidR="00733B87" w:rsidRPr="00556E50" w:rsidRDefault="00733B87" w:rsidP="00733B87">
            <w:pPr>
              <w:pStyle w:val="af7"/>
              <w:rPr>
                <w:rFonts w:ascii="Times New Roman" w:hAnsi="Times New Roman"/>
              </w:rPr>
            </w:pPr>
          </w:p>
        </w:tc>
        <w:tc>
          <w:tcPr>
            <w:tcW w:w="1134" w:type="dxa"/>
            <w:shd w:val="clear" w:color="auto" w:fill="FFFFCC"/>
            <w:vAlign w:val="center"/>
          </w:tcPr>
          <w:p w:rsidR="00733B87" w:rsidRPr="00556E50" w:rsidRDefault="00733B87" w:rsidP="00733B87">
            <w:pPr>
              <w:pStyle w:val="af7"/>
              <w:rPr>
                <w:rFonts w:ascii="Times New Roman" w:hAnsi="Times New Roman"/>
              </w:rPr>
            </w:pPr>
          </w:p>
        </w:tc>
      </w:tr>
      <w:tr w:rsidR="00733B87" w:rsidRPr="00556E50" w:rsidTr="00733B87">
        <w:trPr>
          <w:trHeight w:val="20"/>
        </w:trPr>
        <w:tc>
          <w:tcPr>
            <w:tcW w:w="465" w:type="dxa"/>
            <w:vAlign w:val="center"/>
          </w:tcPr>
          <w:p w:rsidR="00733B87" w:rsidRPr="00556E50" w:rsidRDefault="00733B87" w:rsidP="00733B87">
            <w:pPr>
              <w:pStyle w:val="af7"/>
              <w:jc w:val="center"/>
              <w:rPr>
                <w:rFonts w:ascii="Times New Roman" w:hAnsi="Times New Roman"/>
              </w:rPr>
            </w:pPr>
            <w:r>
              <w:rPr>
                <w:rFonts w:ascii="Times New Roman" w:hAnsi="Times New Roman"/>
              </w:rPr>
              <w:t>4</w:t>
            </w:r>
          </w:p>
        </w:tc>
        <w:tc>
          <w:tcPr>
            <w:tcW w:w="2200" w:type="dxa"/>
          </w:tcPr>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r w:rsidRPr="00733B87">
              <w:rPr>
                <w:rFonts w:ascii="Times New Roman" w:hAnsi="Times New Roman"/>
              </w:rPr>
              <w:t xml:space="preserve">Перчатки смотровые/процедурные нитриловые, неопудренные, нестерильные </w:t>
            </w:r>
          </w:p>
          <w:p w:rsidR="00733B87" w:rsidRPr="00556E50" w:rsidRDefault="00733B87" w:rsidP="00733B87">
            <w:pPr>
              <w:pStyle w:val="af7"/>
              <w:jc w:val="center"/>
              <w:rPr>
                <w:rFonts w:ascii="Times New Roman" w:hAnsi="Times New Roman"/>
              </w:rPr>
            </w:pPr>
            <w:r w:rsidRPr="00733B87">
              <w:rPr>
                <w:rFonts w:ascii="Times New Roman" w:hAnsi="Times New Roman"/>
              </w:rPr>
              <w:t>(в гигиенической  упаковке)</w:t>
            </w:r>
          </w:p>
        </w:tc>
        <w:tc>
          <w:tcPr>
            <w:tcW w:w="4961" w:type="dxa"/>
            <w:vAlign w:val="center"/>
          </w:tcPr>
          <w:p w:rsidR="00733B87" w:rsidRPr="00733B87" w:rsidRDefault="00733B87" w:rsidP="00733B87">
            <w:pPr>
              <w:pStyle w:val="af7"/>
              <w:rPr>
                <w:rFonts w:ascii="Times New Roman" w:hAnsi="Times New Roman"/>
              </w:rPr>
            </w:pPr>
            <w:r w:rsidRPr="00733B87">
              <w:rPr>
                <w:rFonts w:ascii="Times New Roman" w:hAnsi="Times New Roman"/>
              </w:rPr>
              <w:t xml:space="preserve">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Класс потенциального риска применения 2а для возможности применения с активными медицинскими изделиями в соответствии с п. 5.1.2. ГОСТ 31508-2012. </w:t>
            </w:r>
          </w:p>
          <w:p w:rsidR="00733B87" w:rsidRPr="00733B87" w:rsidRDefault="00733B87" w:rsidP="00733B87">
            <w:pPr>
              <w:pStyle w:val="af7"/>
              <w:rPr>
                <w:rFonts w:ascii="Times New Roman" w:hAnsi="Times New Roman"/>
              </w:rPr>
            </w:pPr>
            <w:r w:rsidRPr="00733B87">
              <w:rPr>
                <w:rFonts w:ascii="Times New Roman" w:hAnsi="Times New Roman"/>
              </w:rPr>
              <w:t>Имеет следующие характеристики:</w:t>
            </w:r>
          </w:p>
          <w:p w:rsidR="00733B87" w:rsidRPr="00733B87" w:rsidRDefault="00733B87" w:rsidP="00733B87">
            <w:pPr>
              <w:pStyle w:val="af7"/>
              <w:rPr>
                <w:rFonts w:ascii="Times New Roman" w:hAnsi="Times New Roman"/>
              </w:rPr>
            </w:pPr>
            <w:r w:rsidRPr="00733B87">
              <w:rPr>
                <w:rFonts w:ascii="Times New Roman" w:hAnsi="Times New Roman"/>
              </w:rPr>
              <w:t>1. Текстурный рисунок в области пальцев для улучшенного захвата инструментов.</w:t>
            </w:r>
          </w:p>
          <w:p w:rsidR="00733B87" w:rsidRPr="00733B87" w:rsidRDefault="00733B87" w:rsidP="00733B87">
            <w:pPr>
              <w:pStyle w:val="af7"/>
              <w:rPr>
                <w:rFonts w:ascii="Times New Roman" w:hAnsi="Times New Roman"/>
              </w:rPr>
            </w:pPr>
            <w:r w:rsidRPr="00733B87">
              <w:rPr>
                <w:rFonts w:ascii="Times New Roman" w:hAnsi="Times New Roman"/>
              </w:rPr>
              <w:t xml:space="preserve">2. Усилие при разрыве 7 Н (до ускоренного старения) и удлинение при разрыве 500% (до ускоренного старения) в соответствии с ГОСТ Р 52239-2004. </w:t>
            </w:r>
          </w:p>
          <w:p w:rsidR="00733B87" w:rsidRPr="00733B87" w:rsidRDefault="00733B87" w:rsidP="00733B87">
            <w:pPr>
              <w:pStyle w:val="af7"/>
              <w:rPr>
                <w:rFonts w:ascii="Times New Roman" w:hAnsi="Times New Roman"/>
              </w:rPr>
            </w:pPr>
            <w:r w:rsidRPr="00733B87">
              <w:rPr>
                <w:rFonts w:ascii="Times New Roman" w:hAnsi="Times New Roman"/>
              </w:rPr>
              <w:t xml:space="preserve">3. Длина перчатки 240 мм для фиксации на предплечье. </w:t>
            </w:r>
          </w:p>
          <w:p w:rsidR="00733B87" w:rsidRPr="00733B87" w:rsidRDefault="00733B87" w:rsidP="00733B87">
            <w:pPr>
              <w:pStyle w:val="af7"/>
              <w:rPr>
                <w:rFonts w:ascii="Times New Roman" w:hAnsi="Times New Roman"/>
              </w:rPr>
            </w:pPr>
            <w:r w:rsidRPr="00733B87">
              <w:rPr>
                <w:rFonts w:ascii="Times New Roman" w:hAnsi="Times New Roman"/>
              </w:rPr>
              <w:t xml:space="preserve">Упаковка обеспечивает подачу перчаток снизу по одной, манжетой вперед для профилактики контактного пути распространения инфекции за счет исключения контакта рук с другими перчатками и упаковкой. В упаковке 100 пар для удобства использования в кабинетах с большим расходом перчаток. Изделие </w:t>
            </w:r>
            <w:r>
              <w:rPr>
                <w:rFonts w:ascii="Times New Roman" w:hAnsi="Times New Roman"/>
              </w:rPr>
              <w:t>для одноразового использования.</w:t>
            </w:r>
          </w:p>
        </w:tc>
        <w:tc>
          <w:tcPr>
            <w:tcW w:w="1134" w:type="dxa"/>
            <w:vAlign w:val="center"/>
          </w:tcPr>
          <w:p w:rsidR="00733B87" w:rsidRPr="00556E50" w:rsidRDefault="00733B87" w:rsidP="00733B87">
            <w:pPr>
              <w:pStyle w:val="af7"/>
              <w:jc w:val="center"/>
              <w:rPr>
                <w:rFonts w:ascii="Times New Roman" w:hAnsi="Times New Roman"/>
              </w:rPr>
            </w:pPr>
            <w:r>
              <w:rPr>
                <w:rFonts w:ascii="Times New Roman" w:hAnsi="Times New Roman"/>
              </w:rPr>
              <w:t>200</w:t>
            </w:r>
          </w:p>
        </w:tc>
        <w:tc>
          <w:tcPr>
            <w:tcW w:w="992" w:type="dxa"/>
            <w:vAlign w:val="center"/>
          </w:tcPr>
          <w:p w:rsidR="00733B87" w:rsidRPr="00556E50" w:rsidRDefault="00733B87" w:rsidP="00733B87">
            <w:pPr>
              <w:pStyle w:val="af7"/>
              <w:jc w:val="center"/>
              <w:rPr>
                <w:rFonts w:ascii="Times New Roman" w:hAnsi="Times New Roman"/>
              </w:rPr>
            </w:pPr>
            <w:r>
              <w:rPr>
                <w:rFonts w:ascii="Times New Roman" w:hAnsi="Times New Roman"/>
              </w:rPr>
              <w:t>пар</w:t>
            </w:r>
          </w:p>
        </w:tc>
        <w:tc>
          <w:tcPr>
            <w:tcW w:w="1418" w:type="dxa"/>
            <w:vAlign w:val="center"/>
          </w:tcPr>
          <w:p w:rsidR="00733B87" w:rsidRPr="00556E50" w:rsidRDefault="00733B87" w:rsidP="00733B87">
            <w:pPr>
              <w:pStyle w:val="af7"/>
              <w:jc w:val="center"/>
              <w:rPr>
                <w:rFonts w:ascii="Times New Roman" w:hAnsi="Times New Roman"/>
              </w:rPr>
            </w:pPr>
            <w:r w:rsidRPr="00733B87">
              <w:rPr>
                <w:rFonts w:ascii="Times New Roman" w:hAnsi="Times New Roman"/>
              </w:rPr>
              <w:t>22.19.71.190</w:t>
            </w:r>
          </w:p>
        </w:tc>
        <w:tc>
          <w:tcPr>
            <w:tcW w:w="1275" w:type="dxa"/>
            <w:shd w:val="clear" w:color="auto" w:fill="FFFFCC"/>
            <w:vAlign w:val="center"/>
          </w:tcPr>
          <w:p w:rsidR="00733B87" w:rsidRPr="00556E50" w:rsidRDefault="00733B87" w:rsidP="00733B87">
            <w:pPr>
              <w:pStyle w:val="af7"/>
              <w:rPr>
                <w:rFonts w:ascii="Times New Roman" w:hAnsi="Times New Roman"/>
              </w:rPr>
            </w:pPr>
          </w:p>
        </w:tc>
        <w:tc>
          <w:tcPr>
            <w:tcW w:w="709" w:type="dxa"/>
            <w:shd w:val="clear" w:color="auto" w:fill="FFFFCC"/>
            <w:vAlign w:val="center"/>
          </w:tcPr>
          <w:p w:rsidR="00733B87" w:rsidRPr="00556E50" w:rsidRDefault="00733B87" w:rsidP="00733B87">
            <w:pPr>
              <w:pStyle w:val="af7"/>
              <w:rPr>
                <w:rFonts w:ascii="Times New Roman" w:hAnsi="Times New Roman"/>
              </w:rPr>
            </w:pPr>
          </w:p>
        </w:tc>
        <w:tc>
          <w:tcPr>
            <w:tcW w:w="1134" w:type="dxa"/>
            <w:shd w:val="clear" w:color="auto" w:fill="FFFFCC"/>
            <w:vAlign w:val="center"/>
          </w:tcPr>
          <w:p w:rsidR="00733B87" w:rsidRPr="00556E50" w:rsidRDefault="00733B87" w:rsidP="00733B87">
            <w:pPr>
              <w:pStyle w:val="af7"/>
              <w:rPr>
                <w:rFonts w:ascii="Times New Roman" w:hAnsi="Times New Roman"/>
              </w:rPr>
            </w:pPr>
          </w:p>
        </w:tc>
        <w:tc>
          <w:tcPr>
            <w:tcW w:w="1134" w:type="dxa"/>
            <w:shd w:val="clear" w:color="auto" w:fill="FFFFCC"/>
            <w:vAlign w:val="center"/>
          </w:tcPr>
          <w:p w:rsidR="00733B87" w:rsidRPr="00556E50" w:rsidRDefault="00733B87" w:rsidP="00733B87">
            <w:pPr>
              <w:pStyle w:val="af7"/>
              <w:rPr>
                <w:rFonts w:ascii="Times New Roman" w:hAnsi="Times New Roman"/>
              </w:rPr>
            </w:pPr>
          </w:p>
        </w:tc>
      </w:tr>
      <w:tr w:rsidR="00733B87" w:rsidRPr="00556E50" w:rsidTr="00733B87">
        <w:trPr>
          <w:trHeight w:val="20"/>
        </w:trPr>
        <w:tc>
          <w:tcPr>
            <w:tcW w:w="465" w:type="dxa"/>
            <w:vAlign w:val="center"/>
          </w:tcPr>
          <w:p w:rsidR="00733B87" w:rsidRPr="00556E50" w:rsidRDefault="00733B87" w:rsidP="00733B87">
            <w:pPr>
              <w:pStyle w:val="af7"/>
              <w:jc w:val="center"/>
              <w:rPr>
                <w:rFonts w:ascii="Times New Roman" w:hAnsi="Times New Roman"/>
              </w:rPr>
            </w:pPr>
            <w:r>
              <w:rPr>
                <w:rFonts w:ascii="Times New Roman" w:hAnsi="Times New Roman"/>
              </w:rPr>
              <w:t>5</w:t>
            </w:r>
          </w:p>
        </w:tc>
        <w:tc>
          <w:tcPr>
            <w:tcW w:w="2200" w:type="dxa"/>
          </w:tcPr>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Default="00733B87" w:rsidP="00733B87">
            <w:pPr>
              <w:pStyle w:val="af7"/>
              <w:jc w:val="center"/>
              <w:rPr>
                <w:rFonts w:ascii="Times New Roman" w:hAnsi="Times New Roman"/>
              </w:rPr>
            </w:pPr>
          </w:p>
          <w:p w:rsidR="00733B87" w:rsidRPr="00556E50" w:rsidRDefault="00733B87" w:rsidP="00733B87">
            <w:pPr>
              <w:pStyle w:val="af7"/>
              <w:jc w:val="center"/>
              <w:rPr>
                <w:rFonts w:ascii="Times New Roman" w:hAnsi="Times New Roman"/>
              </w:rPr>
            </w:pPr>
            <w:r w:rsidRPr="00733B87">
              <w:rPr>
                <w:rFonts w:ascii="Times New Roman" w:hAnsi="Times New Roman"/>
              </w:rPr>
              <w:t>Перчатки хирургические из латекса гевеи, неопудренные</w:t>
            </w:r>
          </w:p>
        </w:tc>
        <w:tc>
          <w:tcPr>
            <w:tcW w:w="4961" w:type="dxa"/>
            <w:vAlign w:val="center"/>
          </w:tcPr>
          <w:p w:rsidR="00733B87" w:rsidRPr="00733B87" w:rsidRDefault="00733B87" w:rsidP="00733B87">
            <w:pPr>
              <w:pStyle w:val="af7"/>
              <w:rPr>
                <w:rFonts w:ascii="Times New Roman" w:hAnsi="Times New Roman"/>
              </w:rPr>
            </w:pPr>
            <w:r w:rsidRPr="00733B87">
              <w:rPr>
                <w:rFonts w:ascii="Times New Roman" w:hAnsi="Times New Roman"/>
              </w:rPr>
              <w:t>Стерильное изделие (перчатки хирургические) из латекса гевеи (натурального латекса), поверхность без опудривания, не обладает антибактериальными свойствами, используется как двухсторонний защитный барьер на руках медицинского работника в хирургическом поле для защиты пациента и медперсонала. Класс потенциального риска применения 2а для возможности применения с активными медицинскими изделиями в соответствии п. 5.1.2 ГОСТ 31508-2012. Имеет следующие характеристики:</w:t>
            </w:r>
          </w:p>
          <w:p w:rsidR="00733B87" w:rsidRPr="00733B87" w:rsidRDefault="00733B87" w:rsidP="00733B87">
            <w:pPr>
              <w:pStyle w:val="af7"/>
              <w:rPr>
                <w:rFonts w:ascii="Times New Roman" w:hAnsi="Times New Roman"/>
              </w:rPr>
            </w:pPr>
            <w:r w:rsidRPr="00733B87">
              <w:rPr>
                <w:rFonts w:ascii="Times New Roman" w:hAnsi="Times New Roman"/>
              </w:rPr>
              <w:t xml:space="preserve">1. Одинарная толщина (в области пальцев) 0,16 мм для обеспечения тактильной чувствительности. </w:t>
            </w:r>
          </w:p>
          <w:p w:rsidR="00733B87" w:rsidRPr="00733B87" w:rsidRDefault="00733B87" w:rsidP="00733B87">
            <w:pPr>
              <w:pStyle w:val="af7"/>
              <w:rPr>
                <w:rFonts w:ascii="Times New Roman" w:hAnsi="Times New Roman"/>
              </w:rPr>
            </w:pPr>
            <w:r w:rsidRPr="00733B87">
              <w:rPr>
                <w:rFonts w:ascii="Times New Roman" w:hAnsi="Times New Roman"/>
              </w:rPr>
              <w:t>2. Текстурный рисунок нанесен по всей наружной поверхности перчаток для улучшенного захвата инструментов.</w:t>
            </w:r>
          </w:p>
          <w:p w:rsidR="00733B87" w:rsidRPr="00733B87" w:rsidRDefault="00733B87" w:rsidP="00733B87">
            <w:pPr>
              <w:pStyle w:val="af7"/>
              <w:rPr>
                <w:rFonts w:ascii="Times New Roman" w:hAnsi="Times New Roman"/>
              </w:rPr>
            </w:pPr>
            <w:r w:rsidRPr="00733B87">
              <w:rPr>
                <w:rFonts w:ascii="Times New Roman" w:hAnsi="Times New Roman"/>
              </w:rPr>
              <w:t>3. Внутренняя поверхность без смазки, полимерного и синтетического покрытия для профилактики аллергических реакций на компоненты покрытия.</w:t>
            </w:r>
          </w:p>
          <w:p w:rsidR="00733B87" w:rsidRPr="00733B87" w:rsidRDefault="00733B87" w:rsidP="00733B87">
            <w:pPr>
              <w:pStyle w:val="af7"/>
              <w:rPr>
                <w:rFonts w:ascii="Times New Roman" w:hAnsi="Times New Roman"/>
              </w:rPr>
            </w:pPr>
            <w:r w:rsidRPr="00733B87">
              <w:rPr>
                <w:rFonts w:ascii="Times New Roman" w:hAnsi="Times New Roman"/>
              </w:rPr>
              <w:t>4. Усилие при разрыве 17 Н (до ускоренного старения) и удлинение при разрыве 750% (до ускоренного старения) в соответствии с ГОСТ Р 52238-2004.</w:t>
            </w:r>
          </w:p>
          <w:p w:rsidR="00733B87" w:rsidRPr="00733B87" w:rsidRDefault="00733B87" w:rsidP="00733B87">
            <w:pPr>
              <w:pStyle w:val="af7"/>
              <w:rPr>
                <w:rFonts w:ascii="Times New Roman" w:hAnsi="Times New Roman"/>
              </w:rPr>
            </w:pPr>
            <w:r w:rsidRPr="00733B87">
              <w:rPr>
                <w:rFonts w:ascii="Times New Roman" w:hAnsi="Times New Roman"/>
              </w:rPr>
              <w:t>5. Усилие, необходимое для достижения удлинения на 300% (до ускоренного старения), 2,0 Н в соответствии ГОСТ Р 52238-2004.</w:t>
            </w:r>
          </w:p>
          <w:p w:rsidR="00733B87" w:rsidRPr="00733B87" w:rsidRDefault="00733B87" w:rsidP="00733B87">
            <w:pPr>
              <w:pStyle w:val="af7"/>
              <w:rPr>
                <w:rFonts w:ascii="Times New Roman" w:hAnsi="Times New Roman"/>
              </w:rPr>
            </w:pPr>
            <w:r w:rsidRPr="00733B87">
              <w:rPr>
                <w:rFonts w:ascii="Times New Roman" w:hAnsi="Times New Roman"/>
              </w:rPr>
              <w:t xml:space="preserve">6. Длина перчатки 280 мм для защиты предплечья.   </w:t>
            </w:r>
          </w:p>
          <w:p w:rsidR="00733B87" w:rsidRPr="00733B87" w:rsidRDefault="00733B87" w:rsidP="00733B87">
            <w:pPr>
              <w:pStyle w:val="af7"/>
              <w:rPr>
                <w:rFonts w:ascii="Times New Roman" w:hAnsi="Times New Roman"/>
              </w:rPr>
            </w:pPr>
            <w:r w:rsidRPr="00733B87">
              <w:rPr>
                <w:rFonts w:ascii="Times New Roman" w:hAnsi="Times New Roman"/>
              </w:rPr>
              <w:t xml:space="preserve">7. Одинарная толщина (в области манжеты) 0,13 мм для обеспечения механической прочности. </w:t>
            </w:r>
          </w:p>
          <w:p w:rsidR="00733B87" w:rsidRPr="00733B87" w:rsidRDefault="00733B87" w:rsidP="00733B87">
            <w:pPr>
              <w:pStyle w:val="af7"/>
              <w:rPr>
                <w:rFonts w:ascii="Times New Roman" w:hAnsi="Times New Roman"/>
              </w:rPr>
            </w:pPr>
            <w:r w:rsidRPr="00733B87">
              <w:rPr>
                <w:rFonts w:ascii="Times New Roman" w:hAnsi="Times New Roman"/>
              </w:rPr>
              <w:t>8. Форма перчатки анатомически правильная с расположением большого пальца в направлении ладони для удобства применения и профилактики утомляемости рук.</w:t>
            </w:r>
          </w:p>
          <w:p w:rsidR="00733B87" w:rsidRPr="00733B87" w:rsidRDefault="00733B87" w:rsidP="00733B87">
            <w:pPr>
              <w:pStyle w:val="af7"/>
              <w:rPr>
                <w:rFonts w:ascii="Times New Roman" w:hAnsi="Times New Roman"/>
              </w:rPr>
            </w:pPr>
            <w:r w:rsidRPr="00733B87">
              <w:rPr>
                <w:rFonts w:ascii="Times New Roman" w:hAnsi="Times New Roman"/>
              </w:rPr>
              <w:t xml:space="preserve">9. Размеры перчаток 5,5-9. </w:t>
            </w:r>
          </w:p>
          <w:p w:rsidR="00733B87" w:rsidRPr="00556E50" w:rsidRDefault="00733B87" w:rsidP="00733B87">
            <w:pPr>
              <w:pStyle w:val="af7"/>
              <w:rPr>
                <w:rFonts w:ascii="Times New Roman" w:hAnsi="Times New Roman"/>
              </w:rPr>
            </w:pPr>
            <w:r w:rsidRPr="00733B87">
              <w:rPr>
                <w:rFonts w:ascii="Times New Roman" w:hAnsi="Times New Roman"/>
              </w:rPr>
              <w:t>Упакованы в индивидуальную упаковку парами. Изделие одноразового применения.</w:t>
            </w:r>
          </w:p>
        </w:tc>
        <w:tc>
          <w:tcPr>
            <w:tcW w:w="1134" w:type="dxa"/>
            <w:vAlign w:val="center"/>
          </w:tcPr>
          <w:p w:rsidR="00733B87" w:rsidRPr="00556E50" w:rsidRDefault="00733B87" w:rsidP="00733B87">
            <w:pPr>
              <w:pStyle w:val="af7"/>
              <w:jc w:val="center"/>
              <w:rPr>
                <w:rFonts w:ascii="Times New Roman" w:hAnsi="Times New Roman"/>
              </w:rPr>
            </w:pPr>
            <w:r>
              <w:rPr>
                <w:rFonts w:ascii="Times New Roman" w:hAnsi="Times New Roman"/>
              </w:rPr>
              <w:t>150</w:t>
            </w:r>
          </w:p>
        </w:tc>
        <w:tc>
          <w:tcPr>
            <w:tcW w:w="992" w:type="dxa"/>
            <w:vAlign w:val="center"/>
          </w:tcPr>
          <w:p w:rsidR="00733B87" w:rsidRPr="00556E50" w:rsidRDefault="00733B87" w:rsidP="00733B87">
            <w:pPr>
              <w:pStyle w:val="af7"/>
              <w:jc w:val="center"/>
              <w:rPr>
                <w:rFonts w:ascii="Times New Roman" w:hAnsi="Times New Roman"/>
              </w:rPr>
            </w:pPr>
            <w:r>
              <w:rPr>
                <w:rFonts w:ascii="Times New Roman" w:hAnsi="Times New Roman"/>
              </w:rPr>
              <w:t>пар</w:t>
            </w:r>
          </w:p>
        </w:tc>
        <w:tc>
          <w:tcPr>
            <w:tcW w:w="1418" w:type="dxa"/>
            <w:vAlign w:val="center"/>
          </w:tcPr>
          <w:p w:rsidR="00733B87" w:rsidRPr="00556E50" w:rsidRDefault="00733B87" w:rsidP="00733B87">
            <w:pPr>
              <w:pStyle w:val="af7"/>
              <w:jc w:val="center"/>
              <w:rPr>
                <w:rFonts w:ascii="Times New Roman" w:hAnsi="Times New Roman"/>
              </w:rPr>
            </w:pPr>
            <w:r w:rsidRPr="00733B87">
              <w:rPr>
                <w:rFonts w:ascii="Times New Roman" w:hAnsi="Times New Roman"/>
              </w:rPr>
              <w:t>22.19.71.190</w:t>
            </w:r>
          </w:p>
        </w:tc>
        <w:tc>
          <w:tcPr>
            <w:tcW w:w="1275" w:type="dxa"/>
            <w:shd w:val="clear" w:color="auto" w:fill="FFFFCC"/>
            <w:vAlign w:val="center"/>
          </w:tcPr>
          <w:p w:rsidR="00733B87" w:rsidRPr="00556E50" w:rsidRDefault="00733B87" w:rsidP="00733B87">
            <w:pPr>
              <w:pStyle w:val="af7"/>
              <w:rPr>
                <w:rFonts w:ascii="Times New Roman" w:hAnsi="Times New Roman"/>
              </w:rPr>
            </w:pPr>
          </w:p>
        </w:tc>
        <w:tc>
          <w:tcPr>
            <w:tcW w:w="709" w:type="dxa"/>
            <w:shd w:val="clear" w:color="auto" w:fill="FFFFCC"/>
            <w:vAlign w:val="center"/>
          </w:tcPr>
          <w:p w:rsidR="00733B87" w:rsidRPr="00556E50" w:rsidRDefault="00733B87" w:rsidP="00733B87">
            <w:pPr>
              <w:pStyle w:val="af7"/>
              <w:rPr>
                <w:rFonts w:ascii="Times New Roman" w:hAnsi="Times New Roman"/>
              </w:rPr>
            </w:pPr>
          </w:p>
        </w:tc>
        <w:tc>
          <w:tcPr>
            <w:tcW w:w="1134" w:type="dxa"/>
            <w:shd w:val="clear" w:color="auto" w:fill="FFFFCC"/>
            <w:vAlign w:val="center"/>
          </w:tcPr>
          <w:p w:rsidR="00733B87" w:rsidRPr="00556E50" w:rsidRDefault="00733B87" w:rsidP="00733B87">
            <w:pPr>
              <w:pStyle w:val="af7"/>
              <w:rPr>
                <w:rFonts w:ascii="Times New Roman" w:hAnsi="Times New Roman"/>
              </w:rPr>
            </w:pPr>
          </w:p>
        </w:tc>
        <w:tc>
          <w:tcPr>
            <w:tcW w:w="1134" w:type="dxa"/>
            <w:shd w:val="clear" w:color="auto" w:fill="FFFFCC"/>
            <w:vAlign w:val="center"/>
          </w:tcPr>
          <w:p w:rsidR="00733B87" w:rsidRPr="00556E50" w:rsidRDefault="00733B87" w:rsidP="00733B87">
            <w:pPr>
              <w:pStyle w:val="af7"/>
              <w:rPr>
                <w:rFonts w:ascii="Times New Roman" w:hAnsi="Times New Roman"/>
              </w:rPr>
            </w:pPr>
          </w:p>
        </w:tc>
      </w:tr>
      <w:tr w:rsidR="00733B87" w:rsidRPr="00556E50" w:rsidTr="00733B87">
        <w:trPr>
          <w:trHeight w:val="20"/>
        </w:trPr>
        <w:tc>
          <w:tcPr>
            <w:tcW w:w="465" w:type="dxa"/>
            <w:vAlign w:val="center"/>
          </w:tcPr>
          <w:p w:rsidR="00733B87" w:rsidRPr="00556E50" w:rsidRDefault="00733B87" w:rsidP="00733B87">
            <w:pPr>
              <w:pStyle w:val="af7"/>
              <w:jc w:val="center"/>
              <w:rPr>
                <w:rFonts w:ascii="Times New Roman" w:hAnsi="Times New Roman"/>
              </w:rPr>
            </w:pPr>
            <w:r>
              <w:rPr>
                <w:rFonts w:ascii="Times New Roman" w:hAnsi="Times New Roman"/>
              </w:rPr>
              <w:t>6</w:t>
            </w:r>
          </w:p>
        </w:tc>
        <w:tc>
          <w:tcPr>
            <w:tcW w:w="2200" w:type="dxa"/>
          </w:tcPr>
          <w:p w:rsidR="00733B87" w:rsidRPr="00556E50" w:rsidRDefault="00733B87" w:rsidP="00733B87">
            <w:pPr>
              <w:pStyle w:val="af7"/>
              <w:jc w:val="center"/>
              <w:rPr>
                <w:rFonts w:ascii="Times New Roman" w:hAnsi="Times New Roman"/>
              </w:rPr>
            </w:pPr>
            <w:r w:rsidRPr="00733B87">
              <w:rPr>
                <w:rFonts w:ascii="Times New Roman" w:hAnsi="Times New Roman"/>
              </w:rPr>
              <w:t>Перчатки смотровые/процедурные нитриловые, неопудренные, стерильные</w:t>
            </w:r>
          </w:p>
        </w:tc>
        <w:tc>
          <w:tcPr>
            <w:tcW w:w="4961" w:type="dxa"/>
            <w:vAlign w:val="center"/>
          </w:tcPr>
          <w:p w:rsidR="00733B87" w:rsidRPr="00733B87" w:rsidRDefault="00733B87" w:rsidP="00733B87">
            <w:pPr>
              <w:pStyle w:val="af7"/>
              <w:rPr>
                <w:rFonts w:ascii="Times New Roman" w:hAnsi="Times New Roman"/>
              </w:rPr>
            </w:pPr>
            <w:r w:rsidRPr="00733B87">
              <w:rPr>
                <w:rFonts w:ascii="Times New Roman" w:hAnsi="Times New Roman"/>
              </w:rPr>
              <w:t>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Имеет следующие характеристики:</w:t>
            </w:r>
          </w:p>
          <w:p w:rsidR="00733B87" w:rsidRPr="00733B87" w:rsidRDefault="00733B87" w:rsidP="00733B87">
            <w:pPr>
              <w:pStyle w:val="af7"/>
              <w:rPr>
                <w:rFonts w:ascii="Times New Roman" w:hAnsi="Times New Roman"/>
              </w:rPr>
            </w:pPr>
            <w:r w:rsidRPr="00733B87">
              <w:rPr>
                <w:rFonts w:ascii="Times New Roman" w:hAnsi="Times New Roman"/>
              </w:rPr>
              <w:t>1. Одинарная толщина (в области пальцев) 0,08 мм для механической прочности.</w:t>
            </w:r>
          </w:p>
          <w:p w:rsidR="00733B87" w:rsidRPr="00733B87" w:rsidRDefault="00733B87" w:rsidP="00733B87">
            <w:pPr>
              <w:pStyle w:val="af7"/>
              <w:rPr>
                <w:rFonts w:ascii="Times New Roman" w:hAnsi="Times New Roman"/>
              </w:rPr>
            </w:pPr>
            <w:r w:rsidRPr="00733B87">
              <w:rPr>
                <w:rFonts w:ascii="Times New Roman" w:hAnsi="Times New Roman"/>
              </w:rPr>
              <w:t>2. Текстурный рисунок в области пальцев для улучшенного захвата инструментов.</w:t>
            </w:r>
          </w:p>
          <w:p w:rsidR="00733B87" w:rsidRPr="00733B87" w:rsidRDefault="00733B87" w:rsidP="00733B87">
            <w:pPr>
              <w:pStyle w:val="af7"/>
              <w:rPr>
                <w:rFonts w:ascii="Times New Roman" w:hAnsi="Times New Roman"/>
              </w:rPr>
            </w:pPr>
            <w:r w:rsidRPr="00733B87">
              <w:rPr>
                <w:rFonts w:ascii="Times New Roman" w:hAnsi="Times New Roman"/>
              </w:rPr>
              <w:t>3. Усилие при разрыве 7 Н (до ускоренного старения) и удлинение при разрыве 500% (до ускоренного старения) в соответствии с ГОСТ Р 52239-2004.</w:t>
            </w:r>
          </w:p>
          <w:p w:rsidR="00733B87" w:rsidRPr="00733B87" w:rsidRDefault="00733B87" w:rsidP="00733B87">
            <w:pPr>
              <w:pStyle w:val="af7"/>
              <w:rPr>
                <w:rFonts w:ascii="Times New Roman" w:hAnsi="Times New Roman"/>
              </w:rPr>
            </w:pPr>
            <w:r w:rsidRPr="00733B87">
              <w:rPr>
                <w:rFonts w:ascii="Times New Roman" w:hAnsi="Times New Roman"/>
              </w:rPr>
              <w:t xml:space="preserve">4.  Длина перчатки 240 мм для фиксации на предплечье. </w:t>
            </w:r>
          </w:p>
          <w:p w:rsidR="00733B87" w:rsidRPr="00556E50" w:rsidRDefault="00733B87" w:rsidP="00733B87">
            <w:pPr>
              <w:pStyle w:val="af7"/>
              <w:rPr>
                <w:rFonts w:ascii="Times New Roman" w:hAnsi="Times New Roman"/>
              </w:rPr>
            </w:pPr>
            <w:r w:rsidRPr="00733B87">
              <w:rPr>
                <w:rFonts w:ascii="Times New Roman" w:hAnsi="Times New Roman"/>
              </w:rPr>
              <w:t>Упакованы в индивидуальную упаковку парами. Изделие для одноразового использования.</w:t>
            </w:r>
          </w:p>
        </w:tc>
        <w:tc>
          <w:tcPr>
            <w:tcW w:w="1134" w:type="dxa"/>
            <w:vAlign w:val="center"/>
          </w:tcPr>
          <w:p w:rsidR="00733B87" w:rsidRPr="00556E50" w:rsidRDefault="00733B87" w:rsidP="00733B87">
            <w:pPr>
              <w:pStyle w:val="af7"/>
              <w:jc w:val="center"/>
              <w:rPr>
                <w:rFonts w:ascii="Times New Roman" w:hAnsi="Times New Roman"/>
              </w:rPr>
            </w:pPr>
            <w:r>
              <w:rPr>
                <w:rFonts w:ascii="Times New Roman" w:hAnsi="Times New Roman"/>
              </w:rPr>
              <w:t>100</w:t>
            </w:r>
          </w:p>
        </w:tc>
        <w:tc>
          <w:tcPr>
            <w:tcW w:w="992" w:type="dxa"/>
            <w:vAlign w:val="center"/>
          </w:tcPr>
          <w:p w:rsidR="00733B87" w:rsidRPr="00556E50" w:rsidRDefault="00733B87" w:rsidP="00733B87">
            <w:pPr>
              <w:pStyle w:val="af7"/>
              <w:jc w:val="center"/>
              <w:rPr>
                <w:rFonts w:ascii="Times New Roman" w:hAnsi="Times New Roman"/>
              </w:rPr>
            </w:pPr>
            <w:r>
              <w:rPr>
                <w:rFonts w:ascii="Times New Roman" w:hAnsi="Times New Roman"/>
              </w:rPr>
              <w:t>пар</w:t>
            </w:r>
          </w:p>
        </w:tc>
        <w:tc>
          <w:tcPr>
            <w:tcW w:w="1418" w:type="dxa"/>
            <w:vAlign w:val="center"/>
          </w:tcPr>
          <w:p w:rsidR="00733B87" w:rsidRPr="00556E50" w:rsidRDefault="00733B87" w:rsidP="00733B87">
            <w:pPr>
              <w:pStyle w:val="af7"/>
              <w:jc w:val="center"/>
              <w:rPr>
                <w:rFonts w:ascii="Times New Roman" w:hAnsi="Times New Roman"/>
              </w:rPr>
            </w:pPr>
            <w:r w:rsidRPr="00733B87">
              <w:rPr>
                <w:rFonts w:ascii="Times New Roman" w:hAnsi="Times New Roman"/>
              </w:rPr>
              <w:t>22.19.71.190</w:t>
            </w:r>
          </w:p>
        </w:tc>
        <w:tc>
          <w:tcPr>
            <w:tcW w:w="1275" w:type="dxa"/>
            <w:shd w:val="clear" w:color="auto" w:fill="FFFFCC"/>
            <w:vAlign w:val="center"/>
          </w:tcPr>
          <w:p w:rsidR="00733B87" w:rsidRPr="00556E50" w:rsidRDefault="00733B87" w:rsidP="00733B87">
            <w:pPr>
              <w:pStyle w:val="af7"/>
              <w:rPr>
                <w:rFonts w:ascii="Times New Roman" w:hAnsi="Times New Roman"/>
              </w:rPr>
            </w:pPr>
          </w:p>
        </w:tc>
        <w:tc>
          <w:tcPr>
            <w:tcW w:w="709" w:type="dxa"/>
            <w:shd w:val="clear" w:color="auto" w:fill="FFFFCC"/>
            <w:vAlign w:val="center"/>
          </w:tcPr>
          <w:p w:rsidR="00733B87" w:rsidRPr="00556E50" w:rsidRDefault="00733B87" w:rsidP="00733B87">
            <w:pPr>
              <w:pStyle w:val="af7"/>
              <w:rPr>
                <w:rFonts w:ascii="Times New Roman" w:hAnsi="Times New Roman"/>
              </w:rPr>
            </w:pPr>
          </w:p>
        </w:tc>
        <w:tc>
          <w:tcPr>
            <w:tcW w:w="1134" w:type="dxa"/>
            <w:shd w:val="clear" w:color="auto" w:fill="FFFFCC"/>
            <w:vAlign w:val="center"/>
          </w:tcPr>
          <w:p w:rsidR="00733B87" w:rsidRPr="00556E50" w:rsidRDefault="00733B87" w:rsidP="00733B87">
            <w:pPr>
              <w:pStyle w:val="af7"/>
              <w:rPr>
                <w:rFonts w:ascii="Times New Roman" w:hAnsi="Times New Roman"/>
              </w:rPr>
            </w:pPr>
          </w:p>
        </w:tc>
        <w:tc>
          <w:tcPr>
            <w:tcW w:w="1134" w:type="dxa"/>
            <w:shd w:val="clear" w:color="auto" w:fill="FFFFCC"/>
            <w:vAlign w:val="center"/>
          </w:tcPr>
          <w:p w:rsidR="00733B87" w:rsidRPr="00556E50" w:rsidRDefault="00733B87" w:rsidP="00733B87">
            <w:pPr>
              <w:pStyle w:val="af7"/>
              <w:rPr>
                <w:rFonts w:ascii="Times New Roman" w:hAnsi="Times New Roman"/>
              </w:rPr>
            </w:pPr>
          </w:p>
        </w:tc>
      </w:tr>
    </w:tbl>
    <w:p w:rsidR="00733B87" w:rsidRPr="000437D6" w:rsidRDefault="00733B87"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733B87">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B1D" w:rsidRDefault="00621B1D">
      <w:pPr>
        <w:spacing w:after="0" w:line="240" w:lineRule="auto"/>
      </w:pPr>
      <w:r>
        <w:separator/>
      </w:r>
    </w:p>
  </w:endnote>
  <w:endnote w:type="continuationSeparator" w:id="0">
    <w:p w:rsidR="00621B1D" w:rsidRDefault="00621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70DFA" w:rsidRDefault="00F70DF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70DF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70DF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70DF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70DF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70DF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33B87">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B1D" w:rsidRDefault="00621B1D">
      <w:pPr>
        <w:spacing w:after="0" w:line="240" w:lineRule="auto"/>
      </w:pPr>
      <w:r>
        <w:separator/>
      </w:r>
    </w:p>
  </w:footnote>
  <w:footnote w:type="continuationSeparator" w:id="0">
    <w:p w:rsidR="00621B1D" w:rsidRDefault="00621B1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70DFA" w:rsidRDefault="00F70DF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70DFA" w:rsidRDefault="00F70DF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70DFA" w:rsidRDefault="00F70DF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1B1D"/>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B87"/>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0D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51E77-5292-47DF-A4BF-AA55AEFA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1660</Words>
  <Characters>9463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2025-04-16T05:14:00Z</dcterms:created>
  <dcterms:modified xsi:type="dcterms:W3CDTF">2025-04-16T05:14:00Z</dcterms:modified>
</cp:coreProperties>
</file>