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21.1-03/1711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8029D">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3320B2">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лаборатории молекулярно-генетической диагностики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В</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3320B2">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3320B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19" w:type="pct"/>
        <w:tblInd w:w="-318" w:type="dxa"/>
        <w:tblLayout w:type="fixed"/>
        <w:tblLook w:val="04A0" w:firstRow="1" w:lastRow="0" w:firstColumn="1" w:lastColumn="0" w:noHBand="0" w:noVBand="1"/>
      </w:tblPr>
      <w:tblGrid>
        <w:gridCol w:w="488"/>
        <w:gridCol w:w="1705"/>
        <w:gridCol w:w="1245"/>
        <w:gridCol w:w="2484"/>
        <w:gridCol w:w="2174"/>
        <w:gridCol w:w="1139"/>
        <w:gridCol w:w="2141"/>
        <w:gridCol w:w="852"/>
        <w:gridCol w:w="1159"/>
        <w:gridCol w:w="936"/>
        <w:gridCol w:w="603"/>
        <w:gridCol w:w="849"/>
        <w:gridCol w:w="872"/>
      </w:tblGrid>
      <w:tr w:rsidR="003320B2" w:rsidRPr="00883C6E" w:rsidTr="00763861">
        <w:trPr>
          <w:trHeight w:val="300"/>
        </w:trPr>
        <w:tc>
          <w:tcPr>
            <w:tcW w:w="147" w:type="pct"/>
            <w:vMerge w:val="restart"/>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 п/п</w:t>
            </w:r>
          </w:p>
        </w:tc>
        <w:tc>
          <w:tcPr>
            <w:tcW w:w="512" w:type="pct"/>
            <w:vMerge w:val="restart"/>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Наименование товара, работы, услуги</w:t>
            </w:r>
          </w:p>
        </w:tc>
        <w:tc>
          <w:tcPr>
            <w:tcW w:w="374" w:type="pct"/>
            <w:vMerge w:val="restart"/>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Код позиции</w:t>
            </w:r>
          </w:p>
        </w:tc>
        <w:tc>
          <w:tcPr>
            <w:tcW w:w="2384" w:type="pct"/>
            <w:gridSpan w:val="4"/>
            <w:tcBorders>
              <w:top w:val="single" w:sz="8" w:space="0" w:color="000000"/>
              <w:left w:val="nil"/>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Характеристики товара, работы, услуги</w:t>
            </w:r>
          </w:p>
        </w:tc>
        <w:tc>
          <w:tcPr>
            <w:tcW w:w="256" w:type="pct"/>
            <w:vMerge w:val="restart"/>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Количество (объем работы, услуги)</w:t>
            </w:r>
          </w:p>
        </w:tc>
        <w:tc>
          <w:tcPr>
            <w:tcW w:w="348" w:type="pct"/>
            <w:vMerge w:val="restart"/>
            <w:tcBorders>
              <w:top w:val="single" w:sz="8" w:space="0" w:color="000000"/>
              <w:left w:val="single" w:sz="8" w:space="0" w:color="000000"/>
              <w:bottom w:val="single" w:sz="8" w:space="0" w:color="000000"/>
              <w:right w:val="nil"/>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Единица измерения</w:t>
            </w:r>
          </w:p>
        </w:tc>
        <w:tc>
          <w:tcPr>
            <w:tcW w:w="281" w:type="pct"/>
            <w:vMerge w:val="restart"/>
            <w:tcBorders>
              <w:top w:val="single" w:sz="4" w:space="0" w:color="auto"/>
              <w:left w:val="single" w:sz="4" w:space="0" w:color="auto"/>
              <w:bottom w:val="single" w:sz="4" w:space="0" w:color="000000"/>
              <w:right w:val="single" w:sz="4" w:space="0" w:color="auto"/>
            </w:tcBorders>
            <w:noWrap/>
            <w:vAlign w:val="bottom"/>
            <w:hideMark/>
          </w:tcPr>
          <w:p w:rsidR="003320B2" w:rsidRPr="003830D2" w:rsidRDefault="003320B2" w:rsidP="00763861">
            <w:pPr>
              <w:spacing w:after="0" w:line="240" w:lineRule="auto"/>
              <w:jc w:val="center"/>
              <w:rPr>
                <w:rFonts w:ascii="Times New Roman" w:eastAsia="Times New Roman" w:hAnsi="Times New Roman" w:cs="Times New Roman"/>
                <w:b/>
                <w:sz w:val="16"/>
                <w:szCs w:val="16"/>
                <w:lang w:eastAsia="ru-RU"/>
              </w:rPr>
            </w:pPr>
            <w:r w:rsidRPr="003830D2">
              <w:rPr>
                <w:rFonts w:ascii="Times New Roman" w:eastAsia="Times New Roman" w:hAnsi="Times New Roman" w:cs="Times New Roman"/>
                <w:b/>
                <w:sz w:val="16"/>
                <w:szCs w:val="16"/>
                <w:lang w:eastAsia="ru-RU"/>
              </w:rPr>
              <w:t xml:space="preserve">Страна происхождения Товара </w:t>
            </w:r>
          </w:p>
        </w:tc>
        <w:tc>
          <w:tcPr>
            <w:tcW w:w="181" w:type="pct"/>
            <w:vMerge w:val="restart"/>
            <w:tcBorders>
              <w:top w:val="single" w:sz="4" w:space="0" w:color="auto"/>
              <w:left w:val="single" w:sz="4" w:space="0" w:color="auto"/>
              <w:bottom w:val="single" w:sz="4" w:space="0" w:color="000000"/>
              <w:right w:val="single" w:sz="4" w:space="0" w:color="auto"/>
            </w:tcBorders>
            <w:noWrap/>
            <w:vAlign w:val="bottom"/>
            <w:hideMark/>
          </w:tcPr>
          <w:p w:rsidR="003320B2" w:rsidRPr="003830D2" w:rsidRDefault="003320B2" w:rsidP="00763861">
            <w:pPr>
              <w:spacing w:after="0" w:line="240" w:lineRule="auto"/>
              <w:jc w:val="center"/>
              <w:rPr>
                <w:rFonts w:ascii="Times New Roman" w:eastAsia="Times New Roman" w:hAnsi="Times New Roman" w:cs="Times New Roman"/>
                <w:b/>
                <w:sz w:val="16"/>
                <w:szCs w:val="16"/>
                <w:lang w:eastAsia="ru-RU"/>
              </w:rPr>
            </w:pPr>
            <w:r w:rsidRPr="003830D2">
              <w:rPr>
                <w:rFonts w:ascii="Times New Roman" w:eastAsia="Times New Roman" w:hAnsi="Times New Roman" w:cs="Times New Roman"/>
                <w:b/>
                <w:sz w:val="16"/>
                <w:szCs w:val="16"/>
                <w:lang w:eastAsia="ru-RU"/>
              </w:rPr>
              <w:t>Ставка НДС%</w:t>
            </w:r>
          </w:p>
        </w:tc>
        <w:tc>
          <w:tcPr>
            <w:tcW w:w="255" w:type="pct"/>
            <w:vMerge w:val="restart"/>
            <w:tcBorders>
              <w:top w:val="single" w:sz="4" w:space="0" w:color="auto"/>
              <w:left w:val="single" w:sz="4" w:space="0" w:color="auto"/>
              <w:bottom w:val="single" w:sz="4" w:space="0" w:color="000000"/>
              <w:right w:val="single" w:sz="4" w:space="0" w:color="auto"/>
            </w:tcBorders>
            <w:noWrap/>
            <w:vAlign w:val="bottom"/>
            <w:hideMark/>
          </w:tcPr>
          <w:p w:rsidR="003320B2" w:rsidRPr="003830D2" w:rsidRDefault="003320B2" w:rsidP="00763861">
            <w:pPr>
              <w:spacing w:after="0" w:line="240" w:lineRule="auto"/>
              <w:jc w:val="center"/>
              <w:rPr>
                <w:rFonts w:ascii="Times New Roman" w:eastAsia="Times New Roman" w:hAnsi="Times New Roman" w:cs="Times New Roman"/>
                <w:b/>
                <w:sz w:val="16"/>
                <w:szCs w:val="16"/>
                <w:lang w:eastAsia="ru-RU"/>
              </w:rPr>
            </w:pPr>
            <w:r w:rsidRPr="003830D2">
              <w:rPr>
                <w:rFonts w:ascii="Times New Roman" w:eastAsia="Times New Roman" w:hAnsi="Times New Roman" w:cs="Times New Roman"/>
                <w:b/>
                <w:sz w:val="16"/>
                <w:szCs w:val="16"/>
                <w:lang w:eastAsia="ru-RU"/>
              </w:rPr>
              <w:t>Цена за ед. без НДС</w:t>
            </w:r>
          </w:p>
        </w:tc>
        <w:tc>
          <w:tcPr>
            <w:tcW w:w="262" w:type="pct"/>
            <w:vMerge w:val="restart"/>
            <w:tcBorders>
              <w:top w:val="single" w:sz="4" w:space="0" w:color="auto"/>
              <w:left w:val="single" w:sz="4" w:space="0" w:color="auto"/>
              <w:bottom w:val="single" w:sz="4" w:space="0" w:color="000000"/>
              <w:right w:val="single" w:sz="4" w:space="0" w:color="auto"/>
            </w:tcBorders>
            <w:noWrap/>
            <w:vAlign w:val="bottom"/>
            <w:hideMark/>
          </w:tcPr>
          <w:p w:rsidR="003320B2" w:rsidRPr="003830D2" w:rsidRDefault="003320B2" w:rsidP="00763861">
            <w:pPr>
              <w:spacing w:after="0" w:line="240" w:lineRule="auto"/>
              <w:jc w:val="center"/>
              <w:rPr>
                <w:rFonts w:ascii="Times New Roman" w:eastAsia="Times New Roman" w:hAnsi="Times New Roman" w:cs="Times New Roman"/>
                <w:b/>
                <w:sz w:val="16"/>
                <w:szCs w:val="16"/>
                <w:lang w:eastAsia="ru-RU"/>
              </w:rPr>
            </w:pPr>
            <w:r w:rsidRPr="003830D2">
              <w:rPr>
                <w:rFonts w:ascii="Times New Roman" w:eastAsia="Times New Roman" w:hAnsi="Times New Roman" w:cs="Times New Roman"/>
                <w:b/>
                <w:sz w:val="16"/>
                <w:szCs w:val="16"/>
                <w:lang w:eastAsia="ru-RU"/>
              </w:rPr>
              <w:t>Сумма без НДС</w:t>
            </w:r>
          </w:p>
        </w:tc>
      </w:tr>
      <w:tr w:rsidR="003320B2" w:rsidRPr="00883C6E" w:rsidTr="00763861">
        <w:trPr>
          <w:trHeight w:val="300"/>
        </w:trPr>
        <w:tc>
          <w:tcPr>
            <w:tcW w:w="147" w:type="pct"/>
            <w:vMerge/>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b/>
                <w:bCs/>
                <w:color w:val="000000"/>
                <w:sz w:val="16"/>
                <w:szCs w:val="16"/>
                <w:lang w:eastAsia="ru-RU"/>
              </w:rPr>
            </w:pPr>
          </w:p>
        </w:tc>
        <w:tc>
          <w:tcPr>
            <w:tcW w:w="512" w:type="pct"/>
            <w:vMerge/>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b/>
                <w:bCs/>
                <w:color w:val="000000"/>
                <w:sz w:val="16"/>
                <w:szCs w:val="16"/>
                <w:lang w:eastAsia="ru-RU"/>
              </w:rPr>
            </w:pPr>
          </w:p>
        </w:tc>
        <w:tc>
          <w:tcPr>
            <w:tcW w:w="374" w:type="pct"/>
            <w:vMerge/>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b/>
                <w:bCs/>
                <w:color w:val="000000"/>
                <w:sz w:val="16"/>
                <w:szCs w:val="16"/>
                <w:lang w:eastAsia="ru-RU"/>
              </w:rPr>
            </w:pPr>
          </w:p>
        </w:tc>
        <w:tc>
          <w:tcPr>
            <w:tcW w:w="746" w:type="pct"/>
            <w:tcBorders>
              <w:top w:val="nil"/>
              <w:left w:val="nil"/>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Наименование характеристики</w:t>
            </w:r>
          </w:p>
        </w:tc>
        <w:tc>
          <w:tcPr>
            <w:tcW w:w="653" w:type="pct"/>
            <w:tcBorders>
              <w:top w:val="nil"/>
              <w:left w:val="nil"/>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Значение характеристики</w:t>
            </w:r>
          </w:p>
        </w:tc>
        <w:tc>
          <w:tcPr>
            <w:tcW w:w="342" w:type="pct"/>
            <w:tcBorders>
              <w:top w:val="nil"/>
              <w:left w:val="nil"/>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Единица измерения характеристики</w:t>
            </w:r>
          </w:p>
        </w:tc>
        <w:tc>
          <w:tcPr>
            <w:tcW w:w="643" w:type="pct"/>
            <w:tcBorders>
              <w:top w:val="nil"/>
              <w:left w:val="nil"/>
              <w:bottom w:val="single" w:sz="8" w:space="0" w:color="000000"/>
              <w:right w:val="single" w:sz="8" w:space="0" w:color="000000"/>
            </w:tcBorders>
            <w:vAlign w:val="center"/>
            <w:hideMark/>
          </w:tcPr>
          <w:p w:rsidR="003320B2" w:rsidRPr="00883C6E" w:rsidRDefault="003320B2" w:rsidP="00763861">
            <w:pPr>
              <w:spacing w:after="0" w:line="240" w:lineRule="auto"/>
              <w:jc w:val="center"/>
              <w:rPr>
                <w:rFonts w:ascii="Times New Roman" w:eastAsia="Times New Roman" w:hAnsi="Times New Roman" w:cs="Times New Roman"/>
                <w:b/>
                <w:bCs/>
                <w:color w:val="000000"/>
                <w:sz w:val="16"/>
                <w:szCs w:val="16"/>
                <w:lang w:eastAsia="ru-RU"/>
              </w:rPr>
            </w:pPr>
            <w:r w:rsidRPr="00883C6E">
              <w:rPr>
                <w:rFonts w:ascii="Times New Roman" w:eastAsia="Times New Roman" w:hAnsi="Times New Roman" w:cs="Times New Roman"/>
                <w:b/>
                <w:bCs/>
                <w:color w:val="000000"/>
                <w:sz w:val="16"/>
                <w:szCs w:val="16"/>
                <w:lang w:eastAsia="ru-RU"/>
              </w:rPr>
              <w:t>Инструкция по заполнению характеристик в заявке</w:t>
            </w:r>
          </w:p>
        </w:tc>
        <w:tc>
          <w:tcPr>
            <w:tcW w:w="256" w:type="pct"/>
            <w:vMerge/>
            <w:tcBorders>
              <w:top w:val="single" w:sz="8" w:space="0" w:color="000000"/>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b/>
                <w:bCs/>
                <w:color w:val="000000"/>
                <w:sz w:val="16"/>
                <w:szCs w:val="16"/>
                <w:lang w:eastAsia="ru-RU"/>
              </w:rPr>
            </w:pPr>
          </w:p>
        </w:tc>
        <w:tc>
          <w:tcPr>
            <w:tcW w:w="348" w:type="pct"/>
            <w:vMerge/>
            <w:tcBorders>
              <w:top w:val="single" w:sz="8" w:space="0" w:color="000000"/>
              <w:left w:val="single" w:sz="8" w:space="0" w:color="000000"/>
              <w:bottom w:val="single" w:sz="8" w:space="0" w:color="000000"/>
              <w:right w:val="nil"/>
            </w:tcBorders>
            <w:vAlign w:val="center"/>
            <w:hideMark/>
          </w:tcPr>
          <w:p w:rsidR="003320B2" w:rsidRPr="00883C6E" w:rsidRDefault="003320B2" w:rsidP="00763861">
            <w:pPr>
              <w:spacing w:after="0" w:line="240" w:lineRule="auto"/>
              <w:rPr>
                <w:rFonts w:ascii="Times New Roman" w:eastAsia="Times New Roman" w:hAnsi="Times New Roman" w:cs="Times New Roman"/>
                <w:b/>
                <w:bCs/>
                <w:color w:val="000000"/>
                <w:sz w:val="16"/>
                <w:szCs w:val="16"/>
                <w:lang w:eastAsia="ru-RU"/>
              </w:rPr>
            </w:pPr>
          </w:p>
        </w:tc>
        <w:tc>
          <w:tcPr>
            <w:tcW w:w="281" w:type="pct"/>
            <w:vMerge/>
            <w:tcBorders>
              <w:top w:val="single" w:sz="4" w:space="0" w:color="auto"/>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single" w:sz="4" w:space="0" w:color="auto"/>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single" w:sz="4" w:space="0" w:color="auto"/>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tcBorders>
              <w:top w:val="nil"/>
              <w:left w:val="single" w:sz="8" w:space="0" w:color="000000"/>
              <w:right w:val="single" w:sz="8" w:space="0" w:color="000000"/>
            </w:tcBorders>
          </w:tcPr>
          <w:p w:rsidR="003320B2" w:rsidRPr="002538F0" w:rsidRDefault="003320B2" w:rsidP="00763861">
            <w:pPr>
              <w:spacing w:after="0" w:line="240" w:lineRule="auto"/>
              <w:jc w:val="center"/>
              <w:rPr>
                <w:rFonts w:ascii="Times New Roman" w:eastAsia="Times New Roman" w:hAnsi="Times New Roman" w:cs="Times New Roman"/>
                <w:bCs/>
                <w:color w:val="000000"/>
                <w:sz w:val="16"/>
                <w:szCs w:val="16"/>
                <w:lang w:eastAsia="ru-RU"/>
              </w:rPr>
            </w:pPr>
            <w:r w:rsidRPr="002538F0">
              <w:rPr>
                <w:rFonts w:ascii="Times New Roman" w:eastAsia="Times New Roman" w:hAnsi="Times New Roman" w:cs="Times New Roman"/>
                <w:bCs/>
                <w:color w:val="000000"/>
                <w:sz w:val="16"/>
                <w:szCs w:val="16"/>
                <w:lang w:eastAsia="ru-RU"/>
              </w:rPr>
              <w:t>1</w:t>
            </w:r>
          </w:p>
        </w:tc>
        <w:tc>
          <w:tcPr>
            <w:tcW w:w="512" w:type="pct"/>
            <w:vMerge w:val="restart"/>
            <w:tcBorders>
              <w:top w:val="nil"/>
              <w:left w:val="single" w:sz="8" w:space="0" w:color="000000"/>
              <w:right w:val="single" w:sz="8" w:space="0" w:color="000000"/>
            </w:tcBorders>
          </w:tcPr>
          <w:p w:rsidR="003320B2" w:rsidRDefault="003320B2" w:rsidP="00763861">
            <w:pPr>
              <w:spacing w:after="0"/>
              <w:jc w:val="center"/>
              <w:rPr>
                <w:rFonts w:ascii="Times New Roman" w:hAnsi="Times New Roman" w:cs="Times New Roman"/>
                <w:sz w:val="16"/>
                <w:szCs w:val="16"/>
              </w:rPr>
            </w:pPr>
            <w:r w:rsidRPr="00B920EC">
              <w:rPr>
                <w:rFonts w:ascii="Times New Roman" w:hAnsi="Times New Roman" w:cs="Times New Roman"/>
                <w:sz w:val="16"/>
                <w:szCs w:val="16"/>
              </w:rPr>
              <w:t>Плашка для ПЦР</w:t>
            </w: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Default="003320B2" w:rsidP="00763861">
            <w:pPr>
              <w:spacing w:after="0"/>
              <w:jc w:val="center"/>
              <w:rPr>
                <w:rFonts w:ascii="Times New Roman" w:hAnsi="Times New Roman" w:cs="Times New Roman"/>
                <w:sz w:val="16"/>
                <w:szCs w:val="16"/>
              </w:rPr>
            </w:pPr>
          </w:p>
          <w:p w:rsidR="003320B2" w:rsidRPr="00EE3E78" w:rsidRDefault="003320B2" w:rsidP="00763861">
            <w:pPr>
              <w:spacing w:after="0"/>
              <w:jc w:val="center"/>
              <w:rPr>
                <w:rFonts w:ascii="Times New Roman" w:hAnsi="Times New Roman" w:cs="Times New Roman"/>
                <w:sz w:val="16"/>
                <w:szCs w:val="16"/>
                <w:shd w:val="clear" w:color="auto" w:fill="FFFFFF"/>
              </w:rPr>
            </w:pPr>
            <w:r w:rsidRPr="00B920EC">
              <w:rPr>
                <w:rFonts w:ascii="Times New Roman" w:hAnsi="Times New Roman" w:cs="Times New Roman"/>
                <w:sz w:val="16"/>
                <w:szCs w:val="16"/>
              </w:rPr>
              <w:t xml:space="preserve"> </w:t>
            </w:r>
          </w:p>
        </w:tc>
        <w:tc>
          <w:tcPr>
            <w:tcW w:w="374" w:type="pct"/>
            <w:vMerge w:val="restart"/>
            <w:tcBorders>
              <w:top w:val="nil"/>
              <w:left w:val="single" w:sz="8" w:space="0" w:color="000000"/>
              <w:right w:val="single" w:sz="8" w:space="0" w:color="000000"/>
            </w:tcBorders>
          </w:tcPr>
          <w:p w:rsidR="003320B2" w:rsidRDefault="003320B2" w:rsidP="00763861">
            <w:pPr>
              <w:spacing w:after="0"/>
              <w:jc w:val="center"/>
              <w:rPr>
                <w:rFonts w:ascii="Times New Roman" w:eastAsia="Times New Roman" w:hAnsi="Times New Roman" w:cs="Times New Roman"/>
                <w:color w:val="000000"/>
                <w:sz w:val="16"/>
                <w:szCs w:val="16"/>
                <w:lang w:eastAsia="ru-RU"/>
              </w:rPr>
            </w:pPr>
            <w:r w:rsidRPr="00E638D0">
              <w:rPr>
                <w:rFonts w:ascii="Times New Roman" w:eastAsia="Times New Roman" w:hAnsi="Times New Roman" w:cs="Times New Roman"/>
                <w:color w:val="000000"/>
                <w:sz w:val="16"/>
                <w:szCs w:val="16"/>
                <w:lang w:eastAsia="ru-RU"/>
              </w:rPr>
              <w:t>32.50.50.190</w:t>
            </w: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Default="003320B2" w:rsidP="00763861">
            <w:pPr>
              <w:spacing w:after="0"/>
              <w:jc w:val="center"/>
              <w:rPr>
                <w:rFonts w:ascii="Times New Roman" w:eastAsia="Times New Roman" w:hAnsi="Times New Roman" w:cs="Times New Roman"/>
                <w:color w:val="000000"/>
                <w:sz w:val="16"/>
                <w:szCs w:val="16"/>
                <w:lang w:eastAsia="ru-RU"/>
              </w:rPr>
            </w:pPr>
          </w:p>
          <w:p w:rsidR="003320B2" w:rsidRPr="00EE3E78" w:rsidRDefault="003320B2" w:rsidP="00763861">
            <w:pPr>
              <w:spacing w:after="0"/>
              <w:jc w:val="center"/>
              <w:rPr>
                <w:rFonts w:ascii="Times New Roman" w:eastAsia="Times New Roman" w:hAnsi="Times New Roman" w:cs="Times New Roman"/>
                <w:color w:val="000000"/>
                <w:sz w:val="16"/>
                <w:szCs w:val="16"/>
                <w:lang w:eastAsia="ru-RU"/>
              </w:rPr>
            </w:pPr>
          </w:p>
        </w:tc>
        <w:tc>
          <w:tcPr>
            <w:tcW w:w="746" w:type="pct"/>
            <w:vMerge w:val="restart"/>
            <w:tcBorders>
              <w:top w:val="nil"/>
              <w:left w:val="nil"/>
              <w:right w:val="single" w:sz="8" w:space="0" w:color="000000"/>
            </w:tcBorders>
          </w:tcPr>
          <w:p w:rsidR="003320B2" w:rsidRPr="002538F0" w:rsidRDefault="003320B2" w:rsidP="00763861">
            <w:pPr>
              <w:pStyle w:val="af7"/>
              <w:rPr>
                <w:rFonts w:ascii="Times New Roman" w:hAnsi="Times New Roman"/>
                <w:sz w:val="16"/>
                <w:szCs w:val="16"/>
              </w:rPr>
            </w:pPr>
            <w:r w:rsidRPr="002538F0">
              <w:rPr>
                <w:rFonts w:ascii="Times New Roman" w:hAnsi="Times New Roman"/>
                <w:sz w:val="16"/>
                <w:szCs w:val="16"/>
                <w:shd w:val="clear" w:color="auto" w:fill="FFFFFF"/>
              </w:rPr>
              <w:t>Материал</w:t>
            </w:r>
          </w:p>
        </w:tc>
        <w:tc>
          <w:tcPr>
            <w:tcW w:w="653" w:type="pct"/>
            <w:vMerge w:val="restart"/>
            <w:tcBorders>
              <w:top w:val="nil"/>
              <w:left w:val="nil"/>
              <w:right w:val="single" w:sz="8" w:space="0" w:color="000000"/>
            </w:tcBorders>
          </w:tcPr>
          <w:p w:rsidR="003320B2" w:rsidRPr="002538F0" w:rsidRDefault="003320B2" w:rsidP="00763861">
            <w:pPr>
              <w:spacing w:after="0" w:line="240" w:lineRule="auto"/>
              <w:jc w:val="center"/>
              <w:rPr>
                <w:rFonts w:ascii="Times New Roman" w:eastAsia="Times New Roman" w:hAnsi="Times New Roman" w:cs="Times New Roman"/>
                <w:sz w:val="16"/>
                <w:szCs w:val="16"/>
                <w:lang w:eastAsia="ru-RU"/>
              </w:rPr>
            </w:pPr>
            <w:r w:rsidRPr="002538F0">
              <w:rPr>
                <w:rFonts w:ascii="Times New Roman" w:hAnsi="Times New Roman"/>
                <w:sz w:val="16"/>
                <w:szCs w:val="16"/>
                <w:shd w:val="clear" w:color="auto" w:fill="FFFFFF"/>
              </w:rPr>
              <w:t>ультрачистый PP</w:t>
            </w:r>
          </w:p>
        </w:tc>
        <w:tc>
          <w:tcPr>
            <w:tcW w:w="342" w:type="pct"/>
            <w:vMerge w:val="restart"/>
            <w:tcBorders>
              <w:top w:val="nil"/>
              <w:left w:val="nil"/>
              <w:right w:val="single" w:sz="8" w:space="0" w:color="000000"/>
            </w:tcBorders>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643" w:type="pct"/>
            <w:vMerge w:val="restart"/>
            <w:tcBorders>
              <w:top w:val="nil"/>
              <w:left w:val="nil"/>
              <w:right w:val="single" w:sz="8" w:space="0" w:color="000000"/>
            </w:tcBorders>
          </w:tcPr>
          <w:p w:rsidR="003320B2" w:rsidRDefault="003320B2" w:rsidP="00763861">
            <w:pPr>
              <w:spacing w:after="0" w:line="240" w:lineRule="auto"/>
              <w:jc w:val="cente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val="restart"/>
            <w:tcBorders>
              <w:top w:val="nil"/>
              <w:left w:val="single" w:sz="8" w:space="0" w:color="000000"/>
              <w:right w:val="single" w:sz="8" w:space="0" w:color="000000"/>
            </w:tcBorders>
          </w:tcPr>
          <w:p w:rsidR="003320B2" w:rsidRPr="00EE3E78" w:rsidRDefault="003320B2" w:rsidP="00763861">
            <w:pPr>
              <w:spacing w:after="0" w:line="240" w:lineRule="auto"/>
              <w:jc w:val="center"/>
              <w:rPr>
                <w:rFonts w:ascii="Times New Roman" w:eastAsia="Times New Roman" w:hAnsi="Times New Roman" w:cs="Times New Roman"/>
                <w:color w:val="000000"/>
                <w:sz w:val="16"/>
                <w:szCs w:val="16"/>
                <w:highlight w:val="yellow"/>
                <w:lang w:eastAsia="ru-RU"/>
              </w:rPr>
            </w:pPr>
            <w:r>
              <w:rPr>
                <w:rFonts w:ascii="Times New Roman" w:eastAsia="Times New Roman" w:hAnsi="Times New Roman" w:cs="Times New Roman"/>
                <w:color w:val="000000"/>
                <w:sz w:val="16"/>
                <w:szCs w:val="16"/>
                <w:lang w:eastAsia="ru-RU"/>
              </w:rPr>
              <w:t>50</w:t>
            </w:r>
          </w:p>
        </w:tc>
        <w:tc>
          <w:tcPr>
            <w:tcW w:w="348" w:type="pct"/>
            <w:vMerge w:val="restart"/>
            <w:tcBorders>
              <w:top w:val="nil"/>
              <w:left w:val="single" w:sz="8" w:space="0" w:color="000000"/>
              <w:right w:val="nil"/>
            </w:tcBorders>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упак</w:t>
            </w:r>
          </w:p>
        </w:tc>
        <w:tc>
          <w:tcPr>
            <w:tcW w:w="281" w:type="pct"/>
            <w:tcBorders>
              <w:top w:val="nil"/>
              <w:left w:val="single" w:sz="4" w:space="0" w:color="auto"/>
              <w:right w:val="single" w:sz="4" w:space="0" w:color="auto"/>
            </w:tcBorders>
            <w:noWrap/>
            <w:vAlign w:val="bottom"/>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c>
          <w:tcPr>
            <w:tcW w:w="181" w:type="pct"/>
            <w:tcBorders>
              <w:top w:val="nil"/>
              <w:left w:val="single" w:sz="4" w:space="0" w:color="auto"/>
              <w:right w:val="single" w:sz="4" w:space="0" w:color="auto"/>
            </w:tcBorders>
            <w:noWrap/>
            <w:vAlign w:val="bottom"/>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c>
          <w:tcPr>
            <w:tcW w:w="255" w:type="pct"/>
            <w:tcBorders>
              <w:top w:val="nil"/>
              <w:left w:val="single" w:sz="4" w:space="0" w:color="auto"/>
              <w:right w:val="single" w:sz="4" w:space="0" w:color="auto"/>
            </w:tcBorders>
            <w:noWrap/>
            <w:vAlign w:val="bottom"/>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c>
          <w:tcPr>
            <w:tcW w:w="262" w:type="pct"/>
            <w:tcBorders>
              <w:top w:val="nil"/>
              <w:left w:val="single" w:sz="4" w:space="0" w:color="auto"/>
              <w:right w:val="single" w:sz="4" w:space="0" w:color="auto"/>
            </w:tcBorders>
            <w:noWrap/>
            <w:vAlign w:val="bottom"/>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r>
      <w:tr w:rsidR="003320B2" w:rsidRPr="00883C6E" w:rsidTr="00763861">
        <w:trPr>
          <w:trHeight w:val="300"/>
        </w:trPr>
        <w:tc>
          <w:tcPr>
            <w:tcW w:w="147" w:type="pct"/>
            <w:vMerge w:val="restart"/>
            <w:tcBorders>
              <w:top w:val="nil"/>
              <w:left w:val="single" w:sz="8" w:space="0" w:color="000000"/>
              <w:bottom w:val="single" w:sz="8" w:space="0" w:color="000000"/>
              <w:right w:val="single" w:sz="8" w:space="0" w:color="000000"/>
            </w:tcBorders>
            <w:hideMark/>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B920EC" w:rsidRDefault="003320B2" w:rsidP="00763861">
            <w:pPr>
              <w:spacing w:after="0"/>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B920EC" w:rsidRDefault="003320B2" w:rsidP="00763861">
            <w:pPr>
              <w:spacing w:after="0"/>
              <w:jc w:val="center"/>
              <w:rPr>
                <w:rFonts w:ascii="Times New Roman" w:eastAsia="Times New Roman" w:hAnsi="Times New Roman" w:cs="Times New Roman"/>
                <w:color w:val="000000"/>
                <w:sz w:val="16"/>
                <w:szCs w:val="16"/>
                <w:lang w:eastAsia="ru-RU"/>
              </w:rPr>
            </w:pPr>
          </w:p>
        </w:tc>
        <w:tc>
          <w:tcPr>
            <w:tcW w:w="746" w:type="pct"/>
            <w:vMerge/>
            <w:tcBorders>
              <w:left w:val="single" w:sz="8" w:space="0" w:color="000000"/>
              <w:bottom w:val="single" w:sz="4" w:space="0" w:color="auto"/>
              <w:right w:val="single" w:sz="8"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p>
        </w:tc>
        <w:tc>
          <w:tcPr>
            <w:tcW w:w="653" w:type="pct"/>
            <w:vMerge/>
            <w:tcBorders>
              <w:left w:val="single" w:sz="8" w:space="0" w:color="000000"/>
              <w:bottom w:val="single" w:sz="6" w:space="0" w:color="000000"/>
              <w:right w:val="single" w:sz="8"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2" w:type="pct"/>
            <w:vMerge/>
            <w:tcBorders>
              <w:left w:val="single" w:sz="8" w:space="0" w:color="000000"/>
              <w:bottom w:val="single" w:sz="6" w:space="0" w:color="000000"/>
              <w:right w:val="single" w:sz="8"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vMerge/>
            <w:tcBorders>
              <w:left w:val="single" w:sz="8" w:space="0" w:color="000000"/>
              <w:bottom w:val="single" w:sz="6" w:space="0" w:color="000000"/>
              <w:right w:val="single" w:sz="8"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56" w:type="pct"/>
            <w:vMerge/>
            <w:tcBorders>
              <w:left w:val="single" w:sz="8" w:space="0" w:color="000000"/>
              <w:right w:val="single" w:sz="8" w:space="0" w:color="000000"/>
            </w:tcBorders>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val="restart"/>
            <w:tcBorders>
              <w:top w:val="nil"/>
              <w:left w:val="single" w:sz="4" w:space="0" w:color="auto"/>
              <w:bottom w:val="single" w:sz="4" w:space="0" w:color="000000"/>
              <w:right w:val="single" w:sz="4" w:space="0" w:color="auto"/>
            </w:tcBorders>
            <w:noWrap/>
            <w:vAlign w:val="bottom"/>
            <w:hideMark/>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c>
          <w:tcPr>
            <w:tcW w:w="181" w:type="pct"/>
            <w:vMerge w:val="restart"/>
            <w:tcBorders>
              <w:top w:val="nil"/>
              <w:left w:val="single" w:sz="4" w:space="0" w:color="auto"/>
              <w:bottom w:val="single" w:sz="4" w:space="0" w:color="000000"/>
              <w:right w:val="single" w:sz="4" w:space="0" w:color="auto"/>
            </w:tcBorders>
            <w:noWrap/>
            <w:vAlign w:val="bottom"/>
            <w:hideMark/>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c>
          <w:tcPr>
            <w:tcW w:w="255" w:type="pct"/>
            <w:vMerge w:val="restart"/>
            <w:tcBorders>
              <w:top w:val="nil"/>
              <w:left w:val="single" w:sz="4" w:space="0" w:color="auto"/>
              <w:bottom w:val="single" w:sz="4" w:space="0" w:color="000000"/>
              <w:right w:val="single" w:sz="4" w:space="0" w:color="auto"/>
            </w:tcBorders>
            <w:noWrap/>
            <w:vAlign w:val="bottom"/>
            <w:hideMark/>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c>
          <w:tcPr>
            <w:tcW w:w="262" w:type="pct"/>
            <w:vMerge w:val="restart"/>
            <w:tcBorders>
              <w:top w:val="nil"/>
              <w:left w:val="single" w:sz="4" w:space="0" w:color="auto"/>
              <w:bottom w:val="single" w:sz="4" w:space="0" w:color="000000"/>
              <w:right w:val="single" w:sz="4" w:space="0" w:color="auto"/>
            </w:tcBorders>
            <w:noWrap/>
            <w:vAlign w:val="bottom"/>
            <w:hideMark/>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883C6E">
              <w:rPr>
                <w:rFonts w:ascii="Times New Roman" w:eastAsia="Times New Roman" w:hAnsi="Times New Roman" w:cs="Times New Roman"/>
                <w:color w:val="000000"/>
                <w:sz w:val="16"/>
                <w:szCs w:val="16"/>
                <w:lang w:eastAsia="ru-RU"/>
              </w:rPr>
              <w:t> </w:t>
            </w: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Материал устойчив к агрессивным химическим веществам</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 xml:space="preserve">Области применения: PCR, qPCR/Real-Time PCR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 xml:space="preserve">Цвет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прозрачный          </w:t>
            </w:r>
          </w:p>
        </w:tc>
        <w:tc>
          <w:tcPr>
            <w:tcW w:w="342"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Адаптация под устройство: BioRad qPCR, Statagene MX-3000, CFX-96,ProFlex с различными VeriFlex-блоками на выбор, Veriti, real time DTprime 5 каналов детекции, Mastercycler nexus, Mx3000/Mx3005P и капиллярными секвенаторами ABI PRISM 3100, 3130 и 3700</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 xml:space="preserve">Максимальная центробежная сила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2250 </w:t>
            </w:r>
          </w:p>
        </w:tc>
        <w:tc>
          <w:tcPr>
            <w:tcW w:w="342" w:type="pct"/>
            <w:tcBorders>
              <w:top w:val="nil"/>
              <w:left w:val="single" w:sz="6" w:space="0" w:color="000000"/>
              <w:bottom w:val="single" w:sz="6" w:space="0" w:color="000000"/>
              <w:right w:val="single" w:sz="6" w:space="0" w:color="000000"/>
            </w:tcBorders>
          </w:tcPr>
          <w:p w:rsidR="003320B2" w:rsidRPr="002538F0" w:rsidRDefault="003320B2" w:rsidP="00763861">
            <w:pPr>
              <w:jc w:val="center"/>
              <w:rPr>
                <w:rFonts w:ascii="Times New Roman" w:hAnsi="Times New Roman" w:cs="Times New Roman"/>
                <w:sz w:val="16"/>
                <w:szCs w:val="16"/>
              </w:rPr>
            </w:pPr>
          </w:p>
          <w:p w:rsidR="003320B2" w:rsidRPr="002538F0" w:rsidRDefault="003320B2" w:rsidP="00763861">
            <w:pPr>
              <w:jc w:val="center"/>
              <w:rPr>
                <w:rFonts w:ascii="Times New Roman" w:hAnsi="Times New Roman" w:cs="Times New Roman"/>
                <w:sz w:val="16"/>
                <w:szCs w:val="16"/>
              </w:rPr>
            </w:pPr>
            <w:r w:rsidRPr="002538F0">
              <w:rPr>
                <w:rFonts w:ascii="Times New Roman" w:hAnsi="Times New Roman" w:cs="Times New Roman"/>
                <w:sz w:val="16"/>
                <w:szCs w:val="16"/>
              </w:rPr>
              <w:t>x g</w:t>
            </w:r>
          </w:p>
        </w:tc>
        <w:tc>
          <w:tcPr>
            <w:tcW w:w="643" w:type="pct"/>
            <w:tcBorders>
              <w:top w:val="nil"/>
              <w:left w:val="single" w:sz="6" w:space="0" w:color="000000"/>
              <w:bottom w:val="single" w:sz="6" w:space="0" w:color="000000"/>
              <w:right w:val="single" w:sz="6" w:space="0" w:color="000000"/>
            </w:tcBorders>
          </w:tcPr>
          <w:p w:rsidR="003320B2" w:rsidRDefault="003320B2" w:rsidP="00763861">
            <w:pPr>
              <w:jc w:val="center"/>
            </w:pPr>
            <w:r w:rsidRPr="007825AF">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Рабочий объем лунки</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0,2 </w:t>
            </w:r>
          </w:p>
        </w:tc>
        <w:tc>
          <w:tcPr>
            <w:tcW w:w="342" w:type="pct"/>
            <w:tcBorders>
              <w:top w:val="single" w:sz="4" w:space="0" w:color="auto"/>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мл</w:t>
            </w:r>
          </w:p>
        </w:tc>
        <w:tc>
          <w:tcPr>
            <w:tcW w:w="643" w:type="pct"/>
            <w:tcBorders>
              <w:top w:val="single" w:sz="4" w:space="0" w:color="auto"/>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Номинальный объем</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hAnsi="Times New Roman"/>
                <w:sz w:val="16"/>
                <w:szCs w:val="16"/>
                <w:shd w:val="clear" w:color="auto" w:fill="FFFFFF"/>
              </w:rPr>
              <w:t xml:space="preserve">0,3 </w:t>
            </w:r>
          </w:p>
        </w:tc>
        <w:tc>
          <w:tcPr>
            <w:tcW w:w="342"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мл</w:t>
            </w: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Скошенные углы</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H12</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Перфорация планшета на 4 части по 24 лунки</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соответствие</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pStyle w:val="af7"/>
              <w:rPr>
                <w:rFonts w:ascii="Times New Roman" w:hAnsi="Times New Roman"/>
                <w:sz w:val="16"/>
                <w:szCs w:val="16"/>
                <w:shd w:val="clear" w:color="auto" w:fill="FFFFFF"/>
              </w:rPr>
            </w:pPr>
            <w:r w:rsidRPr="002538F0">
              <w:rPr>
                <w:rFonts w:ascii="Times New Roman" w:hAnsi="Times New Roman"/>
                <w:sz w:val="16"/>
                <w:szCs w:val="16"/>
                <w:shd w:val="clear" w:color="auto" w:fill="FFFFFF"/>
              </w:rPr>
              <w:t xml:space="preserve">Разметка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буквенно-цифровая черного цвета (A-H/1-12)</w:t>
            </w:r>
          </w:p>
        </w:tc>
        <w:tc>
          <w:tcPr>
            <w:tcW w:w="342" w:type="pct"/>
            <w:tcBorders>
              <w:top w:val="nil"/>
              <w:left w:val="single" w:sz="6" w:space="0" w:color="000000"/>
              <w:bottom w:val="single" w:sz="6" w:space="0" w:color="000000"/>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Температура припаивания выступа лунки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+175 </w:t>
            </w:r>
          </w:p>
        </w:tc>
        <w:tc>
          <w:tcPr>
            <w:tcW w:w="342" w:type="pct"/>
            <w:tcBorders>
              <w:top w:val="nil"/>
              <w:left w:val="single" w:sz="6" w:space="0" w:color="000000"/>
              <w:bottom w:val="single" w:sz="6" w:space="0" w:color="000000"/>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°С</w:t>
            </w: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Диапазон температур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-170 °…..</w:t>
            </w:r>
            <w:r w:rsidRPr="002538F0">
              <w:rPr>
                <w:rFonts w:ascii="Times New Roman" w:eastAsia="Times New Roman" w:hAnsi="Times New Roman" w:cs="Times New Roman"/>
                <w:color w:val="000000"/>
                <w:sz w:val="16"/>
                <w:szCs w:val="16"/>
                <w:lang w:eastAsia="ru-RU"/>
              </w:rPr>
              <w:t xml:space="preserve"> +175 </w:t>
            </w:r>
          </w:p>
        </w:tc>
        <w:tc>
          <w:tcPr>
            <w:tcW w:w="342" w:type="pct"/>
            <w:tcBorders>
              <w:top w:val="nil"/>
              <w:left w:val="single" w:sz="6" w:space="0" w:color="000000"/>
              <w:bottom w:val="single" w:sz="6" w:space="0" w:color="000000"/>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°С</w:t>
            </w: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Длина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119,4±1                                                                                                                                                                                                                                             </w:t>
            </w:r>
          </w:p>
        </w:tc>
        <w:tc>
          <w:tcPr>
            <w:tcW w:w="342" w:type="pct"/>
            <w:tcBorders>
              <w:top w:val="nil"/>
              <w:left w:val="single" w:sz="6" w:space="0" w:color="000000"/>
              <w:bottom w:val="single" w:sz="6" w:space="0" w:color="000000"/>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мм</w:t>
            </w: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Ширина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79,4±1  </w:t>
            </w:r>
          </w:p>
        </w:tc>
        <w:tc>
          <w:tcPr>
            <w:tcW w:w="342" w:type="pct"/>
            <w:tcBorders>
              <w:top w:val="nil"/>
              <w:left w:val="single" w:sz="6" w:space="0" w:color="000000"/>
              <w:bottom w:val="single" w:sz="6" w:space="0" w:color="000000"/>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мм</w:t>
            </w: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Высота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jc w:val="center"/>
              <w:rPr>
                <w:rFonts w:ascii="Times New Roman" w:hAnsi="Times New Roman" w:cs="Times New Roman"/>
                <w:sz w:val="16"/>
                <w:szCs w:val="16"/>
              </w:rPr>
            </w:pPr>
            <w:r w:rsidRPr="002538F0">
              <w:rPr>
                <w:rFonts w:ascii="Times New Roman" w:hAnsi="Times New Roman" w:cs="Times New Roman"/>
                <w:sz w:val="16"/>
                <w:szCs w:val="16"/>
              </w:rPr>
              <w:t xml:space="preserve">24,1±1                                                                                                                                                                                                                                        </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мм</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Толщина стенок пробирок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jc w:val="center"/>
              <w:rPr>
                <w:rFonts w:ascii="Times New Roman" w:hAnsi="Times New Roman" w:cs="Times New Roman"/>
                <w:sz w:val="16"/>
                <w:szCs w:val="16"/>
              </w:rPr>
            </w:pPr>
            <w:r w:rsidRPr="002538F0">
              <w:rPr>
                <w:rFonts w:ascii="Times New Roman" w:hAnsi="Times New Roman" w:cs="Times New Roman"/>
                <w:sz w:val="16"/>
                <w:szCs w:val="16"/>
              </w:rPr>
              <w:t>0,35 ±0,05</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p>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мм</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7825A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Толщина выступа лунки для герметизации планшета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jc w:val="center"/>
              <w:rPr>
                <w:rFonts w:ascii="Times New Roman" w:hAnsi="Times New Roman" w:cs="Times New Roman"/>
                <w:sz w:val="16"/>
                <w:szCs w:val="16"/>
              </w:rPr>
            </w:pPr>
            <w:r w:rsidRPr="002538F0">
              <w:rPr>
                <w:rFonts w:ascii="Times New Roman" w:hAnsi="Times New Roman" w:cs="Times New Roman"/>
                <w:sz w:val="16"/>
                <w:szCs w:val="16"/>
              </w:rPr>
              <w:t>0,2±0,05</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p>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мм</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7825A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Угол наклона лунки планшета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jc w:val="center"/>
              <w:rPr>
                <w:rFonts w:ascii="Times New Roman" w:hAnsi="Times New Roman" w:cs="Times New Roman"/>
                <w:sz w:val="16"/>
                <w:szCs w:val="16"/>
              </w:rPr>
            </w:pPr>
            <w:r w:rsidRPr="002538F0">
              <w:rPr>
                <w:rFonts w:ascii="Times New Roman" w:hAnsi="Times New Roman" w:cs="Times New Roman"/>
                <w:sz w:val="16"/>
                <w:szCs w:val="16"/>
              </w:rPr>
              <w:t xml:space="preserve">17,6  </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3C5AF1" w:rsidRDefault="003320B2" w:rsidP="00763861">
            <w:pPr>
              <w:jc w:val="center"/>
              <w:rPr>
                <w:rFonts w:ascii="Times New Roman" w:eastAsia="Times New Roman" w:hAnsi="Times New Roman" w:cs="Times New Roman"/>
                <w:color w:val="000000"/>
                <w:sz w:val="16"/>
                <w:szCs w:val="16"/>
                <w:lang w:eastAsia="ru-RU"/>
              </w:rPr>
            </w:pPr>
            <w:r w:rsidRPr="003C5AF1">
              <w:rPr>
                <w:rFonts w:ascii="Times New Roman" w:eastAsia="Times New Roman" w:hAnsi="Times New Roman" w:cs="Times New Roman"/>
                <w:color w:val="000000"/>
                <w:sz w:val="16"/>
                <w:szCs w:val="16"/>
                <w:lang w:eastAsia="ru-RU"/>
              </w:rPr>
              <w:t xml:space="preserve">градус   </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7825AF"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7825AF">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Расстояние между лунками и площадь основания соответствуют промышленным (ANSI) размерам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tcPr>
          <w:p w:rsidR="003320B2" w:rsidRPr="003C5AF1" w:rsidRDefault="003320B2" w:rsidP="00763861"/>
        </w:tc>
        <w:tc>
          <w:tcPr>
            <w:tcW w:w="643" w:type="pct"/>
            <w:tcBorders>
              <w:top w:val="nil"/>
              <w:left w:val="single" w:sz="6" w:space="0" w:color="000000"/>
              <w:bottom w:val="single" w:sz="6" w:space="0" w:color="000000"/>
              <w:right w:val="single" w:sz="6" w:space="0" w:color="000000"/>
            </w:tcBorders>
          </w:tcPr>
          <w:p w:rsidR="003320B2" w:rsidRDefault="003320B2" w:rsidP="00763861">
            <w:pPr>
              <w:jc w:val="center"/>
            </w:pPr>
            <w:r w:rsidRPr="007825AF">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Количество в упаковке </w:t>
            </w:r>
          </w:p>
        </w:tc>
        <w:tc>
          <w:tcPr>
            <w:tcW w:w="653"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 xml:space="preserve">не менее 10 </w:t>
            </w:r>
          </w:p>
        </w:tc>
        <w:tc>
          <w:tcPr>
            <w:tcW w:w="342" w:type="pct"/>
            <w:tcBorders>
              <w:top w:val="nil"/>
              <w:left w:val="single" w:sz="6" w:space="0" w:color="000000"/>
              <w:bottom w:val="single" w:sz="6" w:space="0" w:color="000000"/>
              <w:right w:val="single" w:sz="6" w:space="0" w:color="000000"/>
            </w:tcBorders>
          </w:tcPr>
          <w:p w:rsidR="003320B2" w:rsidRPr="003C5AF1" w:rsidRDefault="003320B2" w:rsidP="00763861">
            <w:pPr>
              <w:jc w:val="center"/>
              <w:rPr>
                <w:rFonts w:ascii="Times New Roman" w:hAnsi="Times New Roman" w:cs="Times New Roman"/>
                <w:sz w:val="16"/>
                <w:szCs w:val="16"/>
              </w:rPr>
            </w:pPr>
          </w:p>
          <w:p w:rsidR="003320B2" w:rsidRPr="003C5AF1" w:rsidRDefault="003320B2" w:rsidP="00763861">
            <w:pPr>
              <w:jc w:val="center"/>
              <w:rPr>
                <w:rFonts w:ascii="Times New Roman" w:hAnsi="Times New Roman" w:cs="Times New Roman"/>
                <w:sz w:val="16"/>
                <w:szCs w:val="16"/>
              </w:rPr>
            </w:pPr>
            <w:r w:rsidRPr="003C5AF1">
              <w:rPr>
                <w:rFonts w:ascii="Times New Roman" w:hAnsi="Times New Roman" w:cs="Times New Roman"/>
                <w:sz w:val="16"/>
                <w:szCs w:val="16"/>
              </w:rPr>
              <w:t>шт</w:t>
            </w:r>
          </w:p>
        </w:tc>
        <w:tc>
          <w:tcPr>
            <w:tcW w:w="643" w:type="pct"/>
            <w:tcBorders>
              <w:top w:val="nil"/>
              <w:left w:val="single" w:sz="6" w:space="0" w:color="000000"/>
              <w:bottom w:val="single" w:sz="6" w:space="0" w:color="000000"/>
              <w:right w:val="single" w:sz="6" w:space="0" w:color="000000"/>
            </w:tcBorders>
          </w:tcPr>
          <w:p w:rsidR="003320B2" w:rsidRPr="007825AF" w:rsidRDefault="003320B2" w:rsidP="00763861">
            <w:pPr>
              <w:jc w:val="center"/>
              <w:rPr>
                <w:rFonts w:ascii="Times New Roman" w:hAnsi="Times New Roman" w:cs="Times New Roman"/>
                <w:sz w:val="16"/>
                <w:szCs w:val="16"/>
              </w:rPr>
            </w:pPr>
            <w:r w:rsidRPr="007825AF">
              <w:rPr>
                <w:rFonts w:ascii="Times New Roman" w:hAnsi="Times New Roman" w:cs="Times New Roman"/>
                <w:sz w:val="16"/>
                <w:szCs w:val="16"/>
              </w:rPr>
              <w:t>Указывают в заявке конкретное значение характеристики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top w:val="nil"/>
              <w:left w:val="single" w:sz="8" w:space="0" w:color="000000"/>
              <w:bottom w:val="nil"/>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bottom w:val="nil"/>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74" w:type="pct"/>
            <w:vMerge/>
            <w:tcBorders>
              <w:left w:val="single" w:sz="8" w:space="0" w:color="000000"/>
              <w:bottom w:val="nil"/>
              <w:right w:val="single" w:sz="8" w:space="0" w:color="000000"/>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                                                                                                                                                                           Сертифицированы на отсутствие ДНК, РНК, ДНКаз, РНКаз и ингибиторов ПЦР (PCR-clean)   </w:t>
            </w:r>
          </w:p>
          <w:p w:rsidR="003320B2" w:rsidRPr="002538F0" w:rsidRDefault="003320B2" w:rsidP="00763861">
            <w:pPr>
              <w:spacing w:after="0" w:line="240" w:lineRule="auto"/>
              <w:rPr>
                <w:rFonts w:ascii="Times New Roman" w:hAnsi="Times New Roman" w:cs="Times New Roman"/>
                <w:sz w:val="16"/>
                <w:szCs w:val="16"/>
              </w:rPr>
            </w:pPr>
            <w:r w:rsidRPr="002538F0">
              <w:rPr>
                <w:rFonts w:ascii="Times New Roman" w:hAnsi="Times New Roman" w:cs="Times New Roman"/>
                <w:sz w:val="16"/>
                <w:szCs w:val="16"/>
              </w:rPr>
              <w:t xml:space="preserve">      </w:t>
            </w:r>
          </w:p>
        </w:tc>
        <w:tc>
          <w:tcPr>
            <w:tcW w:w="653" w:type="pct"/>
            <w:tcBorders>
              <w:top w:val="nil"/>
              <w:left w:val="single" w:sz="6" w:space="0" w:color="000000"/>
              <w:bottom w:val="single" w:sz="4" w:space="0" w:color="auto"/>
              <w:right w:val="single" w:sz="6" w:space="0" w:color="000000"/>
            </w:tcBorders>
            <w:vAlign w:val="center"/>
          </w:tcPr>
          <w:p w:rsidR="003320B2" w:rsidRPr="002538F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2538F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nil"/>
              <w:right w:val="single" w:sz="6" w:space="0" w:color="000000"/>
            </w:tcBorders>
          </w:tcPr>
          <w:p w:rsidR="003320B2" w:rsidRPr="003C5AF1" w:rsidRDefault="003320B2" w:rsidP="00763861"/>
        </w:tc>
        <w:tc>
          <w:tcPr>
            <w:tcW w:w="643" w:type="pct"/>
            <w:tcBorders>
              <w:top w:val="nil"/>
              <w:left w:val="single" w:sz="6" w:space="0" w:color="000000"/>
              <w:bottom w:val="nil"/>
              <w:right w:val="single" w:sz="6" w:space="0" w:color="000000"/>
            </w:tcBorders>
          </w:tcPr>
          <w:p w:rsidR="003320B2" w:rsidRDefault="003320B2" w:rsidP="00763861">
            <w:pPr>
              <w:jc w:val="center"/>
            </w:pPr>
            <w:r w:rsidRPr="007825AF">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bottom w:val="nil"/>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348" w:type="pct"/>
            <w:vMerge/>
            <w:tcBorders>
              <w:left w:val="single" w:sz="8" w:space="0" w:color="000000"/>
              <w:bottom w:val="nil"/>
              <w:right w:val="nil"/>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81" w:type="pct"/>
            <w:vMerge/>
            <w:tcBorders>
              <w:top w:val="nil"/>
              <w:left w:val="single" w:sz="4" w:space="0" w:color="auto"/>
              <w:bottom w:val="nil"/>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nil"/>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top w:val="nil"/>
              <w:left w:val="single" w:sz="4" w:space="0" w:color="auto"/>
              <w:bottom w:val="nil"/>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top w:val="nil"/>
              <w:left w:val="single" w:sz="4" w:space="0" w:color="auto"/>
              <w:bottom w:val="nil"/>
              <w:right w:val="single" w:sz="4" w:space="0" w:color="auto"/>
            </w:tcBorders>
            <w:vAlign w:val="center"/>
            <w:hideMark/>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val="restart"/>
            <w:tcBorders>
              <w:top w:val="single" w:sz="4" w:space="0" w:color="auto"/>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512" w:type="pct"/>
            <w:vMerge w:val="restart"/>
            <w:tcBorders>
              <w:top w:val="single" w:sz="4" w:space="0" w:color="auto"/>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0B5B7A">
              <w:rPr>
                <w:rFonts w:ascii="Times New Roman" w:eastAsia="Times New Roman" w:hAnsi="Times New Roman" w:cs="Times New Roman"/>
                <w:color w:val="000000"/>
                <w:sz w:val="16"/>
                <w:szCs w:val="16"/>
                <w:lang w:eastAsia="ru-RU"/>
              </w:rPr>
              <w:t>Плашка для ПЦР</w:t>
            </w:r>
          </w:p>
        </w:tc>
        <w:tc>
          <w:tcPr>
            <w:tcW w:w="374" w:type="pct"/>
            <w:vMerge w:val="restart"/>
            <w:tcBorders>
              <w:top w:val="single" w:sz="4" w:space="0" w:color="auto"/>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0B5B7A">
              <w:rPr>
                <w:rFonts w:ascii="Times New Roman" w:eastAsia="Times New Roman" w:hAnsi="Times New Roman" w:cs="Times New Roman"/>
                <w:color w:val="000000"/>
                <w:sz w:val="16"/>
                <w:szCs w:val="16"/>
                <w:lang w:eastAsia="ru-RU"/>
              </w:rPr>
              <w:t>32.50.50.190</w:t>
            </w: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Материал</w:t>
            </w:r>
          </w:p>
        </w:tc>
        <w:tc>
          <w:tcPr>
            <w:tcW w:w="653" w:type="pct"/>
            <w:tcBorders>
              <w:top w:val="single" w:sz="4" w:space="0" w:color="auto"/>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Ультрачистый полипропилен</w:t>
            </w:r>
          </w:p>
        </w:tc>
        <w:tc>
          <w:tcPr>
            <w:tcW w:w="342"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val="restart"/>
            <w:tcBorders>
              <w:top w:val="single" w:sz="4" w:space="0" w:color="auto"/>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160</w:t>
            </w:r>
          </w:p>
        </w:tc>
        <w:tc>
          <w:tcPr>
            <w:tcW w:w="348" w:type="pct"/>
            <w:vMerge w:val="restart"/>
            <w:tcBorders>
              <w:top w:val="single" w:sz="4" w:space="0" w:color="auto"/>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упак</w:t>
            </w:r>
          </w:p>
        </w:tc>
        <w:tc>
          <w:tcPr>
            <w:tcW w:w="281" w:type="pct"/>
            <w:vMerge w:val="restart"/>
            <w:tcBorders>
              <w:top w:val="single" w:sz="4" w:space="0" w:color="auto"/>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val="restart"/>
            <w:tcBorders>
              <w:top w:val="single" w:sz="4" w:space="0" w:color="auto"/>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val="restart"/>
            <w:tcBorders>
              <w:top w:val="single" w:sz="4" w:space="0" w:color="auto"/>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val="restart"/>
            <w:tcBorders>
              <w:top w:val="single" w:sz="4" w:space="0" w:color="auto"/>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Материал устойчив к агресивным химическим веществам</w:t>
            </w:r>
          </w:p>
        </w:tc>
        <w:tc>
          <w:tcPr>
            <w:tcW w:w="653" w:type="pct"/>
            <w:tcBorders>
              <w:top w:val="single" w:sz="4" w:space="0" w:color="auto"/>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соответствие</w:t>
            </w:r>
          </w:p>
        </w:tc>
        <w:tc>
          <w:tcPr>
            <w:tcW w:w="342"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Области применения</w:t>
            </w:r>
            <w:r w:rsidRPr="005141B0">
              <w:t xml:space="preserve"> </w:t>
            </w:r>
            <w:r w:rsidRPr="005141B0">
              <w:rPr>
                <w:rFonts w:ascii="Times New Roman" w:hAnsi="Times New Roman"/>
                <w:sz w:val="16"/>
                <w:szCs w:val="16"/>
                <w:shd w:val="clear" w:color="auto" w:fill="FFFFFF"/>
              </w:rPr>
              <w:t xml:space="preserve">PCR, qPCR/Real-Time PCR                                                                                                                                                    </w:t>
            </w:r>
          </w:p>
        </w:tc>
        <w:tc>
          <w:tcPr>
            <w:tcW w:w="653" w:type="pct"/>
            <w:tcBorders>
              <w:top w:val="single" w:sz="4" w:space="0" w:color="auto"/>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соответствие</w:t>
            </w:r>
          </w:p>
        </w:tc>
        <w:tc>
          <w:tcPr>
            <w:tcW w:w="342"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 xml:space="preserve">Цвет                                                                                                                                                              </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 xml:space="preserve">прозрачный          </w:t>
            </w:r>
          </w:p>
        </w:tc>
        <w:tc>
          <w:tcPr>
            <w:tcW w:w="342" w:type="pct"/>
            <w:tcBorders>
              <w:top w:val="nil"/>
              <w:left w:val="single" w:sz="6" w:space="0" w:color="000000"/>
              <w:bottom w:val="single" w:sz="6" w:space="0" w:color="000000"/>
              <w:right w:val="single" w:sz="6" w:space="0" w:color="000000"/>
            </w:tcBorders>
            <w:vAlign w:val="center"/>
          </w:tcPr>
          <w:p w:rsidR="003320B2" w:rsidRPr="002538F0"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Адаптация под устройство:BioRad qPCR, Statagene MX-3000,CFX-96,ProFlex с различными VeriFlex-блоками на выбор,Veriti,real time DTprime 5 каналов детекции,Mastercycler nexus, Mx3000/Mx3005P и капиллярными секвенаторами ABI PRISM 3100, 3130 и 3700.</w:t>
            </w:r>
          </w:p>
        </w:tc>
        <w:tc>
          <w:tcPr>
            <w:tcW w:w="653" w:type="pct"/>
            <w:tcBorders>
              <w:top w:val="single" w:sz="4" w:space="0" w:color="auto"/>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соответствие</w:t>
            </w:r>
          </w:p>
        </w:tc>
        <w:tc>
          <w:tcPr>
            <w:tcW w:w="342"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Максимальная центробежная сила</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 xml:space="preserve">2250 </w:t>
            </w:r>
          </w:p>
        </w:tc>
        <w:tc>
          <w:tcPr>
            <w:tcW w:w="342" w:type="pct"/>
            <w:tcBorders>
              <w:top w:val="nil"/>
              <w:left w:val="single" w:sz="6" w:space="0" w:color="000000"/>
              <w:bottom w:val="single" w:sz="6" w:space="0" w:color="000000"/>
              <w:right w:val="single" w:sz="6" w:space="0" w:color="000000"/>
            </w:tcBorders>
          </w:tcPr>
          <w:p w:rsidR="003320B2" w:rsidRPr="00C341FA" w:rsidRDefault="003320B2" w:rsidP="00763861">
            <w:pPr>
              <w:jc w:val="center"/>
              <w:rPr>
                <w:rFonts w:ascii="Times New Roman" w:hAnsi="Times New Roman" w:cs="Times New Roman"/>
                <w:sz w:val="16"/>
                <w:szCs w:val="16"/>
              </w:rPr>
            </w:pPr>
          </w:p>
          <w:p w:rsidR="003320B2" w:rsidRPr="00C341FA" w:rsidRDefault="003320B2" w:rsidP="00763861">
            <w:pPr>
              <w:jc w:val="center"/>
              <w:rPr>
                <w:rFonts w:ascii="Times New Roman" w:hAnsi="Times New Roman" w:cs="Times New Roman"/>
                <w:sz w:val="16"/>
                <w:szCs w:val="16"/>
              </w:rPr>
            </w:pPr>
            <w:r w:rsidRPr="00C341FA">
              <w:rPr>
                <w:rFonts w:ascii="Times New Roman" w:hAnsi="Times New Roman" w:cs="Times New Roman"/>
                <w:sz w:val="16"/>
                <w:szCs w:val="16"/>
              </w:rPr>
              <w:t>x g</w:t>
            </w:r>
          </w:p>
        </w:tc>
        <w:tc>
          <w:tcPr>
            <w:tcW w:w="643" w:type="pct"/>
            <w:tcBorders>
              <w:top w:val="nil"/>
              <w:left w:val="single" w:sz="6" w:space="0" w:color="000000"/>
              <w:bottom w:val="single" w:sz="6" w:space="0" w:color="000000"/>
              <w:right w:val="single" w:sz="6" w:space="0" w:color="000000"/>
            </w:tcBorders>
          </w:tcPr>
          <w:p w:rsidR="003320B2" w:rsidRPr="00C341FA" w:rsidRDefault="003320B2" w:rsidP="00763861">
            <w:pPr>
              <w:jc w:val="cente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Рабочий объём</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0,1</w:t>
            </w:r>
          </w:p>
        </w:tc>
        <w:tc>
          <w:tcPr>
            <w:tcW w:w="342" w:type="pct"/>
            <w:tcBorders>
              <w:top w:val="nil"/>
              <w:left w:val="single" w:sz="6" w:space="0" w:color="000000"/>
              <w:bottom w:val="single" w:sz="6" w:space="0" w:color="000000"/>
              <w:right w:val="single" w:sz="6" w:space="0" w:color="000000"/>
            </w:tcBorders>
          </w:tcPr>
          <w:p w:rsidR="003320B2" w:rsidRPr="00C341FA" w:rsidRDefault="003320B2" w:rsidP="00763861">
            <w:pPr>
              <w:jc w:val="center"/>
              <w:rPr>
                <w:rFonts w:ascii="Times New Roman" w:hAnsi="Times New Roman" w:cs="Times New Roman"/>
                <w:sz w:val="16"/>
                <w:szCs w:val="16"/>
              </w:rPr>
            </w:pPr>
          </w:p>
          <w:p w:rsidR="003320B2" w:rsidRPr="00C341FA" w:rsidRDefault="003320B2" w:rsidP="00763861">
            <w:pPr>
              <w:jc w:val="center"/>
              <w:rPr>
                <w:rFonts w:ascii="Times New Roman" w:hAnsi="Times New Roman" w:cs="Times New Roman"/>
                <w:sz w:val="16"/>
                <w:szCs w:val="16"/>
              </w:rPr>
            </w:pPr>
            <w:r w:rsidRPr="00C341FA">
              <w:rPr>
                <w:rFonts w:ascii="Times New Roman" w:hAnsi="Times New Roman" w:cs="Times New Roman"/>
                <w:sz w:val="16"/>
                <w:szCs w:val="16"/>
              </w:rPr>
              <w:t>мл</w:t>
            </w:r>
          </w:p>
        </w:tc>
        <w:tc>
          <w:tcPr>
            <w:tcW w:w="643" w:type="pct"/>
            <w:tcBorders>
              <w:top w:val="nil"/>
              <w:left w:val="single" w:sz="6" w:space="0" w:color="000000"/>
              <w:bottom w:val="single" w:sz="6" w:space="0" w:color="000000"/>
              <w:right w:val="single" w:sz="6" w:space="0" w:color="000000"/>
            </w:tcBorders>
          </w:tcPr>
          <w:p w:rsidR="003320B2" w:rsidRPr="00C341FA" w:rsidRDefault="003320B2" w:rsidP="00763861">
            <w:pPr>
              <w:jc w:val="center"/>
              <w:rPr>
                <w:rFonts w:ascii="Times New Roman" w:hAnsi="Times New Roman" w:cs="Times New Roman"/>
                <w:sz w:val="16"/>
                <w:szCs w:val="16"/>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Номинальный объём</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0,2</w:t>
            </w:r>
          </w:p>
        </w:tc>
        <w:tc>
          <w:tcPr>
            <w:tcW w:w="342" w:type="pct"/>
            <w:tcBorders>
              <w:top w:val="nil"/>
              <w:left w:val="single" w:sz="6" w:space="0" w:color="000000"/>
              <w:bottom w:val="single" w:sz="6" w:space="0" w:color="000000"/>
              <w:right w:val="single" w:sz="6" w:space="0" w:color="000000"/>
            </w:tcBorders>
          </w:tcPr>
          <w:p w:rsidR="003320B2" w:rsidRPr="00C341FA" w:rsidRDefault="003320B2" w:rsidP="00763861">
            <w:pPr>
              <w:jc w:val="center"/>
              <w:rPr>
                <w:rFonts w:ascii="Times New Roman" w:hAnsi="Times New Roman" w:cs="Times New Roman"/>
                <w:sz w:val="16"/>
                <w:szCs w:val="16"/>
              </w:rPr>
            </w:pPr>
          </w:p>
          <w:p w:rsidR="003320B2" w:rsidRPr="00C341FA" w:rsidRDefault="003320B2" w:rsidP="00763861">
            <w:pPr>
              <w:jc w:val="center"/>
              <w:rPr>
                <w:rFonts w:ascii="Times New Roman" w:hAnsi="Times New Roman" w:cs="Times New Roman"/>
                <w:sz w:val="16"/>
                <w:szCs w:val="16"/>
              </w:rPr>
            </w:pPr>
            <w:r w:rsidRPr="00C341FA">
              <w:rPr>
                <w:rFonts w:ascii="Times New Roman" w:hAnsi="Times New Roman" w:cs="Times New Roman"/>
                <w:sz w:val="16"/>
                <w:szCs w:val="16"/>
              </w:rPr>
              <w:t>мл</w:t>
            </w:r>
          </w:p>
        </w:tc>
        <w:tc>
          <w:tcPr>
            <w:tcW w:w="643" w:type="pct"/>
            <w:tcBorders>
              <w:top w:val="nil"/>
              <w:left w:val="single" w:sz="6" w:space="0" w:color="000000"/>
              <w:bottom w:val="single" w:sz="6" w:space="0" w:color="000000"/>
              <w:right w:val="single" w:sz="6" w:space="0" w:color="000000"/>
            </w:tcBorders>
          </w:tcPr>
          <w:p w:rsidR="003320B2" w:rsidRPr="00C341FA" w:rsidRDefault="003320B2" w:rsidP="00763861">
            <w:pPr>
              <w:jc w:val="center"/>
              <w:rPr>
                <w:rFonts w:ascii="Times New Roman" w:hAnsi="Times New Roman" w:cs="Times New Roman"/>
                <w:sz w:val="16"/>
                <w:szCs w:val="16"/>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Скошенные углы</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H12</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Pr>
                <w:rFonts w:ascii="Times New Roman" w:hAnsi="Times New Roman"/>
                <w:sz w:val="16"/>
                <w:szCs w:val="16"/>
                <w:shd w:val="clear" w:color="auto" w:fill="FFFFFF"/>
              </w:rPr>
              <w:t>Перфорация</w:t>
            </w:r>
            <w:r w:rsidRPr="005141B0">
              <w:rPr>
                <w:rFonts w:ascii="Times New Roman" w:hAnsi="Times New Roman"/>
                <w:sz w:val="16"/>
                <w:szCs w:val="16"/>
                <w:shd w:val="clear" w:color="auto" w:fill="FFFFFF"/>
              </w:rPr>
              <w:t xml:space="preserve"> планшета на 4 части по 24 лунки</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695"/>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Разметка</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буквенно-цифровая черного цвета (A-H/1-12)</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Температура припаивания выступа лунки</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 xml:space="preserve">+175 </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°С</w:t>
            </w: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Диапазон температур</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 -170 °С +175</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°С</w:t>
            </w: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Длина</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119,4±1</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мм</w:t>
            </w: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 xml:space="preserve">Ширина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 xml:space="preserve">79,4±1  </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мм</w:t>
            </w: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 xml:space="preserve">Высота </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jc w:val="center"/>
              <w:rPr>
                <w:rFonts w:ascii="Times New Roman" w:hAnsi="Times New Roman" w:cs="Times New Roman"/>
                <w:sz w:val="16"/>
                <w:szCs w:val="16"/>
              </w:rPr>
            </w:pPr>
            <w:r w:rsidRPr="005141B0">
              <w:rPr>
                <w:rFonts w:ascii="Times New Roman" w:hAnsi="Times New Roman" w:cs="Times New Roman"/>
                <w:sz w:val="16"/>
                <w:szCs w:val="16"/>
              </w:rPr>
              <w:t xml:space="preserve">24,1±1                                                                                                                                                                                                                                        </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мм</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Толщина: стенок пробирок</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jc w:val="center"/>
              <w:rPr>
                <w:rFonts w:ascii="Times New Roman" w:hAnsi="Times New Roman" w:cs="Times New Roman"/>
                <w:sz w:val="16"/>
                <w:szCs w:val="16"/>
              </w:rPr>
            </w:pPr>
            <w:r w:rsidRPr="005141B0">
              <w:rPr>
                <w:rFonts w:ascii="Times New Roman" w:hAnsi="Times New Roman" w:cs="Times New Roman"/>
                <w:sz w:val="16"/>
                <w:szCs w:val="16"/>
              </w:rPr>
              <w:t>0,35 ±0,05</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мм</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Толщина выступа лунки для герметизации планшета</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jc w:val="center"/>
              <w:rPr>
                <w:rFonts w:ascii="Times New Roman" w:hAnsi="Times New Roman" w:cs="Times New Roman"/>
                <w:sz w:val="16"/>
                <w:szCs w:val="16"/>
              </w:rPr>
            </w:pPr>
            <w:r w:rsidRPr="005141B0">
              <w:rPr>
                <w:rFonts w:ascii="Times New Roman" w:hAnsi="Times New Roman" w:cs="Times New Roman"/>
                <w:sz w:val="16"/>
                <w:szCs w:val="16"/>
              </w:rPr>
              <w:t>0,2±0,05</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мм</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Угол наклона лунки планшета</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jc w:val="center"/>
              <w:rPr>
                <w:rFonts w:ascii="Times New Roman" w:hAnsi="Times New Roman" w:cs="Times New Roman"/>
                <w:sz w:val="16"/>
                <w:szCs w:val="16"/>
              </w:rPr>
            </w:pPr>
            <w:r w:rsidRPr="005141B0">
              <w:rPr>
                <w:rFonts w:ascii="Times New Roman" w:hAnsi="Times New Roman" w:cs="Times New Roman"/>
                <w:sz w:val="16"/>
                <w:szCs w:val="16"/>
              </w:rPr>
              <w:t>17,6</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градус</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5141B0" w:rsidRDefault="003320B2" w:rsidP="00763861">
            <w:pPr>
              <w:spacing w:after="0" w:line="240" w:lineRule="auto"/>
              <w:rPr>
                <w:rFonts w:ascii="Times New Roman" w:hAnsi="Times New Roman" w:cs="Times New Roman"/>
                <w:sz w:val="16"/>
                <w:szCs w:val="16"/>
              </w:rPr>
            </w:pPr>
            <w:r w:rsidRPr="005141B0">
              <w:rPr>
                <w:rFonts w:ascii="Times New Roman" w:hAnsi="Times New Roman" w:cs="Times New Roman"/>
                <w:sz w:val="16"/>
                <w:szCs w:val="16"/>
              </w:rPr>
              <w:t xml:space="preserve">Расстояние между лунками и площадь основания соответствуют промышленным (ANSI) размерам                                                                                                                                                                                 </w:t>
            </w: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C341FA"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C341FA">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Pr="00883C6E"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5141B0" w:rsidRDefault="003320B2" w:rsidP="00763861">
            <w:pPr>
              <w:pStyle w:val="af7"/>
              <w:rPr>
                <w:rFonts w:ascii="Times New Roman" w:hAnsi="Times New Roman"/>
                <w:sz w:val="16"/>
                <w:szCs w:val="16"/>
                <w:shd w:val="clear" w:color="auto" w:fill="FFFFFF"/>
              </w:rPr>
            </w:pPr>
            <w:r w:rsidRPr="005141B0">
              <w:rPr>
                <w:rFonts w:ascii="Times New Roman" w:hAnsi="Times New Roman"/>
                <w:sz w:val="16"/>
                <w:szCs w:val="16"/>
                <w:shd w:val="clear" w:color="auto" w:fill="FFFFFF"/>
              </w:rPr>
              <w:t>Низкопрофильная конструкция</w:t>
            </w:r>
          </w:p>
          <w:p w:rsidR="003320B2" w:rsidRPr="005141B0" w:rsidRDefault="003320B2" w:rsidP="00763861">
            <w:pPr>
              <w:pStyle w:val="af7"/>
              <w:rPr>
                <w:rFonts w:ascii="Times New Roman" w:hAnsi="Times New Roman"/>
                <w:sz w:val="16"/>
                <w:szCs w:val="16"/>
                <w:shd w:val="clear" w:color="auto" w:fill="FFFFFF"/>
              </w:rPr>
            </w:pPr>
          </w:p>
        </w:tc>
        <w:tc>
          <w:tcPr>
            <w:tcW w:w="653" w:type="pct"/>
            <w:tcBorders>
              <w:top w:val="nil"/>
              <w:left w:val="single" w:sz="6" w:space="0" w:color="000000"/>
              <w:bottom w:val="single" w:sz="6" w:space="0" w:color="000000"/>
              <w:right w:val="single" w:sz="6" w:space="0" w:color="000000"/>
            </w:tcBorders>
            <w:vAlign w:val="center"/>
          </w:tcPr>
          <w:p w:rsidR="003320B2" w:rsidRPr="005141B0"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5141B0">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D24BA6" w:rsidRDefault="003320B2" w:rsidP="00763861">
            <w:pPr>
              <w:pStyle w:val="af7"/>
              <w:rPr>
                <w:rFonts w:ascii="Times New Roman" w:hAnsi="Times New Roman"/>
                <w:sz w:val="16"/>
                <w:szCs w:val="16"/>
                <w:shd w:val="clear" w:color="auto" w:fill="FFFFFF"/>
              </w:rPr>
            </w:pPr>
            <w:r w:rsidRPr="00D24BA6">
              <w:rPr>
                <w:rFonts w:ascii="Times New Roman" w:hAnsi="Times New Roman"/>
                <w:sz w:val="16"/>
                <w:szCs w:val="16"/>
                <w:shd w:val="clear" w:color="auto" w:fill="FFFFFF"/>
              </w:rPr>
              <w:t xml:space="preserve">ПЦР-реагенту при нагреве доступно меньше пространства для перехода в газовую фазу, вследствие чего уменьшается скопления на стенках пробирок </w:t>
            </w:r>
          </w:p>
        </w:tc>
        <w:tc>
          <w:tcPr>
            <w:tcW w:w="65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D24BA6" w:rsidRDefault="003320B2" w:rsidP="00763861">
            <w:pPr>
              <w:pStyle w:val="af7"/>
              <w:rPr>
                <w:rFonts w:ascii="Times New Roman" w:hAnsi="Times New Roman"/>
                <w:sz w:val="16"/>
                <w:szCs w:val="16"/>
                <w:shd w:val="clear" w:color="auto" w:fill="FFFFFF"/>
              </w:rPr>
            </w:pPr>
            <w:r w:rsidRPr="00D24BA6">
              <w:rPr>
                <w:rFonts w:ascii="Times New Roman" w:hAnsi="Times New Roman"/>
                <w:sz w:val="16"/>
                <w:szCs w:val="16"/>
                <w:shd w:val="clear" w:color="auto" w:fill="FFFFFF"/>
              </w:rPr>
              <w:t xml:space="preserve">Поддерживаются более стабильные условия реакции, и достигается более эффективная реакция </w:t>
            </w:r>
          </w:p>
        </w:tc>
        <w:tc>
          <w:tcPr>
            <w:tcW w:w="65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4" w:space="0" w:color="auto"/>
              <w:right w:val="single" w:sz="6" w:space="0" w:color="000000"/>
            </w:tcBorders>
            <w:vAlign w:val="center"/>
          </w:tcPr>
          <w:p w:rsidR="003320B2" w:rsidRPr="00D24BA6" w:rsidRDefault="003320B2" w:rsidP="00763861">
            <w:pPr>
              <w:pStyle w:val="af7"/>
              <w:rPr>
                <w:rFonts w:ascii="Times New Roman" w:hAnsi="Times New Roman"/>
                <w:sz w:val="16"/>
                <w:szCs w:val="16"/>
                <w:shd w:val="clear" w:color="auto" w:fill="FFFFFF"/>
              </w:rPr>
            </w:pPr>
            <w:r w:rsidRPr="00D24BA6">
              <w:rPr>
                <w:rFonts w:ascii="Times New Roman" w:hAnsi="Times New Roman"/>
                <w:sz w:val="16"/>
                <w:szCs w:val="16"/>
                <w:shd w:val="clear" w:color="auto" w:fill="FFFFFF"/>
              </w:rPr>
              <w:t>Совместимы со</w:t>
            </w:r>
            <w:r>
              <w:rPr>
                <w:rFonts w:ascii="Times New Roman" w:hAnsi="Times New Roman"/>
                <w:sz w:val="16"/>
                <w:szCs w:val="16"/>
                <w:shd w:val="clear" w:color="auto" w:fill="FFFFFF"/>
              </w:rPr>
              <w:t xml:space="preserve"> всеми пленками для заклеивания</w:t>
            </w:r>
          </w:p>
        </w:tc>
        <w:tc>
          <w:tcPr>
            <w:tcW w:w="65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pStyle w:val="af7"/>
              <w:rPr>
                <w:rFonts w:ascii="Times New Roman" w:hAnsi="Times New Roman"/>
                <w:sz w:val="16"/>
                <w:szCs w:val="16"/>
                <w:shd w:val="clear" w:color="auto" w:fill="FFFFFF"/>
              </w:rPr>
            </w:pPr>
            <w:r w:rsidRPr="00D24BA6">
              <w:rPr>
                <w:rFonts w:ascii="Times New Roman" w:hAnsi="Times New Roman"/>
                <w:sz w:val="16"/>
                <w:szCs w:val="16"/>
                <w:shd w:val="clear" w:color="auto" w:fill="FFFFFF"/>
              </w:rPr>
              <w:t>Наличие юбки</w:t>
            </w:r>
          </w:p>
        </w:tc>
        <w:tc>
          <w:tcPr>
            <w:tcW w:w="65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нет</w:t>
            </w:r>
          </w:p>
        </w:tc>
        <w:tc>
          <w:tcPr>
            <w:tcW w:w="342" w:type="pct"/>
            <w:tcBorders>
              <w:top w:val="nil"/>
              <w:left w:val="single" w:sz="6" w:space="0" w:color="000000"/>
              <w:bottom w:val="single" w:sz="6" w:space="0" w:color="000000"/>
              <w:right w:val="single" w:sz="6" w:space="0" w:color="000000"/>
            </w:tcBorders>
          </w:tcPr>
          <w:p w:rsidR="003320B2" w:rsidRDefault="003320B2" w:rsidP="00763861"/>
        </w:tc>
        <w:tc>
          <w:tcPr>
            <w:tcW w:w="643" w:type="pct"/>
            <w:tcBorders>
              <w:top w:val="nil"/>
              <w:left w:val="single" w:sz="6" w:space="0" w:color="000000"/>
              <w:bottom w:val="single" w:sz="6" w:space="0" w:color="000000"/>
              <w:right w:val="single" w:sz="6" w:space="0" w:color="000000"/>
            </w:tcBorders>
          </w:tcPr>
          <w:p w:rsidR="003320B2" w:rsidRDefault="003320B2" w:rsidP="00763861">
            <w:pPr>
              <w:jc w:val="cente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pStyle w:val="af7"/>
              <w:rPr>
                <w:rFonts w:ascii="Times New Roman" w:hAnsi="Times New Roman"/>
                <w:sz w:val="16"/>
                <w:szCs w:val="16"/>
                <w:shd w:val="clear" w:color="auto" w:fill="FFFFFF"/>
              </w:rPr>
            </w:pPr>
            <w:r w:rsidRPr="00D24BA6">
              <w:rPr>
                <w:rFonts w:ascii="Times New Roman" w:hAnsi="Times New Roman"/>
                <w:sz w:val="16"/>
                <w:szCs w:val="16"/>
                <w:shd w:val="clear" w:color="auto" w:fill="FFFFFF"/>
              </w:rPr>
              <w:t>Стерильность</w:t>
            </w:r>
          </w:p>
        </w:tc>
        <w:tc>
          <w:tcPr>
            <w:tcW w:w="65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термическая обработка в автоклаве при 121 °C в течение 15 мин</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905"/>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nil"/>
              <w:left w:val="single" w:sz="6" w:space="0" w:color="000000"/>
              <w:right w:val="single" w:sz="6" w:space="0" w:color="000000"/>
            </w:tcBorders>
            <w:vAlign w:val="center"/>
          </w:tcPr>
          <w:p w:rsidR="003320B2" w:rsidRPr="00D24BA6" w:rsidRDefault="003320B2" w:rsidP="00763861">
            <w:pPr>
              <w:spacing w:after="0" w:line="240" w:lineRule="auto"/>
              <w:rPr>
                <w:rFonts w:ascii="Times New Roman" w:hAnsi="Times New Roman"/>
                <w:sz w:val="16"/>
                <w:szCs w:val="16"/>
                <w:shd w:val="clear" w:color="auto" w:fill="FFFFFF"/>
              </w:rPr>
            </w:pPr>
            <w:r w:rsidRPr="00D24BA6">
              <w:rPr>
                <w:rFonts w:ascii="Times New Roman" w:hAnsi="Times New Roman" w:cs="Times New Roman"/>
                <w:sz w:val="16"/>
                <w:szCs w:val="16"/>
              </w:rPr>
              <w:t>Легко разрезаются, если количество поступающих проб незначительно или требуют 24-луночные или 48-луночные форматы.</w:t>
            </w:r>
          </w:p>
        </w:tc>
        <w:tc>
          <w:tcPr>
            <w:tcW w:w="653" w:type="pct"/>
            <w:tcBorders>
              <w:top w:val="nil"/>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4" w:space="0" w:color="auto"/>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rPr>
                <w:rFonts w:ascii="Times New Roman" w:hAnsi="Times New Roman" w:cs="Times New Roman"/>
                <w:sz w:val="16"/>
                <w:szCs w:val="16"/>
              </w:rPr>
            </w:pPr>
            <w:r w:rsidRPr="00D24BA6">
              <w:rPr>
                <w:rFonts w:ascii="Times New Roman" w:hAnsi="Times New Roman" w:cs="Times New Roman"/>
                <w:sz w:val="16"/>
                <w:szCs w:val="16"/>
              </w:rPr>
              <w:t>Приподнятая кромка вокруг каждой лунки защищает от перекрестной контаминации, позволяет надежно закрывать лунки пленками для  защиты от потерь вследствие испарения</w:t>
            </w:r>
          </w:p>
        </w:tc>
        <w:tc>
          <w:tcPr>
            <w:tcW w:w="653" w:type="pct"/>
            <w:tcBorders>
              <w:top w:val="single" w:sz="4" w:space="0" w:color="auto"/>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соответствие</w:t>
            </w:r>
          </w:p>
        </w:tc>
        <w:tc>
          <w:tcPr>
            <w:tcW w:w="342" w:type="pct"/>
            <w:tcBorders>
              <w:top w:val="single" w:sz="4" w:space="0" w:color="auto"/>
              <w:left w:val="single" w:sz="6" w:space="0" w:color="000000"/>
              <w:bottom w:val="single" w:sz="6" w:space="0" w:color="000000"/>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rPr>
                <w:rFonts w:ascii="Times New Roman" w:hAnsi="Times New Roman" w:cs="Times New Roman"/>
                <w:sz w:val="16"/>
                <w:szCs w:val="16"/>
              </w:rPr>
            </w:pPr>
            <w:r w:rsidRPr="00D24BA6">
              <w:rPr>
                <w:rFonts w:ascii="Times New Roman" w:hAnsi="Times New Roman" w:cs="Times New Roman"/>
                <w:sz w:val="16"/>
                <w:szCs w:val="16"/>
              </w:rPr>
              <w:t>Сертифицирована на отсутствие ДНКаз, РНКаз, человеческой ДНК и ингибиторов ПЦР</w:t>
            </w:r>
          </w:p>
        </w:tc>
        <w:tc>
          <w:tcPr>
            <w:tcW w:w="65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соответствие</w:t>
            </w:r>
          </w:p>
        </w:tc>
        <w:tc>
          <w:tcPr>
            <w:tcW w:w="342"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nil"/>
              <w:left w:val="single" w:sz="6" w:space="0" w:color="000000"/>
              <w:bottom w:val="single" w:sz="6" w:space="0" w:color="000000"/>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hAnsi="Times New Roman" w:cs="Times New Roman"/>
                <w:sz w:val="16"/>
                <w:szCs w:val="16"/>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rPr>
                <w:rFonts w:ascii="Times New Roman" w:hAnsi="Times New Roman" w:cs="Times New Roman"/>
                <w:sz w:val="16"/>
                <w:szCs w:val="16"/>
              </w:rPr>
            </w:pPr>
            <w:r w:rsidRPr="00D24BA6">
              <w:rPr>
                <w:rFonts w:ascii="Times New Roman" w:hAnsi="Times New Roman" w:cs="Times New Roman"/>
                <w:sz w:val="16"/>
                <w:szCs w:val="16"/>
              </w:rPr>
              <w:t>Количество лунок</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hAnsi="Times New Roman" w:cs="Times New Roman"/>
                <w:sz w:val="16"/>
                <w:szCs w:val="16"/>
              </w:rPr>
            </w:pPr>
            <w:r w:rsidRPr="00D24BA6">
              <w:rPr>
                <w:rFonts w:ascii="Times New Roman" w:eastAsia="Times New Roman" w:hAnsi="Times New Roman" w:cs="Times New Roman"/>
                <w:color w:val="000000"/>
                <w:sz w:val="16"/>
                <w:szCs w:val="16"/>
                <w:lang w:eastAsia="ru-RU"/>
              </w:rPr>
              <w:t>96</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56" w:type="pct"/>
            <w:vMerge/>
            <w:tcBorders>
              <w:left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r w:rsidR="003320B2" w:rsidRPr="00883C6E" w:rsidTr="00763861">
        <w:trPr>
          <w:trHeight w:val="300"/>
        </w:trPr>
        <w:tc>
          <w:tcPr>
            <w:tcW w:w="147" w:type="pct"/>
            <w:vMerge/>
            <w:tcBorders>
              <w:left w:val="single" w:sz="8" w:space="0" w:color="000000"/>
              <w:bottom w:val="single" w:sz="8" w:space="0" w:color="000000"/>
              <w:right w:val="single" w:sz="8" w:space="0" w:color="000000"/>
            </w:tcBorders>
            <w:vAlign w:val="center"/>
          </w:tcPr>
          <w:p w:rsidR="003320B2"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512" w:type="pct"/>
            <w:vMerge/>
            <w:tcBorders>
              <w:left w:val="single" w:sz="8" w:space="0" w:color="000000"/>
              <w:bottom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74" w:type="pct"/>
            <w:vMerge/>
            <w:tcBorders>
              <w:left w:val="single" w:sz="8" w:space="0" w:color="000000"/>
              <w:bottom w:val="single" w:sz="8" w:space="0" w:color="000000"/>
              <w:right w:val="single" w:sz="8" w:space="0" w:color="000000"/>
            </w:tcBorders>
            <w:vAlign w:val="center"/>
          </w:tcPr>
          <w:p w:rsidR="003320B2" w:rsidRPr="000B5B7A"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746"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rPr>
                <w:rFonts w:ascii="Times New Roman" w:hAnsi="Times New Roman" w:cs="Times New Roman"/>
                <w:sz w:val="16"/>
                <w:szCs w:val="16"/>
              </w:rPr>
            </w:pPr>
            <w:r>
              <w:rPr>
                <w:rFonts w:ascii="Times New Roman" w:hAnsi="Times New Roman" w:cs="Times New Roman"/>
                <w:sz w:val="16"/>
                <w:szCs w:val="16"/>
              </w:rPr>
              <w:t>В упаковке</w:t>
            </w:r>
          </w:p>
        </w:tc>
        <w:tc>
          <w:tcPr>
            <w:tcW w:w="65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менее 25</w:t>
            </w:r>
          </w:p>
        </w:tc>
        <w:tc>
          <w:tcPr>
            <w:tcW w:w="342"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w:t>
            </w:r>
          </w:p>
        </w:tc>
        <w:tc>
          <w:tcPr>
            <w:tcW w:w="643" w:type="pct"/>
            <w:tcBorders>
              <w:top w:val="single" w:sz="4" w:space="0" w:color="auto"/>
              <w:left w:val="single" w:sz="6" w:space="0" w:color="000000"/>
              <w:bottom w:val="single" w:sz="4" w:space="0" w:color="auto"/>
              <w:right w:val="single" w:sz="6" w:space="0" w:color="000000"/>
            </w:tcBorders>
            <w:vAlign w:val="center"/>
          </w:tcPr>
          <w:p w:rsidR="003320B2" w:rsidRPr="00D24BA6" w:rsidRDefault="003320B2" w:rsidP="00763861">
            <w:pPr>
              <w:spacing w:after="0" w:line="240" w:lineRule="auto"/>
              <w:jc w:val="center"/>
              <w:rPr>
                <w:rFonts w:ascii="Times New Roman" w:eastAsia="Times New Roman" w:hAnsi="Times New Roman" w:cs="Times New Roman"/>
                <w:color w:val="000000"/>
                <w:sz w:val="16"/>
                <w:szCs w:val="16"/>
                <w:lang w:eastAsia="ru-RU"/>
              </w:rPr>
            </w:pPr>
            <w:r w:rsidRPr="00D24BA6">
              <w:rPr>
                <w:rFonts w:ascii="Times New Roman" w:eastAsia="Times New Roman" w:hAnsi="Times New Roman" w:cs="Times New Roman"/>
                <w:color w:val="000000"/>
                <w:sz w:val="16"/>
                <w:szCs w:val="16"/>
                <w:lang w:eastAsia="ru-RU"/>
              </w:rPr>
              <w:t>Указывают в заявке конкретное значение характеристики</w:t>
            </w:r>
          </w:p>
        </w:tc>
        <w:tc>
          <w:tcPr>
            <w:tcW w:w="256" w:type="pct"/>
            <w:vMerge/>
            <w:tcBorders>
              <w:left w:val="single" w:sz="8" w:space="0" w:color="000000"/>
              <w:bottom w:val="single" w:sz="8" w:space="0" w:color="000000"/>
              <w:right w:val="single" w:sz="8" w:space="0" w:color="000000"/>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348" w:type="pct"/>
            <w:vMerge/>
            <w:tcBorders>
              <w:left w:val="single" w:sz="8" w:space="0" w:color="000000"/>
              <w:bottom w:val="single" w:sz="8" w:space="0" w:color="000000"/>
              <w:right w:val="nil"/>
            </w:tcBorders>
            <w:vAlign w:val="center"/>
          </w:tcPr>
          <w:p w:rsidR="003320B2" w:rsidRDefault="003320B2" w:rsidP="00763861">
            <w:pPr>
              <w:spacing w:after="0" w:line="240" w:lineRule="auto"/>
              <w:jc w:val="center"/>
              <w:rPr>
                <w:rFonts w:ascii="Times New Roman" w:eastAsia="Times New Roman" w:hAnsi="Times New Roman" w:cs="Times New Roman"/>
                <w:color w:val="000000"/>
                <w:sz w:val="16"/>
                <w:szCs w:val="16"/>
                <w:lang w:eastAsia="ru-RU"/>
              </w:rPr>
            </w:pPr>
          </w:p>
        </w:tc>
        <w:tc>
          <w:tcPr>
            <w:tcW w:w="281" w:type="pct"/>
            <w:vMerge/>
            <w:tcBorders>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55" w:type="pct"/>
            <w:vMerge/>
            <w:tcBorders>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c>
          <w:tcPr>
            <w:tcW w:w="262" w:type="pct"/>
            <w:vMerge/>
            <w:tcBorders>
              <w:left w:val="single" w:sz="4" w:space="0" w:color="auto"/>
              <w:bottom w:val="single" w:sz="4" w:space="0" w:color="000000"/>
              <w:right w:val="single" w:sz="4" w:space="0" w:color="auto"/>
            </w:tcBorders>
            <w:vAlign w:val="center"/>
          </w:tcPr>
          <w:p w:rsidR="003320B2" w:rsidRPr="00883C6E" w:rsidRDefault="003320B2" w:rsidP="00763861">
            <w:pPr>
              <w:spacing w:after="0" w:line="240" w:lineRule="auto"/>
              <w:rPr>
                <w:rFonts w:ascii="Times New Roman" w:eastAsia="Times New Roman" w:hAnsi="Times New Roman" w:cs="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3320B2">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7FA" w:rsidRDefault="008837FA">
      <w:pPr>
        <w:spacing w:after="0" w:line="240" w:lineRule="auto"/>
      </w:pPr>
      <w:r>
        <w:separator/>
      </w:r>
    </w:p>
  </w:endnote>
  <w:endnote w:type="continuationSeparator" w:id="0">
    <w:p w:rsidR="008837FA" w:rsidRDefault="0088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8029D" w:rsidRDefault="0038029D">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8029D">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8029D">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8029D">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8029D">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E6A90">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8029D">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E6A90">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7FA" w:rsidRDefault="008837FA">
      <w:pPr>
        <w:spacing w:after="0" w:line="240" w:lineRule="auto"/>
      </w:pPr>
      <w:r>
        <w:separator/>
      </w:r>
    </w:p>
  </w:footnote>
  <w:footnote w:type="continuationSeparator" w:id="0">
    <w:p w:rsidR="008837FA" w:rsidRDefault="008837FA">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8029D" w:rsidRDefault="0038029D">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8029D" w:rsidRDefault="0038029D">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8029D" w:rsidRDefault="0038029D">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1FB1"/>
    <w:rsid w:val="002F29AE"/>
    <w:rsid w:val="002F2BED"/>
    <w:rsid w:val="002F5BC1"/>
    <w:rsid w:val="002F6D7C"/>
    <w:rsid w:val="003103C5"/>
    <w:rsid w:val="0031098C"/>
    <w:rsid w:val="00317DBA"/>
    <w:rsid w:val="00322D0D"/>
    <w:rsid w:val="00324FCD"/>
    <w:rsid w:val="003320B2"/>
    <w:rsid w:val="00341AFA"/>
    <w:rsid w:val="00343ED9"/>
    <w:rsid w:val="00344402"/>
    <w:rsid w:val="00347F84"/>
    <w:rsid w:val="00361CB0"/>
    <w:rsid w:val="00367146"/>
    <w:rsid w:val="003671D1"/>
    <w:rsid w:val="0037099D"/>
    <w:rsid w:val="003747A7"/>
    <w:rsid w:val="0038029D"/>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E6A90"/>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7FA"/>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1FDAF-905C-417C-9A49-436D6958A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2026-08-10T14:23:00Z</dcterms:created>
  <dcterms:modified xsi:type="dcterms:W3CDTF">2026-08-10T14:23:00Z</dcterms:modified>
</cp:coreProperties>
</file>