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7AF219A" wp14:editId="04A8CC98">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24.06.2022 № 21.1-03/917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F40A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154"/>
        <w:gridCol w:w="8197"/>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канцелярского клея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В течение 6 (шести) рабочих дней после поступления письменной заявки от Покупателя. Последняя дата подачи заявки на поставку 22.09.2022. Максимальное количество заявок - 10</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386"/>
        <w:gridCol w:w="851"/>
        <w:gridCol w:w="850"/>
        <w:gridCol w:w="1559"/>
        <w:gridCol w:w="1162"/>
        <w:gridCol w:w="852"/>
        <w:gridCol w:w="1417"/>
        <w:gridCol w:w="1418"/>
      </w:tblGrid>
      <w:tr w:rsidR="00371C16" w:rsidRPr="00FB3894" w:rsidTr="005550DC">
        <w:trPr>
          <w:trHeight w:val="729"/>
        </w:trPr>
        <w:tc>
          <w:tcPr>
            <w:tcW w:w="568" w:type="dxa"/>
            <w:vAlign w:val="center"/>
            <w:hideMark/>
          </w:tcPr>
          <w:p w:rsidR="00371C16" w:rsidRPr="00FB3894" w:rsidRDefault="00371C16" w:rsidP="005550DC">
            <w:pPr>
              <w:spacing w:after="0"/>
              <w:jc w:val="center"/>
              <w:rPr>
                <w:rFonts w:ascii="Times New Roman" w:hAnsi="Times New Roman"/>
                <w:b/>
                <w:bCs/>
              </w:rPr>
            </w:pPr>
            <w:r w:rsidRPr="00FB3894">
              <w:rPr>
                <w:rFonts w:ascii="Times New Roman" w:hAnsi="Times New Roman"/>
                <w:b/>
                <w:bCs/>
              </w:rPr>
              <w:t>№</w:t>
            </w:r>
          </w:p>
        </w:tc>
        <w:tc>
          <w:tcPr>
            <w:tcW w:w="1843" w:type="dxa"/>
            <w:vAlign w:val="center"/>
            <w:hideMark/>
          </w:tcPr>
          <w:p w:rsidR="00371C16" w:rsidRPr="00FB3894" w:rsidRDefault="00371C16" w:rsidP="005550DC">
            <w:pPr>
              <w:spacing w:after="0"/>
              <w:jc w:val="center"/>
              <w:rPr>
                <w:rFonts w:ascii="Times New Roman" w:hAnsi="Times New Roman"/>
                <w:b/>
                <w:bCs/>
              </w:rPr>
            </w:pPr>
            <w:r w:rsidRPr="00FB3894">
              <w:rPr>
                <w:rFonts w:ascii="Times New Roman" w:hAnsi="Times New Roman"/>
                <w:b/>
                <w:bCs/>
              </w:rPr>
              <w:t>Наименование товара</w:t>
            </w:r>
          </w:p>
        </w:tc>
        <w:tc>
          <w:tcPr>
            <w:tcW w:w="5386" w:type="dxa"/>
            <w:vAlign w:val="center"/>
            <w:hideMark/>
          </w:tcPr>
          <w:p w:rsidR="00371C16" w:rsidRPr="00FB3894" w:rsidRDefault="00371C16" w:rsidP="005550DC">
            <w:pPr>
              <w:spacing w:after="0"/>
              <w:jc w:val="center"/>
              <w:rPr>
                <w:rFonts w:ascii="Times New Roman" w:hAnsi="Times New Roman"/>
                <w:b/>
                <w:bCs/>
              </w:rPr>
            </w:pPr>
            <w:r w:rsidRPr="00FB3894">
              <w:rPr>
                <w:rFonts w:ascii="Times New Roman" w:hAnsi="Times New Roman"/>
                <w:b/>
                <w:bCs/>
              </w:rPr>
              <w:t>Технические характеристики</w:t>
            </w:r>
          </w:p>
        </w:tc>
        <w:tc>
          <w:tcPr>
            <w:tcW w:w="851" w:type="dxa"/>
            <w:vAlign w:val="center"/>
          </w:tcPr>
          <w:p w:rsidR="00371C16" w:rsidRPr="00FB3894" w:rsidRDefault="00371C16" w:rsidP="005550DC">
            <w:pPr>
              <w:spacing w:after="0" w:line="240" w:lineRule="auto"/>
              <w:jc w:val="center"/>
              <w:rPr>
                <w:rFonts w:ascii="Times New Roman" w:hAnsi="Times New Roman"/>
                <w:b/>
                <w:bCs/>
              </w:rPr>
            </w:pPr>
            <w:r w:rsidRPr="00FB3894">
              <w:rPr>
                <w:rFonts w:ascii="Times New Roman" w:hAnsi="Times New Roman"/>
                <w:b/>
                <w:bCs/>
              </w:rPr>
              <w:t>Кол-во</w:t>
            </w:r>
          </w:p>
        </w:tc>
        <w:tc>
          <w:tcPr>
            <w:tcW w:w="850" w:type="dxa"/>
            <w:vAlign w:val="center"/>
          </w:tcPr>
          <w:p w:rsidR="00371C16" w:rsidRPr="00FB3894" w:rsidRDefault="00371C16" w:rsidP="005550DC">
            <w:pPr>
              <w:spacing w:after="0" w:line="240" w:lineRule="auto"/>
              <w:jc w:val="center"/>
              <w:rPr>
                <w:rFonts w:ascii="Times New Roman" w:hAnsi="Times New Roman"/>
                <w:b/>
                <w:bCs/>
              </w:rPr>
            </w:pPr>
            <w:r w:rsidRPr="00FB3894">
              <w:rPr>
                <w:rFonts w:ascii="Times New Roman" w:hAnsi="Times New Roman"/>
                <w:b/>
                <w:bCs/>
              </w:rPr>
              <w:t>Ед. изм.</w:t>
            </w:r>
          </w:p>
        </w:tc>
        <w:tc>
          <w:tcPr>
            <w:tcW w:w="1559" w:type="dxa"/>
            <w:vAlign w:val="center"/>
          </w:tcPr>
          <w:p w:rsidR="00371C16" w:rsidRPr="00FB3894" w:rsidRDefault="00371C16" w:rsidP="005550DC">
            <w:pPr>
              <w:spacing w:after="0" w:line="240" w:lineRule="auto"/>
              <w:jc w:val="center"/>
              <w:rPr>
                <w:rFonts w:ascii="Times New Roman" w:hAnsi="Times New Roman"/>
                <w:b/>
                <w:bCs/>
              </w:rPr>
            </w:pPr>
            <w:r w:rsidRPr="00FB3894">
              <w:rPr>
                <w:rFonts w:ascii="Times New Roman" w:hAnsi="Times New Roman"/>
                <w:b/>
                <w:bCs/>
              </w:rPr>
              <w:t>ОКПД 2 /КТРУ</w:t>
            </w:r>
          </w:p>
        </w:tc>
        <w:tc>
          <w:tcPr>
            <w:tcW w:w="1162" w:type="dxa"/>
            <w:shd w:val="clear" w:color="auto" w:fill="FFFF99"/>
            <w:vAlign w:val="center"/>
          </w:tcPr>
          <w:p w:rsidR="00371C16" w:rsidRPr="00FB3894" w:rsidRDefault="00371C16" w:rsidP="005550DC">
            <w:pPr>
              <w:spacing w:after="0" w:line="240" w:lineRule="auto"/>
              <w:jc w:val="center"/>
              <w:rPr>
                <w:rFonts w:ascii="Times New Roman" w:hAnsi="Times New Roman"/>
                <w:b/>
                <w:bCs/>
                <w:highlight w:val="yellow"/>
              </w:rPr>
            </w:pPr>
            <w:r w:rsidRPr="001A3553">
              <w:rPr>
                <w:rFonts w:ascii="Times New Roman" w:hAnsi="Times New Roman"/>
                <w:b/>
                <w:bCs/>
              </w:rPr>
              <w:t>Страна происх</w:t>
            </w:r>
            <w:r>
              <w:rPr>
                <w:rFonts w:ascii="Times New Roman" w:hAnsi="Times New Roman"/>
                <w:b/>
                <w:bCs/>
              </w:rPr>
              <w:t>о</w:t>
            </w:r>
            <w:r w:rsidRPr="001A3553">
              <w:rPr>
                <w:rFonts w:ascii="Times New Roman" w:hAnsi="Times New Roman"/>
                <w:b/>
                <w:bCs/>
              </w:rPr>
              <w:t>ждения</w:t>
            </w:r>
          </w:p>
        </w:tc>
        <w:tc>
          <w:tcPr>
            <w:tcW w:w="852" w:type="dxa"/>
            <w:shd w:val="clear" w:color="auto" w:fill="FFFF99"/>
            <w:vAlign w:val="center"/>
          </w:tcPr>
          <w:p w:rsidR="00371C16" w:rsidRPr="00FB3894" w:rsidRDefault="00371C16" w:rsidP="005550DC">
            <w:pPr>
              <w:widowControl w:val="0"/>
              <w:autoSpaceDE w:val="0"/>
              <w:autoSpaceDN w:val="0"/>
              <w:adjustRightInd w:val="0"/>
              <w:spacing w:after="0" w:line="240" w:lineRule="auto"/>
              <w:jc w:val="center"/>
              <w:rPr>
                <w:rFonts w:ascii="Times New Roman" w:hAnsi="Times New Roman"/>
                <w:b/>
              </w:rPr>
            </w:pPr>
            <w:r w:rsidRPr="00FB3894">
              <w:rPr>
                <w:rFonts w:ascii="Times New Roman" w:hAnsi="Times New Roman"/>
                <w:b/>
              </w:rPr>
              <w:t>НДС %</w:t>
            </w:r>
          </w:p>
        </w:tc>
        <w:tc>
          <w:tcPr>
            <w:tcW w:w="1417" w:type="dxa"/>
            <w:shd w:val="clear" w:color="auto" w:fill="FFFF99"/>
            <w:vAlign w:val="center"/>
          </w:tcPr>
          <w:p w:rsidR="00371C16" w:rsidRPr="00FB3894" w:rsidRDefault="00371C16" w:rsidP="005550DC">
            <w:pPr>
              <w:widowControl w:val="0"/>
              <w:autoSpaceDE w:val="0"/>
              <w:autoSpaceDN w:val="0"/>
              <w:adjustRightInd w:val="0"/>
              <w:spacing w:after="0" w:line="240" w:lineRule="auto"/>
              <w:jc w:val="center"/>
              <w:rPr>
                <w:rFonts w:ascii="Times New Roman" w:hAnsi="Times New Roman"/>
                <w:b/>
                <w:sz w:val="26"/>
                <w:szCs w:val="26"/>
              </w:rPr>
            </w:pPr>
            <w:r w:rsidRPr="00FB3894">
              <w:rPr>
                <w:rFonts w:ascii="Times New Roman" w:hAnsi="Times New Roman"/>
                <w:b/>
                <w:szCs w:val="26"/>
              </w:rPr>
              <w:t>Цена за ед. Товара с НДС (руб.)</w:t>
            </w:r>
          </w:p>
        </w:tc>
        <w:tc>
          <w:tcPr>
            <w:tcW w:w="1418" w:type="dxa"/>
            <w:shd w:val="clear" w:color="auto" w:fill="FFFF99"/>
            <w:vAlign w:val="center"/>
          </w:tcPr>
          <w:p w:rsidR="00371C16" w:rsidRPr="00FB3894" w:rsidRDefault="00371C16" w:rsidP="005550DC">
            <w:pPr>
              <w:widowControl w:val="0"/>
              <w:autoSpaceDE w:val="0"/>
              <w:autoSpaceDN w:val="0"/>
              <w:adjustRightInd w:val="0"/>
              <w:spacing w:after="0" w:line="240" w:lineRule="auto"/>
              <w:jc w:val="center"/>
              <w:rPr>
                <w:rFonts w:ascii="Times New Roman" w:hAnsi="Times New Roman"/>
                <w:b/>
                <w:sz w:val="26"/>
                <w:szCs w:val="26"/>
              </w:rPr>
            </w:pPr>
            <w:r w:rsidRPr="00FB3894">
              <w:rPr>
                <w:rFonts w:ascii="Times New Roman" w:hAnsi="Times New Roman"/>
                <w:b/>
                <w:sz w:val="26"/>
                <w:szCs w:val="26"/>
              </w:rPr>
              <w:t>Сумма с</w:t>
            </w:r>
          </w:p>
          <w:p w:rsidR="00371C16" w:rsidRPr="00FB3894" w:rsidRDefault="00371C16" w:rsidP="005550DC">
            <w:pPr>
              <w:widowControl w:val="0"/>
              <w:autoSpaceDE w:val="0"/>
              <w:autoSpaceDN w:val="0"/>
              <w:adjustRightInd w:val="0"/>
              <w:spacing w:after="0" w:line="240" w:lineRule="auto"/>
              <w:jc w:val="center"/>
              <w:rPr>
                <w:rFonts w:ascii="Times New Roman" w:hAnsi="Times New Roman"/>
                <w:b/>
                <w:sz w:val="26"/>
                <w:szCs w:val="26"/>
              </w:rPr>
            </w:pPr>
            <w:r w:rsidRPr="00FB3894">
              <w:rPr>
                <w:rFonts w:ascii="Times New Roman" w:hAnsi="Times New Roman"/>
                <w:b/>
                <w:sz w:val="26"/>
                <w:szCs w:val="26"/>
              </w:rPr>
              <w:t>НДС (руб.)</w:t>
            </w:r>
          </w:p>
        </w:tc>
      </w:tr>
      <w:tr w:rsidR="00371C16" w:rsidRPr="00FB3894" w:rsidTr="005550DC">
        <w:trPr>
          <w:trHeight w:val="737"/>
        </w:trPr>
        <w:tc>
          <w:tcPr>
            <w:tcW w:w="568" w:type="dxa"/>
          </w:tcPr>
          <w:p w:rsidR="00371C16" w:rsidRPr="00FB3894" w:rsidRDefault="00371C16" w:rsidP="005550DC">
            <w:pPr>
              <w:spacing w:after="0"/>
              <w:jc w:val="center"/>
              <w:rPr>
                <w:rFonts w:ascii="Times New Roman" w:hAnsi="Times New Roman"/>
                <w:sz w:val="24"/>
                <w:szCs w:val="24"/>
              </w:rPr>
            </w:pPr>
            <w:r>
              <w:rPr>
                <w:rFonts w:ascii="Times New Roman" w:hAnsi="Times New Roman"/>
                <w:sz w:val="24"/>
                <w:szCs w:val="24"/>
              </w:rPr>
              <w:t>1</w:t>
            </w:r>
          </w:p>
        </w:tc>
        <w:tc>
          <w:tcPr>
            <w:tcW w:w="1843" w:type="dxa"/>
            <w:tcBorders>
              <w:left w:val="single" w:sz="2" w:space="0" w:color="000000"/>
            </w:tcBorders>
          </w:tcPr>
          <w:p w:rsidR="00371C16" w:rsidRPr="00AB778C" w:rsidRDefault="00371C16" w:rsidP="005550DC">
            <w:pPr>
              <w:spacing w:after="0" w:line="240" w:lineRule="auto"/>
              <w:rPr>
                <w:rFonts w:ascii="Times New Roman" w:hAnsi="Times New Roman" w:cs="Times New Roman"/>
                <w:szCs w:val="26"/>
              </w:rPr>
            </w:pPr>
            <w:r w:rsidRPr="006C2658">
              <w:rPr>
                <w:rFonts w:ascii="Times New Roman" w:hAnsi="Times New Roman" w:cs="Times New Roman"/>
                <w:szCs w:val="26"/>
              </w:rPr>
              <w:t>Клей канцелярский</w:t>
            </w:r>
          </w:p>
        </w:tc>
        <w:tc>
          <w:tcPr>
            <w:tcW w:w="5386" w:type="dxa"/>
            <w:tcBorders>
              <w:left w:val="single" w:sz="2" w:space="0" w:color="000000"/>
            </w:tcBorders>
          </w:tcPr>
          <w:p w:rsidR="00371C16" w:rsidRPr="006C2658" w:rsidRDefault="00371C16" w:rsidP="005550DC">
            <w:pPr>
              <w:spacing w:after="0" w:line="240" w:lineRule="auto"/>
              <w:jc w:val="both"/>
              <w:rPr>
                <w:rFonts w:ascii="Times New Roman" w:hAnsi="Times New Roman"/>
                <w:b/>
                <w:szCs w:val="26"/>
              </w:rPr>
            </w:pPr>
            <w:r w:rsidRPr="006C2658">
              <w:rPr>
                <w:rFonts w:ascii="Times New Roman" w:hAnsi="Times New Roman"/>
                <w:b/>
                <w:szCs w:val="26"/>
              </w:rPr>
              <w:t>Масса, max: ≤ 50 г.</w:t>
            </w:r>
          </w:p>
          <w:p w:rsidR="00371C16" w:rsidRPr="006C2658" w:rsidRDefault="00371C16" w:rsidP="005550DC">
            <w:pPr>
              <w:spacing w:after="0" w:line="240" w:lineRule="auto"/>
              <w:jc w:val="both"/>
              <w:rPr>
                <w:rFonts w:ascii="Times New Roman" w:hAnsi="Times New Roman"/>
                <w:b/>
                <w:szCs w:val="26"/>
              </w:rPr>
            </w:pPr>
            <w:r w:rsidRPr="006C2658">
              <w:rPr>
                <w:rFonts w:ascii="Times New Roman" w:hAnsi="Times New Roman"/>
                <w:b/>
                <w:szCs w:val="26"/>
              </w:rPr>
              <w:t xml:space="preserve">Масса, min: ≥ </w:t>
            </w:r>
            <w:r>
              <w:rPr>
                <w:rFonts w:ascii="Times New Roman" w:hAnsi="Times New Roman"/>
                <w:b/>
                <w:szCs w:val="26"/>
              </w:rPr>
              <w:t>35</w:t>
            </w:r>
            <w:r w:rsidRPr="006C2658">
              <w:rPr>
                <w:rFonts w:ascii="Times New Roman" w:hAnsi="Times New Roman"/>
                <w:b/>
                <w:szCs w:val="26"/>
              </w:rPr>
              <w:t xml:space="preserve"> г.</w:t>
            </w:r>
          </w:p>
          <w:p w:rsidR="00371C16" w:rsidRDefault="00371C16" w:rsidP="005550DC">
            <w:pPr>
              <w:spacing w:after="0" w:line="240" w:lineRule="auto"/>
              <w:jc w:val="both"/>
              <w:rPr>
                <w:rFonts w:ascii="Times New Roman" w:hAnsi="Times New Roman"/>
                <w:b/>
                <w:szCs w:val="26"/>
              </w:rPr>
            </w:pPr>
            <w:r w:rsidRPr="006C2658">
              <w:rPr>
                <w:rFonts w:ascii="Times New Roman" w:hAnsi="Times New Roman"/>
                <w:b/>
                <w:szCs w:val="26"/>
              </w:rPr>
              <w:t>Тип: Твердый</w:t>
            </w:r>
          </w:p>
          <w:p w:rsidR="00371C16" w:rsidRPr="006C2658" w:rsidRDefault="00371C16" w:rsidP="005550DC">
            <w:pPr>
              <w:spacing w:after="0" w:line="240" w:lineRule="auto"/>
              <w:jc w:val="both"/>
              <w:rPr>
                <w:rFonts w:ascii="Times New Roman" w:hAnsi="Times New Roman"/>
                <w:b/>
                <w:szCs w:val="26"/>
              </w:rPr>
            </w:pPr>
          </w:p>
          <w:p w:rsidR="00371C16" w:rsidRPr="006C2658" w:rsidRDefault="00371C16" w:rsidP="005550DC">
            <w:pPr>
              <w:spacing w:after="0" w:line="240" w:lineRule="auto"/>
              <w:jc w:val="both"/>
              <w:rPr>
                <w:rFonts w:ascii="Times New Roman" w:hAnsi="Times New Roman"/>
                <w:b/>
                <w:szCs w:val="26"/>
                <w:u w:val="single"/>
              </w:rPr>
            </w:pPr>
            <w:r w:rsidRPr="006C2658">
              <w:rPr>
                <w:rFonts w:ascii="Times New Roman" w:hAnsi="Times New Roman"/>
                <w:b/>
                <w:szCs w:val="26"/>
                <w:u w:val="single"/>
              </w:rPr>
              <w:t>Дополнительные характеристики*:</w:t>
            </w:r>
          </w:p>
          <w:p w:rsidR="00371C16" w:rsidRPr="006C2658" w:rsidRDefault="00371C16" w:rsidP="005550DC">
            <w:pPr>
              <w:spacing w:after="0" w:line="240" w:lineRule="auto"/>
              <w:jc w:val="both"/>
              <w:rPr>
                <w:rFonts w:ascii="Times New Roman" w:hAnsi="Times New Roman"/>
                <w:szCs w:val="26"/>
              </w:rPr>
            </w:pPr>
            <w:r w:rsidRPr="006C2658">
              <w:rPr>
                <w:rFonts w:ascii="Times New Roman" w:hAnsi="Times New Roman"/>
                <w:szCs w:val="26"/>
              </w:rPr>
              <w:t xml:space="preserve">Форма выпуска (индивидуальной упаковки), должна быть - «клей-карандаш». </w:t>
            </w:r>
          </w:p>
          <w:p w:rsidR="00371C16" w:rsidRPr="006C2658" w:rsidRDefault="00371C16" w:rsidP="005550DC">
            <w:pPr>
              <w:spacing w:after="0" w:line="240" w:lineRule="auto"/>
              <w:jc w:val="both"/>
              <w:rPr>
                <w:rFonts w:ascii="Times New Roman" w:hAnsi="Times New Roman"/>
                <w:szCs w:val="26"/>
              </w:rPr>
            </w:pPr>
            <w:r w:rsidRPr="006C2658">
              <w:rPr>
                <w:rFonts w:ascii="Times New Roman" w:hAnsi="Times New Roman"/>
                <w:szCs w:val="26"/>
              </w:rPr>
              <w:t>Клей должен быть снабжен у основания стержня специальным механизмом, позволяющим легко выкрутить и закрутить столбик клея.</w:t>
            </w:r>
          </w:p>
          <w:p w:rsidR="00371C16" w:rsidRPr="006C2658" w:rsidRDefault="00371C16" w:rsidP="005550DC">
            <w:pPr>
              <w:spacing w:after="0" w:line="240" w:lineRule="auto"/>
              <w:jc w:val="both"/>
              <w:rPr>
                <w:rFonts w:ascii="Times New Roman" w:hAnsi="Times New Roman"/>
                <w:szCs w:val="26"/>
              </w:rPr>
            </w:pPr>
            <w:r w:rsidRPr="006C2658">
              <w:rPr>
                <w:rFonts w:ascii="Times New Roman" w:hAnsi="Times New Roman"/>
                <w:szCs w:val="26"/>
              </w:rPr>
              <w:t>Клей должен использоваться для склеивания бумаги, картона, фотографий</w:t>
            </w:r>
            <w:r>
              <w:rPr>
                <w:rFonts w:ascii="Times New Roman" w:hAnsi="Times New Roman"/>
                <w:szCs w:val="26"/>
              </w:rPr>
              <w:t xml:space="preserve">. </w:t>
            </w:r>
            <w:r w:rsidRPr="006C2658">
              <w:rPr>
                <w:rFonts w:ascii="Times New Roman" w:hAnsi="Times New Roman"/>
                <w:szCs w:val="26"/>
              </w:rPr>
              <w:t>Клей должен быть нетоксичен и полностью экологичен, легко смываться и отстирываться водой. Не должен обладать каким-либо запахом. Не должен содержать растворителей и красителей. Состав клея должен быть ПВП.</w:t>
            </w:r>
          </w:p>
          <w:p w:rsidR="00371C16" w:rsidRPr="00AB778C" w:rsidRDefault="00371C16" w:rsidP="005550DC">
            <w:pPr>
              <w:spacing w:after="0" w:line="240" w:lineRule="auto"/>
              <w:jc w:val="both"/>
              <w:rPr>
                <w:rFonts w:ascii="Times New Roman" w:hAnsi="Times New Roman"/>
                <w:szCs w:val="26"/>
              </w:rPr>
            </w:pPr>
            <w:r w:rsidRPr="006C2658">
              <w:rPr>
                <w:rFonts w:ascii="Times New Roman" w:hAnsi="Times New Roman"/>
                <w:szCs w:val="26"/>
              </w:rPr>
              <w:t>Цвет клея должен быть белый.</w:t>
            </w:r>
          </w:p>
        </w:tc>
        <w:tc>
          <w:tcPr>
            <w:tcW w:w="851" w:type="dxa"/>
          </w:tcPr>
          <w:p w:rsidR="00371C16" w:rsidRPr="00D75969" w:rsidRDefault="00371C16" w:rsidP="005550DC">
            <w:pPr>
              <w:spacing w:after="0" w:line="240" w:lineRule="auto"/>
              <w:jc w:val="center"/>
              <w:rPr>
                <w:rFonts w:ascii="Times New Roman" w:hAnsi="Times New Roman" w:cs="Times New Roman"/>
              </w:rPr>
            </w:pPr>
            <w:r>
              <w:rPr>
                <w:rFonts w:ascii="Times New Roman" w:hAnsi="Times New Roman" w:cs="Times New Roman"/>
              </w:rPr>
              <w:t>1 700</w:t>
            </w:r>
          </w:p>
        </w:tc>
        <w:tc>
          <w:tcPr>
            <w:tcW w:w="850" w:type="dxa"/>
          </w:tcPr>
          <w:p w:rsidR="00371C16" w:rsidRPr="00D75969" w:rsidRDefault="00371C16" w:rsidP="005550DC">
            <w:pPr>
              <w:spacing w:after="0" w:line="240" w:lineRule="auto"/>
              <w:jc w:val="center"/>
              <w:rPr>
                <w:rFonts w:ascii="Times New Roman" w:hAnsi="Times New Roman" w:cs="Times New Roman"/>
              </w:rPr>
            </w:pPr>
            <w:r w:rsidRPr="00D75969">
              <w:rPr>
                <w:rFonts w:ascii="Times New Roman" w:hAnsi="Times New Roman" w:cs="Times New Roman"/>
              </w:rPr>
              <w:t>шт</w:t>
            </w:r>
          </w:p>
        </w:tc>
        <w:tc>
          <w:tcPr>
            <w:tcW w:w="1559" w:type="dxa"/>
          </w:tcPr>
          <w:p w:rsidR="00371C16" w:rsidRPr="006C2658" w:rsidRDefault="00371C16" w:rsidP="005550DC">
            <w:pPr>
              <w:spacing w:after="0" w:line="240" w:lineRule="auto"/>
              <w:jc w:val="center"/>
              <w:rPr>
                <w:rFonts w:ascii="Times New Roman" w:hAnsi="Times New Roman" w:cs="Times New Roman"/>
                <w:color w:val="FF0000"/>
              </w:rPr>
            </w:pPr>
            <w:r w:rsidRPr="00EF3E14">
              <w:rPr>
                <w:rFonts w:ascii="Times New Roman" w:hAnsi="Times New Roman" w:cs="Times New Roman"/>
              </w:rPr>
              <w:t>20.52.10.190-00000003</w:t>
            </w:r>
            <w:r w:rsidRPr="00EF3E14">
              <w:rPr>
                <w:rFonts w:ascii="Times New Roman" w:hAnsi="Times New Roman" w:cs="Times New Roman"/>
                <w:sz w:val="20"/>
              </w:rPr>
              <w:t> </w:t>
            </w:r>
          </w:p>
        </w:tc>
        <w:tc>
          <w:tcPr>
            <w:tcW w:w="1162" w:type="dxa"/>
            <w:shd w:val="clear" w:color="auto" w:fill="FFFF99"/>
            <w:vAlign w:val="center"/>
          </w:tcPr>
          <w:p w:rsidR="00371C16" w:rsidRPr="00FB3894" w:rsidRDefault="00371C16" w:rsidP="005550DC">
            <w:pPr>
              <w:spacing w:after="0" w:line="240" w:lineRule="auto"/>
              <w:jc w:val="center"/>
              <w:rPr>
                <w:rFonts w:ascii="Times New Roman" w:hAnsi="Times New Roman" w:cs="Times New Roman"/>
                <w:sz w:val="24"/>
                <w:szCs w:val="26"/>
                <w:highlight w:val="yellow"/>
              </w:rPr>
            </w:pPr>
          </w:p>
        </w:tc>
        <w:tc>
          <w:tcPr>
            <w:tcW w:w="852" w:type="dxa"/>
            <w:shd w:val="clear" w:color="auto" w:fill="FFFF99"/>
            <w:vAlign w:val="center"/>
          </w:tcPr>
          <w:p w:rsidR="00371C16" w:rsidRPr="00FB3894" w:rsidRDefault="00371C16" w:rsidP="005550DC">
            <w:pPr>
              <w:autoSpaceDE w:val="0"/>
              <w:autoSpaceDN w:val="0"/>
              <w:adjustRightInd w:val="0"/>
              <w:spacing w:after="0" w:line="240" w:lineRule="atLeast"/>
              <w:jc w:val="center"/>
              <w:rPr>
                <w:rFonts w:ascii="Times New Roman" w:hAnsi="Times New Roman"/>
                <w:color w:val="000000"/>
                <w:sz w:val="24"/>
                <w:szCs w:val="24"/>
              </w:rPr>
            </w:pPr>
          </w:p>
        </w:tc>
        <w:tc>
          <w:tcPr>
            <w:tcW w:w="1417" w:type="dxa"/>
            <w:shd w:val="clear" w:color="auto" w:fill="FFFF99"/>
            <w:vAlign w:val="center"/>
          </w:tcPr>
          <w:p w:rsidR="00371C16" w:rsidRPr="00FB3894" w:rsidRDefault="00371C16" w:rsidP="005550DC">
            <w:pPr>
              <w:autoSpaceDE w:val="0"/>
              <w:autoSpaceDN w:val="0"/>
              <w:adjustRightInd w:val="0"/>
              <w:spacing w:after="0" w:line="240" w:lineRule="atLeast"/>
              <w:jc w:val="center"/>
              <w:rPr>
                <w:rFonts w:ascii="Times New Roman" w:hAnsi="Times New Roman"/>
                <w:color w:val="000000"/>
                <w:sz w:val="24"/>
                <w:szCs w:val="24"/>
              </w:rPr>
            </w:pPr>
          </w:p>
        </w:tc>
        <w:tc>
          <w:tcPr>
            <w:tcW w:w="1418" w:type="dxa"/>
            <w:shd w:val="clear" w:color="auto" w:fill="FFFF99"/>
            <w:vAlign w:val="center"/>
          </w:tcPr>
          <w:p w:rsidR="00371C16" w:rsidRPr="00FB3894" w:rsidRDefault="00371C16" w:rsidP="005550DC">
            <w:pPr>
              <w:autoSpaceDE w:val="0"/>
              <w:autoSpaceDN w:val="0"/>
              <w:adjustRightInd w:val="0"/>
              <w:spacing w:after="0" w:line="240" w:lineRule="atLeast"/>
              <w:jc w:val="center"/>
              <w:rPr>
                <w:rFonts w:ascii="Times New Roman" w:hAnsi="Times New Roman"/>
                <w:color w:val="000000"/>
                <w:sz w:val="24"/>
                <w:szCs w:val="24"/>
              </w:rPr>
            </w:pPr>
          </w:p>
        </w:tc>
      </w:tr>
    </w:tbl>
    <w:p w:rsidR="00B109CA" w:rsidRDefault="00B109CA" w:rsidP="00B109CA">
      <w:pPr>
        <w:rPr>
          <w:rFonts w:ascii="Times New Roman" w:hAnsi="Times New Roman" w:cs="Times New Roman"/>
          <w:b/>
          <w:sz w:val="28"/>
          <w:szCs w:val="28"/>
        </w:rPr>
      </w:pPr>
      <w:r>
        <w:rPr>
          <w:rFonts w:ascii="Times New Roman" w:hAnsi="Times New Roman" w:cs="Times New Roman"/>
          <w:b/>
          <w:sz w:val="28"/>
          <w:szCs w:val="28"/>
        </w:rPr>
        <w:t>*Дополнительные характеристики товара включена в соответствии с пунктом 5 Правил использования каталога товаров, работ, услуг для обеспечения государственных и муниципальных нужд Постановления Российской Федерации от 08.02.2017 № 145. Необходимость включения дополнительных характеристик обусловлена потребностью заказчика в поставке товара надлежащего качества, соответствующего требованиям стандартизации и фактической потребности заказчика.</w:t>
      </w:r>
    </w:p>
    <w:p w:rsidR="00170252" w:rsidRDefault="00B109CA" w:rsidP="000820E3">
      <w:pPr>
        <w:rPr>
          <w:rFonts w:ascii="Times New Roman" w:hAnsi="Times New Roman" w:cs="Times New Roman"/>
          <w:b/>
          <w:sz w:val="28"/>
          <w:szCs w:val="28"/>
        </w:rPr>
      </w:pPr>
      <w:r>
        <w:rPr>
          <w:rFonts w:ascii="Times New Roman" w:hAnsi="Times New Roman" w:cs="Times New Roman"/>
          <w:b/>
          <w:sz w:val="28"/>
          <w:szCs w:val="28"/>
        </w:rPr>
        <w:t>Дополнительные показатели для уточнения необходимых параметров с целью всестороннего описания требуемых габаритов, конструкции, применяемых материалов и комплектации изделия, а также обеспечения его функциональности, прочности, долговечности, удобства пользования, увеличения срока эксплуатации</w:t>
      </w:r>
    </w:p>
    <w:sectPr w:rsidR="00170252" w:rsidSect="00371C16">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5C" w:rsidRDefault="001B4C5C">
      <w:pPr>
        <w:spacing w:after="0" w:line="240" w:lineRule="auto"/>
      </w:pPr>
      <w:r>
        <w:separator/>
      </w:r>
    </w:p>
  </w:endnote>
  <w:endnote w:type="continuationSeparator" w:id="0">
    <w:p w:rsidR="001B4C5C" w:rsidRDefault="001B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F40AE" w:rsidRDefault="005F40A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F40A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F40A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F40A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F40A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5C" w:rsidRDefault="001B4C5C">
      <w:pPr>
        <w:spacing w:after="0" w:line="240" w:lineRule="auto"/>
      </w:pPr>
      <w:r>
        <w:separator/>
      </w:r>
    </w:p>
  </w:footnote>
  <w:footnote w:type="continuationSeparator" w:id="0">
    <w:p w:rsidR="001B4C5C" w:rsidRDefault="001B4C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F40AE" w:rsidRDefault="005F40A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F40AE" w:rsidRDefault="005F40A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F40AE" w:rsidRDefault="005F40A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4C5C"/>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1C16"/>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5F40AE"/>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09CA"/>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482"/>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0158938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2550-8B8F-4B1D-9FC7-A9AA54CC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2022-06-24T08:46:00Z</dcterms:created>
  <dcterms:modified xsi:type="dcterms:W3CDTF">2022-06-24T08:46:00Z</dcterms:modified>
</cp:coreProperties>
</file>