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16.09.2026 № 05-07/1984</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23.09.2026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30572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различных фармакологических групп №23</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E0045F"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E0045F"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724" w:type="dxa"/>
        <w:tblInd w:w="113" w:type="dxa"/>
        <w:tblLook w:val="04A0" w:firstRow="1" w:lastRow="0" w:firstColumn="1" w:lastColumn="0" w:noHBand="0" w:noVBand="1"/>
      </w:tblPr>
      <w:tblGrid>
        <w:gridCol w:w="396"/>
        <w:gridCol w:w="2246"/>
        <w:gridCol w:w="1423"/>
        <w:gridCol w:w="1250"/>
        <w:gridCol w:w="1667"/>
        <w:gridCol w:w="1594"/>
        <w:gridCol w:w="1477"/>
        <w:gridCol w:w="1462"/>
        <w:gridCol w:w="1485"/>
        <w:gridCol w:w="963"/>
        <w:gridCol w:w="1093"/>
        <w:gridCol w:w="780"/>
      </w:tblGrid>
      <w:tr w:rsidR="00E0045F" w:rsidRPr="00E0045F" w:rsidTr="00E0045F">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w:t>
            </w:r>
          </w:p>
        </w:tc>
        <w:tc>
          <w:tcPr>
            <w:tcW w:w="2385" w:type="dxa"/>
            <w:tcBorders>
              <w:top w:val="single" w:sz="4" w:space="0" w:color="000000"/>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Размер НДС, (%)</w:t>
            </w:r>
          </w:p>
        </w:tc>
      </w:tr>
      <w:tr w:rsidR="00E0045F" w:rsidRPr="00E0045F" w:rsidTr="00E0045F">
        <w:trPr>
          <w:trHeight w:val="174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1</w:t>
            </w:r>
          </w:p>
        </w:tc>
        <w:tc>
          <w:tcPr>
            <w:tcW w:w="2385"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АЛГЕЛДРАТ+МАГНИЯ ГИДРОКСИД</w:t>
            </w:r>
          </w:p>
        </w:tc>
        <w:tc>
          <w:tcPr>
            <w:tcW w:w="1430"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both"/>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Лекарственная форма: суспензия для приема внутрь</w:t>
            </w:r>
            <w:r w:rsidRPr="00E0045F">
              <w:rPr>
                <w:rFonts w:ascii="Times New Roman" w:eastAsia="Times New Roman" w:hAnsi="Times New Roman" w:cs="Times New Roman"/>
                <w:lang w:eastAsia="ru-RU"/>
              </w:rPr>
              <w:br/>
              <w:t>Дозировка: 43.6 мг+15 мг/мл</w:t>
            </w:r>
          </w:p>
        </w:tc>
        <w:tc>
          <w:tcPr>
            <w:tcW w:w="1230"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sz w:val="18"/>
                <w:szCs w:val="18"/>
                <w:lang w:eastAsia="ru-RU"/>
              </w:rPr>
            </w:pPr>
            <w:r w:rsidRPr="00E0045F">
              <w:rPr>
                <w:rFonts w:ascii="Times New Roman" w:eastAsia="Times New Roman" w:hAnsi="Times New Roman" w:cs="Times New Roman"/>
                <w:sz w:val="18"/>
                <w:szCs w:val="18"/>
                <w:lang w:eastAsia="ru-RU"/>
              </w:rPr>
              <w:t>21.20.10.112-000007-1-00132-0000000000000</w:t>
            </w:r>
          </w:p>
        </w:tc>
        <w:tc>
          <w:tcPr>
            <w:tcW w:w="1713"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8 900</w:t>
            </w:r>
          </w:p>
        </w:tc>
        <w:tc>
          <w:tcPr>
            <w:tcW w:w="1493" w:type="dxa"/>
            <w:tcBorders>
              <w:top w:val="nil"/>
              <w:left w:val="nil"/>
              <w:bottom w:val="single" w:sz="4" w:space="0" w:color="000000"/>
              <w:right w:val="single" w:sz="4" w:space="0" w:color="000000"/>
            </w:tcBorders>
            <w:shd w:val="clear" w:color="auto" w:fill="auto"/>
            <w:noWrap/>
            <w:vAlign w:val="bottom"/>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right"/>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right"/>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r>
      <w:tr w:rsidR="00E0045F" w:rsidRPr="00E0045F" w:rsidTr="00E0045F">
        <w:trPr>
          <w:trHeight w:val="522"/>
        </w:trPr>
        <w:tc>
          <w:tcPr>
            <w:tcW w:w="24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2</w:t>
            </w:r>
          </w:p>
        </w:tc>
        <w:tc>
          <w:tcPr>
            <w:tcW w:w="238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КАПТОПРИЛ</w:t>
            </w:r>
          </w:p>
        </w:tc>
        <w:tc>
          <w:tcPr>
            <w:tcW w:w="143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both"/>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Лекарственная форма: таблетки</w:t>
            </w:r>
            <w:r w:rsidRPr="00E0045F">
              <w:rPr>
                <w:rFonts w:ascii="Times New Roman" w:eastAsia="Times New Roman" w:hAnsi="Times New Roman" w:cs="Times New Roman"/>
                <w:lang w:eastAsia="ru-RU"/>
              </w:rPr>
              <w:br/>
              <w:t>Дозировка: 25 мг</w:t>
            </w:r>
          </w:p>
        </w:tc>
        <w:tc>
          <w:tcPr>
            <w:tcW w:w="123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sz w:val="18"/>
                <w:szCs w:val="18"/>
                <w:lang w:eastAsia="ru-RU"/>
              </w:rPr>
            </w:pPr>
            <w:r w:rsidRPr="00E0045F">
              <w:rPr>
                <w:rFonts w:ascii="Times New Roman" w:eastAsia="Times New Roman" w:hAnsi="Times New Roman" w:cs="Times New Roman"/>
                <w:sz w:val="18"/>
                <w:szCs w:val="18"/>
                <w:lang w:eastAsia="ru-RU"/>
              </w:rPr>
              <w:t>21.20.10.148-000001-1-00160-0000000000000</w:t>
            </w:r>
          </w:p>
        </w:tc>
        <w:tc>
          <w:tcPr>
            <w:tcW w:w="171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шт</w:t>
            </w:r>
          </w:p>
        </w:tc>
        <w:tc>
          <w:tcPr>
            <w:tcW w:w="162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1 000</w:t>
            </w:r>
          </w:p>
        </w:tc>
        <w:tc>
          <w:tcPr>
            <w:tcW w:w="1493"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476"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50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89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0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6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r>
      <w:tr w:rsidR="00E0045F" w:rsidRPr="00E0045F" w:rsidTr="00E0045F">
        <w:trPr>
          <w:trHeight w:val="522"/>
        </w:trPr>
        <w:tc>
          <w:tcPr>
            <w:tcW w:w="240"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2385"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430"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230"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sz w:val="18"/>
                <w:szCs w:val="18"/>
                <w:lang w:eastAsia="ru-RU"/>
              </w:rPr>
            </w:pPr>
          </w:p>
        </w:tc>
        <w:tc>
          <w:tcPr>
            <w:tcW w:w="1713"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628"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493"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476"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502"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896"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047"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684"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r>
      <w:tr w:rsidR="00E0045F" w:rsidRPr="00E0045F" w:rsidTr="00E0045F">
        <w:trPr>
          <w:trHeight w:val="499"/>
        </w:trPr>
        <w:tc>
          <w:tcPr>
            <w:tcW w:w="240"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2385"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430"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230"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sz w:val="18"/>
                <w:szCs w:val="18"/>
                <w:lang w:eastAsia="ru-RU"/>
              </w:rPr>
            </w:pPr>
          </w:p>
        </w:tc>
        <w:tc>
          <w:tcPr>
            <w:tcW w:w="1713"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628"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493"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476"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502"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896"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047"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684"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r>
      <w:tr w:rsidR="00E0045F" w:rsidRPr="00E0045F" w:rsidTr="00E0045F">
        <w:trPr>
          <w:trHeight w:val="183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3</w:t>
            </w:r>
          </w:p>
        </w:tc>
        <w:tc>
          <w:tcPr>
            <w:tcW w:w="2385"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СИТАГЛИПТИН</w:t>
            </w:r>
          </w:p>
        </w:tc>
        <w:tc>
          <w:tcPr>
            <w:tcW w:w="1430"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both"/>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Лекарственная форма: таблетки, покрытые оболочкой</w:t>
            </w:r>
            <w:r w:rsidRPr="00E0045F">
              <w:rPr>
                <w:rFonts w:ascii="Times New Roman" w:eastAsia="Times New Roman" w:hAnsi="Times New Roman" w:cs="Times New Roman"/>
                <w:lang w:eastAsia="ru-RU"/>
              </w:rPr>
              <w:br/>
              <w:t>Дозировка: 100 мг</w:t>
            </w:r>
          </w:p>
        </w:tc>
        <w:tc>
          <w:tcPr>
            <w:tcW w:w="1230"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sz w:val="18"/>
                <w:szCs w:val="18"/>
                <w:lang w:eastAsia="ru-RU"/>
              </w:rPr>
            </w:pPr>
            <w:r w:rsidRPr="00E0045F">
              <w:rPr>
                <w:rFonts w:ascii="Times New Roman" w:eastAsia="Times New Roman" w:hAnsi="Times New Roman" w:cs="Times New Roman"/>
                <w:sz w:val="18"/>
                <w:szCs w:val="18"/>
                <w:lang w:eastAsia="ru-RU"/>
              </w:rPr>
              <w:t>21.20.10.119-000057-1-00073-0000000000000</w:t>
            </w:r>
          </w:p>
        </w:tc>
        <w:tc>
          <w:tcPr>
            <w:tcW w:w="1713"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шт</w:t>
            </w:r>
          </w:p>
        </w:tc>
        <w:tc>
          <w:tcPr>
            <w:tcW w:w="1628"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210</w:t>
            </w:r>
          </w:p>
        </w:tc>
        <w:tc>
          <w:tcPr>
            <w:tcW w:w="1493" w:type="dxa"/>
            <w:tcBorders>
              <w:top w:val="nil"/>
              <w:left w:val="nil"/>
              <w:bottom w:val="single" w:sz="4" w:space="0" w:color="000000"/>
              <w:right w:val="single" w:sz="4" w:space="0" w:color="000000"/>
            </w:tcBorders>
            <w:shd w:val="clear" w:color="auto" w:fill="auto"/>
            <w:noWrap/>
            <w:vAlign w:val="bottom"/>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right"/>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right"/>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r>
      <w:tr w:rsidR="00E0045F" w:rsidRPr="00E0045F" w:rsidTr="00E0045F">
        <w:trPr>
          <w:trHeight w:val="1099"/>
        </w:trPr>
        <w:tc>
          <w:tcPr>
            <w:tcW w:w="24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4</w:t>
            </w:r>
          </w:p>
        </w:tc>
        <w:tc>
          <w:tcPr>
            <w:tcW w:w="238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ФОСФОМИЦИН</w:t>
            </w:r>
          </w:p>
        </w:tc>
        <w:tc>
          <w:tcPr>
            <w:tcW w:w="143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both"/>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Лекарственная форма: гранулы для приготовления раствора для приема внутрь</w:t>
            </w:r>
            <w:r w:rsidRPr="00E0045F">
              <w:rPr>
                <w:rFonts w:ascii="Times New Roman" w:eastAsia="Times New Roman" w:hAnsi="Times New Roman" w:cs="Times New Roman"/>
                <w:lang w:eastAsia="ru-RU"/>
              </w:rPr>
              <w:br/>
              <w:t>Дозировка: 3000 мг</w:t>
            </w:r>
          </w:p>
        </w:tc>
        <w:tc>
          <w:tcPr>
            <w:tcW w:w="123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sz w:val="18"/>
                <w:szCs w:val="18"/>
                <w:lang w:eastAsia="ru-RU"/>
              </w:rPr>
            </w:pPr>
            <w:r w:rsidRPr="00E0045F">
              <w:rPr>
                <w:rFonts w:ascii="Times New Roman" w:eastAsia="Times New Roman" w:hAnsi="Times New Roman" w:cs="Times New Roman"/>
                <w:sz w:val="18"/>
                <w:szCs w:val="18"/>
                <w:lang w:eastAsia="ru-RU"/>
              </w:rPr>
              <w:t>21.20.10.191-000041-1-00241-0000000000000</w:t>
            </w:r>
          </w:p>
        </w:tc>
        <w:tc>
          <w:tcPr>
            <w:tcW w:w="171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мг</w:t>
            </w:r>
          </w:p>
        </w:tc>
        <w:tc>
          <w:tcPr>
            <w:tcW w:w="162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90 000</w:t>
            </w:r>
          </w:p>
        </w:tc>
        <w:tc>
          <w:tcPr>
            <w:tcW w:w="1493"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476"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50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89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10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c>
          <w:tcPr>
            <w:tcW w:w="6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r w:rsidRPr="00E0045F">
              <w:rPr>
                <w:rFonts w:ascii="Times New Roman" w:eastAsia="Times New Roman" w:hAnsi="Times New Roman" w:cs="Times New Roman"/>
                <w:lang w:eastAsia="ru-RU"/>
              </w:rPr>
              <w:t> </w:t>
            </w:r>
          </w:p>
        </w:tc>
      </w:tr>
      <w:tr w:rsidR="00E0045F" w:rsidRPr="00E0045F" w:rsidTr="00E0045F">
        <w:trPr>
          <w:trHeight w:val="1125"/>
        </w:trPr>
        <w:tc>
          <w:tcPr>
            <w:tcW w:w="240"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2385"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430"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230"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sz w:val="18"/>
                <w:szCs w:val="18"/>
                <w:lang w:eastAsia="ru-RU"/>
              </w:rPr>
            </w:pPr>
          </w:p>
        </w:tc>
        <w:tc>
          <w:tcPr>
            <w:tcW w:w="1713"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628"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493"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476"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502"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896"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1047"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c>
          <w:tcPr>
            <w:tcW w:w="684" w:type="dxa"/>
            <w:vMerge/>
            <w:tcBorders>
              <w:top w:val="nil"/>
              <w:left w:val="single" w:sz="4" w:space="0" w:color="000000"/>
              <w:bottom w:val="single" w:sz="4" w:space="0" w:color="000000"/>
              <w:right w:val="single" w:sz="4" w:space="0" w:color="000000"/>
            </w:tcBorders>
            <w:vAlign w:val="center"/>
            <w:hideMark/>
          </w:tcPr>
          <w:p w:rsidR="00E0045F" w:rsidRPr="00E0045F" w:rsidRDefault="00E0045F" w:rsidP="00E0045F">
            <w:pPr>
              <w:spacing w:after="0" w:line="240" w:lineRule="auto"/>
              <w:rPr>
                <w:rFonts w:ascii="Times New Roman" w:eastAsia="Times New Roman" w:hAnsi="Times New Roman" w:cs="Times New Roman"/>
                <w:lang w:eastAsia="ru-RU"/>
              </w:rPr>
            </w:pPr>
          </w:p>
        </w:tc>
      </w:tr>
      <w:tr w:rsidR="00E0045F" w:rsidRPr="00E0045F" w:rsidTr="00E0045F">
        <w:trPr>
          <w:trHeight w:val="222"/>
        </w:trPr>
        <w:tc>
          <w:tcPr>
            <w:tcW w:w="240"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jc w:val="center"/>
              <w:rPr>
                <w:rFonts w:ascii="Times New Roman" w:eastAsia="Times New Roman" w:hAnsi="Times New Roman" w:cs="Times New Roman"/>
                <w:lang w:eastAsia="ru-RU"/>
              </w:rPr>
            </w:pPr>
          </w:p>
        </w:tc>
        <w:tc>
          <w:tcPr>
            <w:tcW w:w="2385"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r>
      <w:tr w:rsidR="00E0045F" w:rsidRPr="00E0045F" w:rsidTr="00E0045F">
        <w:trPr>
          <w:trHeight w:val="1590"/>
        </w:trPr>
        <w:tc>
          <w:tcPr>
            <w:tcW w:w="15724" w:type="dxa"/>
            <w:gridSpan w:val="12"/>
            <w:tcBorders>
              <w:top w:val="nil"/>
              <w:left w:val="nil"/>
              <w:bottom w:val="nil"/>
              <w:right w:val="nil"/>
            </w:tcBorders>
            <w:shd w:val="clear" w:color="auto" w:fill="auto"/>
            <w:vAlign w:val="bottom"/>
            <w:hideMark/>
          </w:tcPr>
          <w:p w:rsidR="00E0045F" w:rsidRPr="00E0045F" w:rsidRDefault="00E0045F" w:rsidP="00E0045F">
            <w:pPr>
              <w:spacing w:after="0" w:line="240" w:lineRule="auto"/>
              <w:jc w:val="both"/>
              <w:rPr>
                <w:rFonts w:ascii="Times New Roman" w:eastAsia="Times New Roman" w:hAnsi="Times New Roman" w:cs="Times New Roman"/>
                <w:sz w:val="24"/>
                <w:szCs w:val="24"/>
                <w:lang w:eastAsia="ru-RU"/>
              </w:rPr>
            </w:pPr>
            <w:r w:rsidRPr="00E0045F">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E0045F" w:rsidRPr="00E0045F" w:rsidTr="00E0045F">
        <w:trPr>
          <w:trHeight w:val="319"/>
        </w:trPr>
        <w:tc>
          <w:tcPr>
            <w:tcW w:w="240" w:type="dxa"/>
            <w:tcBorders>
              <w:top w:val="nil"/>
              <w:left w:val="nil"/>
              <w:bottom w:val="nil"/>
              <w:right w:val="nil"/>
            </w:tcBorders>
            <w:shd w:val="clear" w:color="000000" w:fill="FFFF00"/>
            <w:vAlign w:val="bottom"/>
            <w:hideMark/>
          </w:tcPr>
          <w:p w:rsidR="00E0045F" w:rsidRPr="00E0045F" w:rsidRDefault="00E0045F" w:rsidP="00E0045F">
            <w:pPr>
              <w:spacing w:after="0" w:line="240" w:lineRule="auto"/>
              <w:jc w:val="center"/>
              <w:rPr>
                <w:rFonts w:ascii="Times New Roman" w:eastAsia="Times New Roman" w:hAnsi="Times New Roman" w:cs="Times New Roman"/>
                <w:i/>
                <w:iCs/>
                <w:sz w:val="24"/>
                <w:szCs w:val="24"/>
                <w:lang w:eastAsia="ru-RU"/>
              </w:rPr>
            </w:pPr>
            <w:r w:rsidRPr="00E0045F">
              <w:rPr>
                <w:rFonts w:ascii="Times New Roman" w:eastAsia="Times New Roman" w:hAnsi="Times New Roman" w:cs="Times New Roman"/>
                <w:i/>
                <w:iCs/>
                <w:sz w:val="24"/>
                <w:szCs w:val="24"/>
                <w:lang w:eastAsia="ru-RU"/>
              </w:rPr>
              <w:t>*</w:t>
            </w:r>
          </w:p>
        </w:tc>
        <w:tc>
          <w:tcPr>
            <w:tcW w:w="8386" w:type="dxa"/>
            <w:gridSpan w:val="5"/>
            <w:tcBorders>
              <w:top w:val="nil"/>
              <w:left w:val="nil"/>
              <w:bottom w:val="nil"/>
              <w:right w:val="nil"/>
            </w:tcBorders>
            <w:shd w:val="clear" w:color="auto" w:fill="auto"/>
            <w:vAlign w:val="bottom"/>
            <w:hideMark/>
          </w:tcPr>
          <w:p w:rsidR="00E0045F" w:rsidRPr="00E0045F" w:rsidRDefault="00E0045F" w:rsidP="00E0045F">
            <w:pPr>
              <w:spacing w:after="0" w:line="240" w:lineRule="auto"/>
              <w:rPr>
                <w:rFonts w:ascii="Times New Roman" w:eastAsia="Times New Roman" w:hAnsi="Times New Roman" w:cs="Times New Roman"/>
                <w:i/>
                <w:iCs/>
                <w:sz w:val="24"/>
                <w:szCs w:val="24"/>
                <w:lang w:eastAsia="ru-RU"/>
              </w:rPr>
            </w:pPr>
            <w:r w:rsidRPr="00E0045F">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E0045F" w:rsidRPr="00E0045F" w:rsidRDefault="00E0045F" w:rsidP="00E0045F">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8D3" w:rsidRDefault="00CD28D3">
      <w:pPr>
        <w:spacing w:after="0" w:line="240" w:lineRule="auto"/>
      </w:pPr>
      <w:r>
        <w:separator/>
      </w:r>
    </w:p>
  </w:endnote>
  <w:endnote w:type="continuationSeparator" w:id="0">
    <w:p w:rsidR="00CD28D3" w:rsidRDefault="00CD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05722" w:rsidRDefault="0030572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05722">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305722">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05722">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05722">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0045F">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05722">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0045F">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8D3" w:rsidRDefault="00CD28D3">
      <w:pPr>
        <w:spacing w:after="0" w:line="240" w:lineRule="auto"/>
      </w:pPr>
      <w:r>
        <w:separator/>
      </w:r>
    </w:p>
  </w:footnote>
  <w:footnote w:type="continuationSeparator" w:id="0">
    <w:p w:rsidR="00CD28D3" w:rsidRDefault="00CD28D3">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05722" w:rsidRDefault="0030572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05722" w:rsidRDefault="0030572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05722" w:rsidRDefault="0030572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05722"/>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28D3"/>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045F"/>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785726559">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22AD9-6595-45B6-A90C-28DC9F927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1031</Words>
  <Characters>5879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2026-09-16T06:51:00Z</dcterms:created>
  <dcterms:modified xsi:type="dcterms:W3CDTF">2026-09-16T06:51:00Z</dcterms:modified>
</cp:coreProperties>
</file>