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6495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8359FB" w:rsidRDefault="003D1995" w:rsidP="008E5C47">
            <w:pPr>
              <w:ind w:right="-1"/>
              <w:rPr>
                <w:rFonts w:ascii="Times New Roman" w:hAnsi="Times New Roman" w:cs="Times New Roman"/>
                <w:b/>
                <w:sz w:val="24"/>
                <w:szCs w:val="24"/>
                <w:highlight w:val="lightGray"/>
              </w:rPr>
            </w:pPr>
            <w:r w:rsidRPr="008359FB">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8359FB">
              <w:rPr>
                <w:rFonts w:ascii="Times New Roman" w:hAnsi="Times New Roman" w:cs="Times New Roman"/>
                <w:b/>
                <w:sz w:val="24"/>
                <w:szCs w:val="24"/>
                <w:highlight w:val="lightGray"/>
              </w:rPr>
              <w:instrText xml:space="preserve"> FORMTEXT </w:instrText>
            </w:r>
            <w:r w:rsidRPr="008359FB">
              <w:rPr>
                <w:rFonts w:ascii="Times New Roman" w:hAnsi="Times New Roman" w:cs="Times New Roman"/>
                <w:b/>
                <w:sz w:val="24"/>
                <w:szCs w:val="24"/>
                <w:highlight w:val="lightGray"/>
              </w:rPr>
            </w:r>
            <w:r w:rsidRPr="008359FB">
              <w:rPr>
                <w:rFonts w:ascii="Times New Roman" w:hAnsi="Times New Roman" w:cs="Times New Roman"/>
                <w:b/>
                <w:sz w:val="24"/>
                <w:szCs w:val="24"/>
                <w:highlight w:val="lightGray"/>
              </w:rPr>
              <w:fldChar w:fldCharType="separate"/>
            </w:r>
            <w:r w:rsidRPr="008359FB">
              <w:rPr>
                <w:rFonts w:ascii="Times New Roman" w:hAnsi="Times New Roman" w:cs="Times New Roman"/>
                <w:b/>
                <w:sz w:val="24"/>
                <w:szCs w:val="24"/>
                <w:highlight w:val="lightGray"/>
              </w:rPr>
              <w:t>Поставка терминалов сбора данных (1875 - ограничение)</w:t>
            </w:r>
            <w:r w:rsidRPr="008359FB">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СПБ, п. Песочный, ул. Ленинградская, дом 68, литера У</w:t>
            </w:r>
            <w:r w:rsidRPr="008359FB">
              <w:rPr>
                <w:rFonts w:ascii="Times New Roman" w:hAnsi="Times New Roman" w:cs="Times New Roman"/>
                <w:noProof/>
                <w:sz w:val="24"/>
                <w:szCs w:val="24"/>
                <w:highlight w:val="lightGray"/>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не предусмотрено</w:t>
            </w:r>
            <w:r w:rsidRPr="008359FB">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С момента заключения Контракта</w:t>
            </w:r>
            <w:r w:rsidRPr="008359FB">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В течение 14 рабочих дней с момента заключения Контракта</w:t>
            </w:r>
            <w:r w:rsidRPr="008359FB">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Поставка одной партией</w:t>
            </w:r>
            <w:r w:rsidRPr="008359FB">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УПД в ЕИС</w:t>
            </w:r>
            <w:r w:rsidRPr="008359FB">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Да</w:t>
            </w:r>
            <w:r w:rsidRPr="008359FB">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8359FB">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5%</w:t>
            </w:r>
            <w:r w:rsidRPr="008359FB">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Да</w:t>
            </w:r>
            <w:r w:rsidRPr="008359FB">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СМП</w:t>
            </w:r>
            <w:r w:rsidRPr="008359FB">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8359FB" w:rsidRDefault="002F29AE"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Не предусмотрено</w:t>
            </w:r>
            <w:r w:rsidRPr="008359FB">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E25EF1" w:rsidRPr="008359FB" w:rsidRDefault="008359FB" w:rsidP="00E25EF1">
            <w:pPr>
              <w:ind w:right="-1"/>
              <w:rPr>
                <w:rFonts w:ascii="Times New Roman" w:hAnsi="Times New Roman" w:cs="Times New Roman"/>
                <w:noProof/>
                <w:sz w:val="24"/>
                <w:szCs w:val="24"/>
                <w:highlight w:val="lightGray"/>
              </w:rPr>
            </w:pPr>
            <w:bookmarkStart w:id="17" w:name="Доп_d2345319_f"/>
            <w:r w:rsidRPr="008359FB">
              <w:rPr>
                <w:noProof/>
                <w:sz w:val="24"/>
                <w:szCs w:val="24"/>
                <w:highlight w:val="lightGray"/>
              </w:rPr>
              <w:t>-ПП РФ от 23.12.2024 № 1875 – ограничение (реестровая запись РРПП) -ПП РФ от 23.12.2024 № 1875 – запрет (реестровая запись Реестр Российского ПО)</w:t>
            </w:r>
            <w:r w:rsidR="00E25EF1" w:rsidRPr="008359FB">
              <w:rPr>
                <w:rFonts w:ascii="Times New Roman" w:hAnsi="Times New Roman" w:cs="Times New Roman"/>
                <w:noProof/>
                <w:sz w:val="24"/>
                <w:szCs w:val="24"/>
                <w:highlight w:val="lightGray"/>
              </w:rPr>
              <w:t>ПП РФ от 23.12.2024 № 1875 – ограничение (реестровая запись РРПП)</w:t>
            </w:r>
          </w:p>
          <w:p w:rsidR="00C14573" w:rsidRPr="008359FB" w:rsidRDefault="00E25EF1" w:rsidP="00E25EF1">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t>-ПП РФ от 23.12.2024 № 1875 – запрет (реестровая запись Реестр Российского ПО)</w:t>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Не предусмотрено</w:t>
            </w:r>
            <w:r w:rsidRPr="008359FB">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Указаны в пункте 13</w:t>
            </w:r>
            <w:r w:rsidRPr="008359FB">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8359FB" w:rsidRDefault="00C14573" w:rsidP="008E5C47">
            <w:pPr>
              <w:ind w:right="-1"/>
              <w:rPr>
                <w:rFonts w:ascii="Times New Roman" w:hAnsi="Times New Roman" w:cs="Times New Roman"/>
                <w:noProof/>
                <w:sz w:val="24"/>
                <w:szCs w:val="24"/>
                <w:highlight w:val="lightGray"/>
              </w:rPr>
            </w:pPr>
            <w:r w:rsidRPr="008359FB">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8359FB">
              <w:rPr>
                <w:rFonts w:ascii="Times New Roman" w:hAnsi="Times New Roman" w:cs="Times New Roman"/>
                <w:noProof/>
                <w:sz w:val="24"/>
                <w:szCs w:val="24"/>
                <w:highlight w:val="lightGray"/>
              </w:rPr>
              <w:instrText xml:space="preserve"> FORMTEXT </w:instrText>
            </w:r>
            <w:r w:rsidRPr="008359FB">
              <w:rPr>
                <w:rFonts w:ascii="Times New Roman" w:hAnsi="Times New Roman" w:cs="Times New Roman"/>
                <w:noProof/>
                <w:sz w:val="24"/>
                <w:szCs w:val="24"/>
                <w:highlight w:val="lightGray"/>
              </w:rPr>
            </w:r>
            <w:r w:rsidRPr="008359FB">
              <w:rPr>
                <w:rFonts w:ascii="Times New Roman" w:hAnsi="Times New Roman" w:cs="Times New Roman"/>
                <w:noProof/>
                <w:sz w:val="24"/>
                <w:szCs w:val="24"/>
                <w:highlight w:val="lightGray"/>
              </w:rPr>
              <w:fldChar w:fldCharType="separate"/>
            </w:r>
            <w:r w:rsidRPr="008359FB">
              <w:rPr>
                <w:rFonts w:ascii="Times New Roman" w:hAnsi="Times New Roman" w:cs="Times New Roman"/>
                <w:noProof/>
                <w:sz w:val="24"/>
                <w:szCs w:val="24"/>
                <w:highlight w:val="lightGray"/>
              </w:rPr>
              <w:t>Указаны в пункте 13</w:t>
            </w:r>
            <w:r w:rsidRPr="008359FB">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8E5C47">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1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0"/>
        <w:gridCol w:w="1134"/>
        <w:gridCol w:w="1075"/>
        <w:gridCol w:w="1843"/>
        <w:gridCol w:w="1417"/>
        <w:gridCol w:w="1418"/>
        <w:gridCol w:w="2477"/>
        <w:gridCol w:w="992"/>
        <w:gridCol w:w="1134"/>
        <w:gridCol w:w="1276"/>
        <w:gridCol w:w="992"/>
        <w:gridCol w:w="992"/>
      </w:tblGrid>
      <w:tr w:rsidR="008E5C47" w:rsidRPr="00E62CA8" w:rsidTr="008E5C47">
        <w:tc>
          <w:tcPr>
            <w:tcW w:w="1410" w:type="dxa"/>
            <w:vMerge w:val="restart"/>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Наименование товара, работы, услуги</w:t>
            </w:r>
          </w:p>
        </w:tc>
        <w:tc>
          <w:tcPr>
            <w:tcW w:w="1134" w:type="dxa"/>
            <w:vMerge w:val="restart"/>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Код позиции</w:t>
            </w:r>
          </w:p>
        </w:tc>
        <w:tc>
          <w:tcPr>
            <w:tcW w:w="1075" w:type="dxa"/>
            <w:vMerge w:val="restart"/>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Товарный знак</w:t>
            </w:r>
          </w:p>
        </w:tc>
        <w:tc>
          <w:tcPr>
            <w:tcW w:w="7155" w:type="dxa"/>
            <w:gridSpan w:val="4"/>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Характеристики товара, работы, услуги</w:t>
            </w:r>
          </w:p>
        </w:tc>
        <w:tc>
          <w:tcPr>
            <w:tcW w:w="992" w:type="dxa"/>
            <w:vMerge w:val="restart"/>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Количество</w:t>
            </w:r>
            <w:r>
              <w:rPr>
                <w:rFonts w:ascii="Times New Roman" w:hAnsi="Times New Roman"/>
                <w:b/>
                <w:bCs/>
                <w:color w:val="000000"/>
                <w:sz w:val="16"/>
                <w:szCs w:val="16"/>
                <w:lang w:eastAsia="ru-RU"/>
              </w:rPr>
              <w:t xml:space="preserve"> </w:t>
            </w:r>
            <w:r w:rsidRPr="00E62CA8">
              <w:rPr>
                <w:rFonts w:ascii="Times New Roman" w:hAnsi="Times New Roman"/>
                <w:b/>
                <w:bCs/>
                <w:color w:val="000000"/>
                <w:sz w:val="16"/>
                <w:szCs w:val="16"/>
                <w:lang w:eastAsia="ru-RU"/>
              </w:rPr>
              <w:t>(объем работы, услуги)</w:t>
            </w:r>
          </w:p>
        </w:tc>
        <w:tc>
          <w:tcPr>
            <w:tcW w:w="1134" w:type="dxa"/>
            <w:vMerge w:val="restart"/>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Единица измерения</w:t>
            </w:r>
          </w:p>
        </w:tc>
        <w:tc>
          <w:tcPr>
            <w:tcW w:w="1276" w:type="dxa"/>
            <w:vMerge w:val="restart"/>
            <w:shd w:val="clear" w:color="auto" w:fill="FFFF00"/>
            <w:vAlign w:val="center"/>
          </w:tcPr>
          <w:p w:rsidR="008E5C47" w:rsidRDefault="008E5C47" w:rsidP="0086380D">
            <w:pPr>
              <w:spacing w:after="0" w:line="240" w:lineRule="auto"/>
              <w:jc w:val="center"/>
              <w:rPr>
                <w:rFonts w:ascii="Times New Roman" w:hAnsi="Times New Roman"/>
                <w:b/>
                <w:bCs/>
                <w:color w:val="000000"/>
                <w:sz w:val="16"/>
                <w:szCs w:val="16"/>
                <w:lang w:eastAsia="ru-RU"/>
              </w:rPr>
            </w:pPr>
            <w:r>
              <w:rPr>
                <w:rFonts w:ascii="Times New Roman" w:hAnsi="Times New Roman"/>
                <w:b/>
                <w:bCs/>
                <w:color w:val="000000"/>
                <w:sz w:val="16"/>
                <w:szCs w:val="16"/>
                <w:lang w:eastAsia="ru-RU"/>
              </w:rPr>
              <w:t>Страна происхождения</w:t>
            </w:r>
          </w:p>
        </w:tc>
        <w:tc>
          <w:tcPr>
            <w:tcW w:w="992" w:type="dxa"/>
            <w:vMerge w:val="restart"/>
            <w:shd w:val="clear" w:color="auto" w:fill="FFFF00"/>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Цена за ед</w:t>
            </w:r>
            <w:r>
              <w:rPr>
                <w:rFonts w:ascii="Times New Roman" w:hAnsi="Times New Roman"/>
                <w:b/>
                <w:bCs/>
                <w:color w:val="000000"/>
                <w:sz w:val="16"/>
                <w:szCs w:val="16"/>
                <w:lang w:eastAsia="ru-RU"/>
              </w:rPr>
              <w:t>. (руб.)</w:t>
            </w:r>
          </w:p>
        </w:tc>
        <w:tc>
          <w:tcPr>
            <w:tcW w:w="992" w:type="dxa"/>
            <w:vMerge w:val="restart"/>
            <w:shd w:val="clear" w:color="auto" w:fill="FFFF00"/>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Стоимость</w:t>
            </w:r>
            <w:r>
              <w:rPr>
                <w:rFonts w:ascii="Times New Roman" w:hAnsi="Times New Roman"/>
                <w:b/>
                <w:bCs/>
                <w:color w:val="000000"/>
                <w:sz w:val="16"/>
                <w:szCs w:val="16"/>
                <w:lang w:eastAsia="ru-RU"/>
              </w:rPr>
              <w:t xml:space="preserve"> (руб.)</w:t>
            </w:r>
          </w:p>
        </w:tc>
      </w:tr>
      <w:tr w:rsidR="008E5C47" w:rsidRPr="00E62CA8" w:rsidTr="008E5C47">
        <w:trPr>
          <w:trHeight w:val="20"/>
        </w:trPr>
        <w:tc>
          <w:tcPr>
            <w:tcW w:w="1410" w:type="dxa"/>
            <w:vMerge/>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1134" w:type="dxa"/>
            <w:vMerge/>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1075" w:type="dxa"/>
            <w:vMerge/>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1843" w:type="dxa"/>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Наименование характеристики</w:t>
            </w:r>
          </w:p>
        </w:tc>
        <w:tc>
          <w:tcPr>
            <w:tcW w:w="1417" w:type="dxa"/>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Значение характеристики</w:t>
            </w:r>
          </w:p>
        </w:tc>
        <w:tc>
          <w:tcPr>
            <w:tcW w:w="1418" w:type="dxa"/>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Единица измерения характеристики</w:t>
            </w:r>
          </w:p>
        </w:tc>
        <w:tc>
          <w:tcPr>
            <w:tcW w:w="2477" w:type="dxa"/>
            <w:tcMar>
              <w:top w:w="75" w:type="dxa"/>
              <w:left w:w="75" w:type="dxa"/>
              <w:bottom w:w="75" w:type="dxa"/>
              <w:right w:w="75" w:type="dxa"/>
            </w:tcMar>
            <w:vAlign w:val="center"/>
            <w:hideMark/>
          </w:tcPr>
          <w:p w:rsidR="008E5C47" w:rsidRPr="00E62CA8" w:rsidRDefault="008E5C47" w:rsidP="0086380D">
            <w:pPr>
              <w:spacing w:after="0" w:line="240" w:lineRule="auto"/>
              <w:jc w:val="center"/>
              <w:rPr>
                <w:rFonts w:ascii="Times New Roman" w:hAnsi="Times New Roman"/>
                <w:b/>
                <w:bCs/>
                <w:color w:val="000000"/>
                <w:sz w:val="16"/>
                <w:szCs w:val="16"/>
                <w:lang w:eastAsia="ru-RU"/>
              </w:rPr>
            </w:pPr>
            <w:r w:rsidRPr="00E62CA8">
              <w:rPr>
                <w:rFonts w:ascii="Times New Roman" w:hAnsi="Times New Roman"/>
                <w:b/>
                <w:bCs/>
                <w:color w:val="000000"/>
                <w:sz w:val="16"/>
                <w:szCs w:val="16"/>
                <w:lang w:eastAsia="ru-RU"/>
              </w:rPr>
              <w:t>Инструкция по заполнению характеристик в заявке</w:t>
            </w:r>
          </w:p>
        </w:tc>
        <w:tc>
          <w:tcPr>
            <w:tcW w:w="992" w:type="dxa"/>
            <w:vMerge/>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1134" w:type="dxa"/>
            <w:vMerge/>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992" w:type="dxa"/>
            <w:vMerge/>
            <w:shd w:val="clear" w:color="auto" w:fill="FFFF00"/>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c>
          <w:tcPr>
            <w:tcW w:w="992" w:type="dxa"/>
            <w:vMerge/>
            <w:shd w:val="clear" w:color="auto" w:fill="FFFF00"/>
            <w:vAlign w:val="center"/>
            <w:hideMark/>
          </w:tcPr>
          <w:p w:rsidR="008E5C47" w:rsidRPr="00E62CA8" w:rsidRDefault="008E5C47" w:rsidP="0086380D">
            <w:pPr>
              <w:spacing w:after="0" w:line="240" w:lineRule="auto"/>
              <w:rPr>
                <w:rFonts w:ascii="Times New Roman" w:hAnsi="Times New Roman"/>
                <w:b/>
                <w:bCs/>
                <w:color w:val="000000"/>
                <w:sz w:val="16"/>
                <w:szCs w:val="16"/>
                <w:lang w:eastAsia="ru-RU"/>
              </w:rPr>
            </w:pPr>
          </w:p>
        </w:tc>
      </w:tr>
      <w:tr w:rsidR="008E5C47" w:rsidRPr="00E62CA8" w:rsidTr="008E5C47">
        <w:trPr>
          <w:trHeight w:val="264"/>
        </w:trPr>
        <w:tc>
          <w:tcPr>
            <w:tcW w:w="1410" w:type="dxa"/>
            <w:vMerge w:val="restart"/>
          </w:tcPr>
          <w:p w:rsidR="008E5C47" w:rsidRPr="00E62CA8" w:rsidRDefault="008E5C47" w:rsidP="0086380D">
            <w:pPr>
              <w:spacing w:after="0" w:line="240" w:lineRule="auto"/>
              <w:ind w:left="127"/>
              <w:rPr>
                <w:rFonts w:ascii="Times New Roman" w:hAnsi="Times New Roman"/>
                <w:color w:val="000000"/>
                <w:sz w:val="16"/>
                <w:szCs w:val="16"/>
                <w:lang w:eastAsia="ru-RU"/>
              </w:rPr>
            </w:pPr>
            <w:r>
              <w:rPr>
                <w:rFonts w:ascii="Times New Roman" w:hAnsi="Times New Roman"/>
                <w:color w:val="000000"/>
                <w:sz w:val="16"/>
                <w:szCs w:val="16"/>
                <w:lang w:eastAsia="ru-RU"/>
              </w:rPr>
              <w:t>Терминал сбора данных</w:t>
            </w:r>
          </w:p>
        </w:tc>
        <w:tc>
          <w:tcPr>
            <w:tcW w:w="1134" w:type="dxa"/>
            <w:vMerge w:val="restart"/>
          </w:tcPr>
          <w:p w:rsidR="008E5C47" w:rsidRPr="008E5C47" w:rsidRDefault="008E5C47" w:rsidP="008E5C47">
            <w:pPr>
              <w:spacing w:after="0" w:line="240" w:lineRule="auto"/>
              <w:ind w:left="127"/>
              <w:rPr>
                <w:rFonts w:ascii="Times New Roman" w:hAnsi="Times New Roman"/>
                <w:color w:val="000000"/>
                <w:sz w:val="16"/>
                <w:szCs w:val="16"/>
                <w:lang w:eastAsia="ru-RU"/>
              </w:rPr>
            </w:pPr>
            <w:r w:rsidRPr="008E5C47">
              <w:rPr>
                <w:rFonts w:ascii="Times New Roman" w:hAnsi="Times New Roman"/>
                <w:color w:val="000000"/>
                <w:sz w:val="16"/>
                <w:szCs w:val="16"/>
                <w:lang w:eastAsia="ru-RU"/>
              </w:rPr>
              <w:t>26.20.30.140</w:t>
            </w:r>
          </w:p>
          <w:p w:rsidR="008E5C47" w:rsidRPr="00E62CA8" w:rsidRDefault="008E5C47" w:rsidP="0086380D">
            <w:pPr>
              <w:spacing w:after="0" w:line="240" w:lineRule="auto"/>
              <w:ind w:left="127"/>
              <w:rPr>
                <w:rFonts w:ascii="Times New Roman" w:hAnsi="Times New Roman"/>
                <w:color w:val="000000"/>
                <w:sz w:val="16"/>
                <w:szCs w:val="16"/>
                <w:lang w:eastAsia="ru-RU"/>
              </w:rPr>
            </w:pPr>
          </w:p>
        </w:tc>
        <w:tc>
          <w:tcPr>
            <w:tcW w:w="1075" w:type="dxa"/>
            <w:vMerge w:val="restart"/>
          </w:tcPr>
          <w:p w:rsidR="008E5C47" w:rsidRPr="00B133C5" w:rsidRDefault="008E5C47" w:rsidP="0086380D">
            <w:pPr>
              <w:spacing w:after="0" w:line="240" w:lineRule="auto"/>
              <w:ind w:left="136"/>
              <w:jc w:val="center"/>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E62CA8" w:rsidRDefault="008E5C47" w:rsidP="0086380D">
            <w:pPr>
              <w:spacing w:after="0" w:line="240" w:lineRule="auto"/>
              <w:ind w:left="12" w:right="141"/>
              <w:rPr>
                <w:rFonts w:ascii="Times New Roman" w:hAnsi="Times New Roman"/>
                <w:sz w:val="16"/>
                <w:szCs w:val="16"/>
              </w:rPr>
            </w:pPr>
            <w:r>
              <w:rPr>
                <w:rFonts w:ascii="Times New Roman" w:hAnsi="Times New Roman"/>
                <w:sz w:val="16"/>
                <w:szCs w:val="16"/>
              </w:rPr>
              <w:t>Количество ядер процессора</w:t>
            </w:r>
          </w:p>
        </w:tc>
        <w:tc>
          <w:tcPr>
            <w:tcW w:w="1417" w:type="dxa"/>
            <w:tcMar>
              <w:top w:w="75" w:type="dxa"/>
              <w:left w:w="75" w:type="dxa"/>
              <w:bottom w:w="75" w:type="dxa"/>
              <w:right w:w="75" w:type="dxa"/>
            </w:tcMar>
            <w:vAlign w:val="center"/>
          </w:tcPr>
          <w:p w:rsidR="008E5C47" w:rsidRPr="00073DD6" w:rsidRDefault="008E5C47" w:rsidP="0086380D">
            <w:pPr>
              <w:spacing w:after="0" w:line="240" w:lineRule="auto"/>
              <w:rPr>
                <w:rFonts w:ascii="Times New Roman" w:hAnsi="Times New Roman"/>
                <w:sz w:val="16"/>
                <w:szCs w:val="16"/>
              </w:rPr>
            </w:pPr>
            <w:r w:rsidRPr="00073DD6">
              <w:rPr>
                <w:rFonts w:ascii="Times New Roman" w:hAnsi="Times New Roman"/>
                <w:sz w:val="16"/>
                <w:szCs w:val="16"/>
              </w:rPr>
              <w:t>≥ 8</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sz w:val="16"/>
                <w:szCs w:val="16"/>
              </w:rPr>
            </w:pPr>
            <w:r>
              <w:rPr>
                <w:rFonts w:ascii="Times New Roman" w:hAnsi="Times New Roman"/>
                <w:sz w:val="16"/>
                <w:szCs w:val="16"/>
              </w:rPr>
              <w:t>Штука</w:t>
            </w:r>
          </w:p>
        </w:tc>
        <w:tc>
          <w:tcPr>
            <w:tcW w:w="2477" w:type="dxa"/>
            <w:tcMar>
              <w:top w:w="75" w:type="dxa"/>
              <w:left w:w="75" w:type="dxa"/>
              <w:bottom w:w="75" w:type="dxa"/>
              <w:right w:w="75" w:type="dxa"/>
            </w:tcMar>
          </w:tcPr>
          <w:p w:rsidR="008E5C47" w:rsidRDefault="008E5C47" w:rsidP="0086380D">
            <w:pPr>
              <w:spacing w:after="0" w:line="240" w:lineRule="auto"/>
              <w:jc w:val="center"/>
            </w:pPr>
            <w:r w:rsidRPr="007A10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992" w:type="dxa"/>
            <w:vMerge w:val="restart"/>
          </w:tcPr>
          <w:p w:rsidR="008E5C47" w:rsidRPr="00E62CA8" w:rsidRDefault="00BE49E4" w:rsidP="0086380D">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5</w:t>
            </w:r>
          </w:p>
        </w:tc>
        <w:tc>
          <w:tcPr>
            <w:tcW w:w="1134" w:type="dxa"/>
            <w:vMerge w:val="restart"/>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Штука</w:t>
            </w:r>
          </w:p>
        </w:tc>
        <w:tc>
          <w:tcPr>
            <w:tcW w:w="1276" w:type="dxa"/>
            <w:vMerge w:val="restart"/>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val="restart"/>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val="restart"/>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073DD6" w:rsidRDefault="008E5C47" w:rsidP="0086380D">
            <w:pPr>
              <w:spacing w:after="0" w:line="240" w:lineRule="auto"/>
              <w:ind w:left="12" w:right="141"/>
              <w:rPr>
                <w:rFonts w:ascii="Times New Roman" w:hAnsi="Times New Roman"/>
                <w:sz w:val="16"/>
                <w:szCs w:val="16"/>
              </w:rPr>
            </w:pPr>
            <w:r>
              <w:rPr>
                <w:rFonts w:ascii="Times New Roman" w:hAnsi="Times New Roman"/>
                <w:sz w:val="16"/>
                <w:szCs w:val="16"/>
              </w:rPr>
              <w:t>Частота процессора</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sidRPr="00073DD6">
              <w:rPr>
                <w:rFonts w:ascii="Times New Roman" w:hAnsi="Times New Roman"/>
                <w:sz w:val="16"/>
                <w:szCs w:val="16"/>
              </w:rPr>
              <w:t>≥</w:t>
            </w:r>
            <w:r>
              <w:rPr>
                <w:rFonts w:ascii="Times New Roman" w:hAnsi="Times New Roman"/>
                <w:sz w:val="16"/>
                <w:szCs w:val="16"/>
              </w:rPr>
              <w:t xml:space="preserve"> 2</w:t>
            </w:r>
          </w:p>
        </w:tc>
        <w:tc>
          <w:tcPr>
            <w:tcW w:w="1418" w:type="dxa"/>
            <w:tcMar>
              <w:top w:w="75" w:type="dxa"/>
              <w:left w:w="75" w:type="dxa"/>
              <w:bottom w:w="75" w:type="dxa"/>
              <w:right w:w="75" w:type="dxa"/>
            </w:tcMar>
            <w:vAlign w:val="center"/>
          </w:tcPr>
          <w:p w:rsidR="008E5C47" w:rsidRPr="00073DD6" w:rsidRDefault="008E5C47" w:rsidP="0086380D">
            <w:pPr>
              <w:spacing w:after="0" w:line="240" w:lineRule="auto"/>
              <w:jc w:val="center"/>
              <w:rPr>
                <w:rFonts w:ascii="Times New Roman" w:hAnsi="Times New Roman"/>
                <w:sz w:val="16"/>
                <w:szCs w:val="16"/>
              </w:rPr>
            </w:pPr>
            <w:r>
              <w:rPr>
                <w:rFonts w:ascii="Times New Roman" w:hAnsi="Times New Roman"/>
                <w:sz w:val="16"/>
                <w:szCs w:val="16"/>
              </w:rPr>
              <w:t>Гигагерц</w:t>
            </w:r>
          </w:p>
        </w:tc>
        <w:tc>
          <w:tcPr>
            <w:tcW w:w="2477" w:type="dxa"/>
            <w:tcMar>
              <w:top w:w="75" w:type="dxa"/>
              <w:left w:w="75" w:type="dxa"/>
              <w:bottom w:w="75" w:type="dxa"/>
              <w:right w:w="75" w:type="dxa"/>
            </w:tcMar>
          </w:tcPr>
          <w:p w:rsidR="008E5C47" w:rsidRDefault="008E5C47" w:rsidP="0086380D">
            <w:pPr>
              <w:spacing w:after="0" w:line="240" w:lineRule="auto"/>
              <w:jc w:val="center"/>
            </w:pPr>
            <w:r w:rsidRPr="007A10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073DD6" w:rsidRDefault="008E5C47" w:rsidP="0086380D">
            <w:pPr>
              <w:spacing w:after="0" w:line="240" w:lineRule="auto"/>
              <w:ind w:left="12" w:right="141"/>
              <w:rPr>
                <w:rFonts w:ascii="Times New Roman" w:hAnsi="Times New Roman"/>
                <w:sz w:val="16"/>
                <w:szCs w:val="16"/>
              </w:rPr>
            </w:pPr>
            <w:r>
              <w:rPr>
                <w:rFonts w:ascii="Times New Roman" w:hAnsi="Times New Roman"/>
                <w:sz w:val="16"/>
                <w:szCs w:val="16"/>
              </w:rPr>
              <w:t>Объем оперативной памяти (</w:t>
            </w:r>
            <w:r>
              <w:rPr>
                <w:rFonts w:ascii="Times New Roman" w:hAnsi="Times New Roman"/>
                <w:sz w:val="16"/>
                <w:szCs w:val="16"/>
                <w:lang w:val="en-US"/>
              </w:rPr>
              <w:t>RAM</w:t>
            </w:r>
            <w:r>
              <w:rPr>
                <w:rFonts w:ascii="Times New Roman" w:hAnsi="Times New Roman"/>
                <w:sz w:val="16"/>
                <w:szCs w:val="16"/>
              </w:rPr>
              <w:t>)</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lang w:val="en-US"/>
              </w:rPr>
            </w:pPr>
            <w:r w:rsidRPr="00073DD6">
              <w:rPr>
                <w:rFonts w:ascii="Times New Roman" w:hAnsi="Times New Roman"/>
                <w:sz w:val="16"/>
                <w:szCs w:val="16"/>
              </w:rPr>
              <w:t>≥</w:t>
            </w:r>
            <w:r>
              <w:rPr>
                <w:rFonts w:ascii="Times New Roman" w:hAnsi="Times New Roman"/>
                <w:sz w:val="16"/>
                <w:szCs w:val="16"/>
              </w:rPr>
              <w:t xml:space="preserve"> 4</w:t>
            </w:r>
          </w:p>
        </w:tc>
        <w:tc>
          <w:tcPr>
            <w:tcW w:w="1418" w:type="dxa"/>
            <w:tcMar>
              <w:top w:w="75" w:type="dxa"/>
              <w:left w:w="75" w:type="dxa"/>
              <w:bottom w:w="75" w:type="dxa"/>
              <w:right w:w="75" w:type="dxa"/>
            </w:tcMar>
            <w:vAlign w:val="center"/>
          </w:tcPr>
          <w:p w:rsidR="008E5C47" w:rsidRPr="00073DD6" w:rsidRDefault="008E5C47" w:rsidP="0086380D">
            <w:pPr>
              <w:spacing w:after="0" w:line="240" w:lineRule="auto"/>
              <w:jc w:val="center"/>
              <w:rPr>
                <w:rFonts w:ascii="Times New Roman" w:hAnsi="Times New Roman"/>
                <w:sz w:val="16"/>
                <w:szCs w:val="16"/>
              </w:rPr>
            </w:pPr>
            <w:r>
              <w:rPr>
                <w:rFonts w:ascii="Times New Roman" w:hAnsi="Times New Roman"/>
                <w:sz w:val="16"/>
                <w:szCs w:val="16"/>
              </w:rPr>
              <w:t>Гигабайт</w:t>
            </w:r>
          </w:p>
        </w:tc>
        <w:tc>
          <w:tcPr>
            <w:tcW w:w="2477" w:type="dxa"/>
            <w:tcMar>
              <w:top w:w="75" w:type="dxa"/>
              <w:left w:w="75" w:type="dxa"/>
              <w:bottom w:w="75" w:type="dxa"/>
              <w:right w:w="75" w:type="dxa"/>
            </w:tcMar>
          </w:tcPr>
          <w:p w:rsidR="008E5C47" w:rsidRDefault="008E5C47" w:rsidP="0086380D">
            <w:pPr>
              <w:spacing w:after="0" w:line="240" w:lineRule="auto"/>
              <w:jc w:val="center"/>
            </w:pPr>
            <w:r w:rsidRPr="007A10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073DD6" w:rsidRDefault="008E5C47" w:rsidP="0086380D">
            <w:pPr>
              <w:spacing w:after="0" w:line="240" w:lineRule="auto"/>
              <w:ind w:left="12" w:right="141"/>
              <w:rPr>
                <w:rFonts w:ascii="Times New Roman" w:hAnsi="Times New Roman"/>
                <w:sz w:val="16"/>
                <w:szCs w:val="16"/>
                <w:lang w:val="en-US"/>
              </w:rPr>
            </w:pPr>
            <w:r>
              <w:rPr>
                <w:rFonts w:ascii="Times New Roman" w:hAnsi="Times New Roman"/>
                <w:sz w:val="16"/>
                <w:szCs w:val="16"/>
              </w:rPr>
              <w:t>Объем встроенной памяти</w:t>
            </w:r>
            <w:r>
              <w:rPr>
                <w:rFonts w:ascii="Times New Roman" w:hAnsi="Times New Roman"/>
                <w:sz w:val="16"/>
                <w:szCs w:val="16"/>
                <w:lang w:val="en-US"/>
              </w:rPr>
              <w:t xml:space="preserve"> (ROM)</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lang w:val="en-US"/>
              </w:rPr>
            </w:pPr>
            <w:r w:rsidRPr="00073DD6">
              <w:rPr>
                <w:rFonts w:ascii="Times New Roman" w:hAnsi="Times New Roman"/>
                <w:sz w:val="16"/>
                <w:szCs w:val="16"/>
              </w:rPr>
              <w:t>≥</w:t>
            </w:r>
            <w:r>
              <w:rPr>
                <w:rFonts w:ascii="Times New Roman" w:hAnsi="Times New Roman"/>
                <w:sz w:val="16"/>
                <w:szCs w:val="16"/>
              </w:rPr>
              <w:t xml:space="preserve"> 64</w:t>
            </w:r>
          </w:p>
        </w:tc>
        <w:tc>
          <w:tcPr>
            <w:tcW w:w="1418" w:type="dxa"/>
            <w:tcMar>
              <w:top w:w="75" w:type="dxa"/>
              <w:left w:w="75" w:type="dxa"/>
              <w:bottom w:w="75" w:type="dxa"/>
              <w:right w:w="75" w:type="dxa"/>
            </w:tcMar>
            <w:vAlign w:val="center"/>
          </w:tcPr>
          <w:p w:rsidR="008E5C47" w:rsidRPr="00073DD6" w:rsidRDefault="008E5C47" w:rsidP="0086380D">
            <w:pPr>
              <w:spacing w:after="0" w:line="240" w:lineRule="auto"/>
              <w:jc w:val="center"/>
              <w:rPr>
                <w:rFonts w:ascii="Times New Roman" w:hAnsi="Times New Roman"/>
                <w:sz w:val="16"/>
                <w:szCs w:val="16"/>
              </w:rPr>
            </w:pPr>
            <w:r>
              <w:rPr>
                <w:rFonts w:ascii="Times New Roman" w:hAnsi="Times New Roman"/>
                <w:sz w:val="16"/>
                <w:szCs w:val="16"/>
              </w:rPr>
              <w:t>Гигабайт</w:t>
            </w:r>
          </w:p>
        </w:tc>
        <w:tc>
          <w:tcPr>
            <w:tcW w:w="2477" w:type="dxa"/>
            <w:tcMar>
              <w:top w:w="75" w:type="dxa"/>
              <w:left w:w="75" w:type="dxa"/>
              <w:bottom w:w="75" w:type="dxa"/>
              <w:right w:w="75" w:type="dxa"/>
            </w:tcMar>
          </w:tcPr>
          <w:p w:rsidR="008E5C47" w:rsidRDefault="008E5C47" w:rsidP="0086380D">
            <w:pPr>
              <w:spacing w:after="0" w:line="240" w:lineRule="auto"/>
              <w:jc w:val="center"/>
            </w:pPr>
            <w:r w:rsidRPr="007A10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073DD6" w:rsidRDefault="008E5C47" w:rsidP="0086380D">
            <w:pPr>
              <w:spacing w:after="0" w:line="240" w:lineRule="auto"/>
              <w:ind w:left="12" w:right="141"/>
              <w:rPr>
                <w:rFonts w:ascii="Times New Roman" w:hAnsi="Times New Roman"/>
                <w:sz w:val="16"/>
                <w:szCs w:val="16"/>
              </w:rPr>
            </w:pPr>
            <w:r>
              <w:rPr>
                <w:rFonts w:ascii="Times New Roman" w:hAnsi="Times New Roman"/>
                <w:sz w:val="16"/>
                <w:szCs w:val="16"/>
              </w:rPr>
              <w:t xml:space="preserve">Наличие установленного </w:t>
            </w:r>
            <w:r w:rsidRPr="00073DD6">
              <w:rPr>
                <w:rFonts w:ascii="Times New Roman" w:hAnsi="Times New Roman"/>
                <w:sz w:val="16"/>
                <w:szCs w:val="16"/>
              </w:rPr>
              <w:t xml:space="preserve">программного обеспечения: </w:t>
            </w:r>
            <w:r>
              <w:rPr>
                <w:rFonts w:ascii="Times New Roman" w:hAnsi="Times New Roman"/>
                <w:sz w:val="16"/>
                <w:szCs w:val="16"/>
              </w:rPr>
              <w:t>«</w:t>
            </w:r>
            <w:r w:rsidRPr="00073DD6">
              <w:rPr>
                <w:rFonts w:ascii="Times New Roman" w:hAnsi="Times New Roman"/>
                <w:sz w:val="16"/>
                <w:szCs w:val="16"/>
              </w:rPr>
              <w:t xml:space="preserve">МРМ. </w:t>
            </w:r>
            <w:r>
              <w:rPr>
                <w:rFonts w:ascii="Times New Roman" w:hAnsi="Times New Roman"/>
                <w:sz w:val="16"/>
                <w:szCs w:val="16"/>
              </w:rPr>
              <w:t>Мобильная торговля»</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color w:val="000000"/>
                <w:sz w:val="16"/>
                <w:szCs w:val="16"/>
                <w:lang w:eastAsia="ru-RU"/>
              </w:rPr>
              <w:t>Соответствие</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5B2002" w:rsidRDefault="008E5C47" w:rsidP="0086380D">
            <w:pPr>
              <w:spacing w:after="0" w:line="240" w:lineRule="auto"/>
              <w:rPr>
                <w:rFonts w:ascii="Times New Roman" w:hAnsi="Times New Roman"/>
                <w:color w:val="000000"/>
                <w:sz w:val="16"/>
                <w:szCs w:val="16"/>
                <w:lang w:eastAsia="ru-RU"/>
              </w:rPr>
            </w:pPr>
            <w:r w:rsidRPr="005B2002">
              <w:rPr>
                <w:rFonts w:ascii="Times New Roman" w:hAnsi="Times New Roman"/>
                <w:color w:val="000000"/>
                <w:sz w:val="16"/>
                <w:szCs w:val="16"/>
                <w:lang w:eastAsia="ru-RU"/>
              </w:rPr>
              <w:t>Совместимость с "1С:Предприятие»</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color w:val="000000"/>
                <w:sz w:val="16"/>
                <w:szCs w:val="16"/>
                <w:lang w:eastAsia="ru-RU"/>
              </w:rPr>
              <w:t>Соответствие</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073DD6" w:rsidRDefault="008E5C47" w:rsidP="0086380D">
            <w:pPr>
              <w:spacing w:after="0" w:line="240" w:lineRule="auto"/>
              <w:ind w:left="12" w:right="141"/>
              <w:rPr>
                <w:rFonts w:ascii="Times New Roman" w:hAnsi="Times New Roman"/>
                <w:sz w:val="16"/>
                <w:szCs w:val="16"/>
              </w:rPr>
            </w:pPr>
            <w:r>
              <w:rPr>
                <w:rFonts w:ascii="Times New Roman" w:hAnsi="Times New Roman"/>
                <w:sz w:val="16"/>
                <w:szCs w:val="16"/>
              </w:rPr>
              <w:t xml:space="preserve">Емкость аккумулятора, </w:t>
            </w:r>
            <w:r w:rsidRPr="00073DD6">
              <w:rPr>
                <w:rFonts w:ascii="Times New Roman" w:hAnsi="Times New Roman"/>
                <w:sz w:val="16"/>
                <w:szCs w:val="16"/>
              </w:rPr>
              <w:t>мАч</w:t>
            </w:r>
          </w:p>
        </w:tc>
        <w:tc>
          <w:tcPr>
            <w:tcW w:w="1417" w:type="dxa"/>
            <w:tcMar>
              <w:top w:w="75" w:type="dxa"/>
              <w:left w:w="75" w:type="dxa"/>
              <w:bottom w:w="75" w:type="dxa"/>
              <w:right w:w="75" w:type="dxa"/>
            </w:tcMar>
            <w:vAlign w:val="center"/>
          </w:tcPr>
          <w:p w:rsidR="008E5C47" w:rsidRDefault="008E5C47" w:rsidP="0086380D">
            <w:pPr>
              <w:spacing w:after="0" w:line="240" w:lineRule="auto"/>
              <w:rPr>
                <w:rFonts w:ascii="Times New Roman" w:hAnsi="Times New Roman"/>
                <w:color w:val="000000"/>
                <w:sz w:val="16"/>
                <w:szCs w:val="16"/>
                <w:lang w:eastAsia="ru-RU"/>
              </w:rPr>
            </w:pPr>
            <w:r w:rsidRPr="00073DD6">
              <w:rPr>
                <w:rFonts w:ascii="Times New Roman" w:hAnsi="Times New Roman"/>
                <w:sz w:val="16"/>
                <w:szCs w:val="16"/>
              </w:rPr>
              <w:t>≥</w:t>
            </w:r>
            <w:r>
              <w:rPr>
                <w:rFonts w:ascii="Times New Roman" w:hAnsi="Times New Roman"/>
                <w:sz w:val="16"/>
                <w:szCs w:val="16"/>
              </w:rPr>
              <w:t xml:space="preserve"> 4300</w:t>
            </w:r>
          </w:p>
        </w:tc>
        <w:tc>
          <w:tcPr>
            <w:tcW w:w="1418" w:type="dxa"/>
            <w:tcMar>
              <w:top w:w="75" w:type="dxa"/>
              <w:left w:w="75" w:type="dxa"/>
              <w:bottom w:w="75" w:type="dxa"/>
              <w:right w:w="75" w:type="dxa"/>
            </w:tcMar>
            <w:vAlign w:val="center"/>
          </w:tcPr>
          <w:p w:rsidR="008E5C47" w:rsidRPr="00073DD6" w:rsidRDefault="008E5C47" w:rsidP="0086380D">
            <w:pPr>
              <w:spacing w:after="0" w:line="240" w:lineRule="auto"/>
              <w:jc w:val="center"/>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7A10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634228" w:rsidRDefault="008E5C47" w:rsidP="0086380D">
            <w:pPr>
              <w:spacing w:after="0" w:line="240" w:lineRule="auto"/>
              <w:ind w:left="12"/>
              <w:rPr>
                <w:rFonts w:ascii="Times New Roman" w:hAnsi="Times New Roman"/>
                <w:sz w:val="16"/>
                <w:szCs w:val="16"/>
              </w:rPr>
            </w:pPr>
            <w:r w:rsidRPr="00634228">
              <w:rPr>
                <w:rFonts w:ascii="Times New Roman" w:hAnsi="Times New Roman"/>
                <w:sz w:val="16"/>
                <w:szCs w:val="16"/>
              </w:rPr>
              <w:t>Слот для карты памяти</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color w:val="000000"/>
                <w:sz w:val="16"/>
                <w:szCs w:val="16"/>
                <w:lang w:eastAsia="ru-RU"/>
              </w:rPr>
              <w:t>Соответствие</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634228" w:rsidRDefault="008E5C47" w:rsidP="0086380D">
            <w:pPr>
              <w:spacing w:after="0" w:line="240" w:lineRule="auto"/>
              <w:ind w:left="12" w:right="141"/>
              <w:rPr>
                <w:rFonts w:ascii="Times New Roman" w:hAnsi="Times New Roman"/>
                <w:sz w:val="16"/>
                <w:szCs w:val="16"/>
              </w:rPr>
            </w:pPr>
            <w:r w:rsidRPr="00634228">
              <w:rPr>
                <w:rFonts w:ascii="Times New Roman" w:hAnsi="Times New Roman"/>
                <w:sz w:val="16"/>
                <w:szCs w:val="16"/>
              </w:rPr>
              <w:t>Камера</w:t>
            </w:r>
            <w:r>
              <w:rPr>
                <w:rFonts w:ascii="Times New Roman" w:hAnsi="Times New Roman"/>
                <w:sz w:val="16"/>
                <w:szCs w:val="16"/>
              </w:rPr>
              <w:t xml:space="preserve">, </w:t>
            </w:r>
            <w:r>
              <w:rPr>
                <w:rFonts w:ascii="Times New Roman" w:hAnsi="Times New Roman"/>
                <w:sz w:val="16"/>
                <w:szCs w:val="16"/>
                <w:lang w:val="en-US"/>
              </w:rPr>
              <w:t>MP</w:t>
            </w:r>
          </w:p>
        </w:tc>
        <w:tc>
          <w:tcPr>
            <w:tcW w:w="1417" w:type="dxa"/>
            <w:tcMar>
              <w:top w:w="75" w:type="dxa"/>
              <w:left w:w="75" w:type="dxa"/>
              <w:bottom w:w="75" w:type="dxa"/>
              <w:right w:w="75" w:type="dxa"/>
            </w:tcMar>
            <w:vAlign w:val="center"/>
          </w:tcPr>
          <w:p w:rsidR="008E5C47" w:rsidRDefault="008E5C47" w:rsidP="0086380D">
            <w:pPr>
              <w:spacing w:after="0" w:line="240" w:lineRule="auto"/>
              <w:rPr>
                <w:rFonts w:ascii="Times New Roman" w:hAnsi="Times New Roman"/>
                <w:color w:val="000000"/>
                <w:sz w:val="16"/>
                <w:szCs w:val="16"/>
                <w:lang w:eastAsia="ru-RU"/>
              </w:rPr>
            </w:pPr>
            <w:r w:rsidRPr="00073DD6">
              <w:rPr>
                <w:rFonts w:ascii="Times New Roman" w:hAnsi="Times New Roman"/>
                <w:sz w:val="16"/>
                <w:szCs w:val="16"/>
              </w:rPr>
              <w:t>≥</w:t>
            </w:r>
            <w:r>
              <w:rPr>
                <w:rFonts w:ascii="Times New Roman" w:hAnsi="Times New Roman"/>
                <w:sz w:val="16"/>
                <w:szCs w:val="16"/>
              </w:rPr>
              <w:t xml:space="preserve"> 13</w:t>
            </w:r>
          </w:p>
        </w:tc>
        <w:tc>
          <w:tcPr>
            <w:tcW w:w="1418" w:type="dxa"/>
            <w:tcMar>
              <w:top w:w="75" w:type="dxa"/>
              <w:left w:w="75" w:type="dxa"/>
              <w:bottom w:w="75" w:type="dxa"/>
              <w:right w:w="75" w:type="dxa"/>
            </w:tcMar>
            <w:vAlign w:val="center"/>
          </w:tcPr>
          <w:p w:rsidR="008E5C47" w:rsidRPr="00073DD6" w:rsidRDefault="008E5C47" w:rsidP="0086380D">
            <w:pPr>
              <w:spacing w:after="0" w:line="240" w:lineRule="auto"/>
              <w:jc w:val="center"/>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7A10EF">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28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E62CA8" w:rsidRDefault="008E5C47" w:rsidP="0086380D">
            <w:pPr>
              <w:spacing w:after="0" w:line="240" w:lineRule="auto"/>
              <w:ind w:left="12" w:right="141"/>
              <w:rPr>
                <w:rFonts w:ascii="Times New Roman" w:hAnsi="Times New Roman"/>
                <w:sz w:val="16"/>
                <w:szCs w:val="16"/>
              </w:rPr>
            </w:pPr>
            <w:r w:rsidRPr="00634228">
              <w:rPr>
                <w:rFonts w:ascii="Times New Roman" w:hAnsi="Times New Roman"/>
                <w:sz w:val="16"/>
                <w:szCs w:val="16"/>
              </w:rPr>
              <w:t>NFC</w:t>
            </w:r>
            <w:r>
              <w:rPr>
                <w:rFonts w:ascii="Times New Roman" w:hAnsi="Times New Roman"/>
                <w:sz w:val="16"/>
                <w:szCs w:val="16"/>
              </w:rPr>
              <w:t xml:space="preserve">, </w:t>
            </w:r>
            <w:r w:rsidRPr="00634228">
              <w:rPr>
                <w:rFonts w:ascii="Times New Roman" w:hAnsi="Times New Roman"/>
                <w:sz w:val="16"/>
                <w:szCs w:val="16"/>
              </w:rPr>
              <w:t>Сенсор отпечатка пальца</w:t>
            </w:r>
            <w:r>
              <w:rPr>
                <w:rFonts w:ascii="Times New Roman" w:hAnsi="Times New Roman"/>
                <w:sz w:val="16"/>
                <w:szCs w:val="16"/>
              </w:rPr>
              <w:t xml:space="preserve">, </w:t>
            </w:r>
            <w:r w:rsidRPr="006C6809">
              <w:rPr>
                <w:rFonts w:ascii="Times New Roman" w:hAnsi="Times New Roman"/>
                <w:sz w:val="16"/>
                <w:szCs w:val="16"/>
              </w:rPr>
              <w:t>2G, Wi-Fi, Bluetooth, GPS-модуль, 4G (LTE), GSM</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color w:val="000000"/>
                <w:sz w:val="16"/>
                <w:szCs w:val="16"/>
                <w:lang w:eastAsia="ru-RU"/>
              </w:rPr>
              <w:t>Соответствие</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28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634228" w:rsidRDefault="008E5C47" w:rsidP="0086380D">
            <w:pPr>
              <w:spacing w:after="0" w:line="240" w:lineRule="auto"/>
              <w:ind w:left="12"/>
              <w:rPr>
                <w:rFonts w:ascii="Times New Roman" w:hAnsi="Times New Roman"/>
                <w:color w:val="000000"/>
                <w:sz w:val="16"/>
                <w:szCs w:val="16"/>
                <w:lang w:eastAsia="ru-RU"/>
              </w:rPr>
            </w:pPr>
            <w:r w:rsidRPr="00634228">
              <w:rPr>
                <w:rFonts w:ascii="Times New Roman" w:hAnsi="Times New Roman"/>
                <w:color w:val="000000"/>
                <w:sz w:val="16"/>
                <w:szCs w:val="16"/>
                <w:lang w:eastAsia="ru-RU"/>
              </w:rPr>
              <w:t>Сканер штрихкода 2D Imager</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color w:val="000000"/>
                <w:sz w:val="16"/>
                <w:szCs w:val="16"/>
                <w:lang w:eastAsia="ru-RU"/>
              </w:rPr>
              <w:t>Соответствие</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6C6809" w:rsidRDefault="008E5C47" w:rsidP="0086380D">
            <w:pPr>
              <w:spacing w:after="0" w:line="240" w:lineRule="auto"/>
              <w:ind w:left="12"/>
              <w:rPr>
                <w:rFonts w:ascii="Times New Roman" w:hAnsi="Times New Roman"/>
                <w:sz w:val="16"/>
                <w:szCs w:val="16"/>
              </w:rPr>
            </w:pPr>
            <w:r w:rsidRPr="006C6809">
              <w:rPr>
                <w:rFonts w:ascii="Times New Roman" w:hAnsi="Times New Roman"/>
                <w:sz w:val="16"/>
                <w:szCs w:val="16"/>
              </w:rPr>
              <w:t>Разрешение дисплея</w:t>
            </w:r>
          </w:p>
        </w:tc>
        <w:tc>
          <w:tcPr>
            <w:tcW w:w="1417" w:type="dxa"/>
            <w:tcMar>
              <w:top w:w="75" w:type="dxa"/>
              <w:left w:w="75" w:type="dxa"/>
              <w:bottom w:w="75" w:type="dxa"/>
              <w:right w:w="75" w:type="dxa"/>
            </w:tcMar>
            <w:vAlign w:val="center"/>
          </w:tcPr>
          <w:p w:rsidR="008E5C47" w:rsidRPr="006C6809" w:rsidRDefault="008E5C47" w:rsidP="0086380D">
            <w:pPr>
              <w:spacing w:after="0" w:line="240" w:lineRule="auto"/>
              <w:rPr>
                <w:rFonts w:ascii="Times New Roman" w:hAnsi="Times New Roman"/>
                <w:sz w:val="16"/>
                <w:szCs w:val="16"/>
              </w:rPr>
            </w:pPr>
            <w:r w:rsidRPr="006C6809">
              <w:rPr>
                <w:rFonts w:ascii="Times New Roman" w:hAnsi="Times New Roman"/>
                <w:sz w:val="16"/>
                <w:szCs w:val="16"/>
              </w:rPr>
              <w:t>≥ 720 x 1440</w:t>
            </w:r>
          </w:p>
        </w:tc>
        <w:tc>
          <w:tcPr>
            <w:tcW w:w="1418" w:type="dxa"/>
            <w:tcMar>
              <w:top w:w="75" w:type="dxa"/>
              <w:left w:w="75" w:type="dxa"/>
              <w:bottom w:w="75" w:type="dxa"/>
              <w:right w:w="75" w:type="dxa"/>
            </w:tcMar>
            <w:vAlign w:val="center"/>
          </w:tcPr>
          <w:p w:rsidR="008E5C47" w:rsidRPr="006C6809"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6C6809" w:rsidRDefault="008E5C47" w:rsidP="0086380D">
            <w:pPr>
              <w:spacing w:after="0" w:line="240" w:lineRule="auto"/>
              <w:jc w:val="center"/>
              <w:rPr>
                <w:rFonts w:ascii="Times New Roman" w:hAnsi="Times New Roman"/>
                <w:sz w:val="16"/>
                <w:szCs w:val="16"/>
              </w:rPr>
            </w:pPr>
            <w:r w:rsidRPr="006C6809">
              <w:rPr>
                <w:rFonts w:ascii="Times New Roman" w:hAnsi="Times New Roman"/>
                <w:sz w:val="16"/>
                <w:szCs w:val="16"/>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E62CA8" w:rsidRDefault="008E5C47" w:rsidP="0086380D">
            <w:pPr>
              <w:spacing w:after="0" w:line="240" w:lineRule="auto"/>
              <w:ind w:left="12"/>
              <w:rPr>
                <w:rFonts w:ascii="Times New Roman" w:hAnsi="Times New Roman"/>
                <w:sz w:val="16"/>
                <w:szCs w:val="16"/>
              </w:rPr>
            </w:pPr>
            <w:r w:rsidRPr="006C6809">
              <w:rPr>
                <w:rFonts w:ascii="Times New Roman" w:hAnsi="Times New Roman"/>
                <w:sz w:val="16"/>
                <w:szCs w:val="16"/>
              </w:rPr>
              <w:t>Размер дисплея</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sidRPr="006C6809">
              <w:rPr>
                <w:rFonts w:ascii="Times New Roman" w:hAnsi="Times New Roman"/>
                <w:sz w:val="16"/>
                <w:szCs w:val="16"/>
              </w:rPr>
              <w:t>≥ 5.7</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sz w:val="16"/>
                <w:szCs w:val="16"/>
              </w:rPr>
              <w:t>Дюйм</w:t>
            </w:r>
          </w:p>
        </w:tc>
        <w:tc>
          <w:tcPr>
            <w:tcW w:w="2477" w:type="dxa"/>
            <w:tcMar>
              <w:top w:w="75" w:type="dxa"/>
              <w:left w:w="75" w:type="dxa"/>
              <w:bottom w:w="75" w:type="dxa"/>
              <w:right w:w="75" w:type="dxa"/>
            </w:tcMar>
            <w:vAlign w:val="center"/>
          </w:tcPr>
          <w:p w:rsidR="008E5C47" w:rsidRPr="006C6809" w:rsidRDefault="008E5C47" w:rsidP="0086380D">
            <w:pPr>
              <w:spacing w:after="0" w:line="240" w:lineRule="auto"/>
              <w:jc w:val="center"/>
              <w:rPr>
                <w:rFonts w:ascii="Times New Roman" w:hAnsi="Times New Roman"/>
                <w:sz w:val="16"/>
                <w:szCs w:val="16"/>
              </w:rPr>
            </w:pPr>
            <w:r w:rsidRPr="006C6809">
              <w:rPr>
                <w:rFonts w:ascii="Times New Roman" w:hAnsi="Times New Roman"/>
                <w:sz w:val="16"/>
                <w:szCs w:val="16"/>
              </w:rPr>
              <w:t>Участник закупки указывает в заявке конкретное значение характеристики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199"/>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E62CA8" w:rsidRDefault="008E5C47" w:rsidP="0086380D">
            <w:pPr>
              <w:spacing w:after="0" w:line="240" w:lineRule="auto"/>
              <w:ind w:left="12" w:right="141"/>
              <w:rPr>
                <w:rFonts w:ascii="Times New Roman" w:hAnsi="Times New Roman"/>
                <w:sz w:val="16"/>
                <w:szCs w:val="16"/>
              </w:rPr>
            </w:pPr>
            <w:r w:rsidRPr="006C6809">
              <w:rPr>
                <w:rFonts w:ascii="Times New Roman" w:hAnsi="Times New Roman"/>
                <w:sz w:val="16"/>
                <w:szCs w:val="16"/>
              </w:rPr>
              <w:t>Тип дисплея</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sidRPr="006C6809">
              <w:rPr>
                <w:rFonts w:ascii="Times New Roman" w:hAnsi="Times New Roman"/>
                <w:sz w:val="16"/>
                <w:szCs w:val="16"/>
              </w:rPr>
              <w:t>Цветной, сенсорный, емкостной экран</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6C6809" w:rsidRDefault="008E5C47" w:rsidP="0086380D">
            <w:pPr>
              <w:spacing w:after="0" w:line="240" w:lineRule="auto"/>
              <w:jc w:val="center"/>
              <w:rPr>
                <w:rFonts w:ascii="Times New Roman" w:hAnsi="Times New Roman"/>
                <w:sz w:val="16"/>
                <w:szCs w:val="16"/>
              </w:rPr>
            </w:pPr>
            <w:r w:rsidRPr="006C6809">
              <w:rPr>
                <w:rFonts w:ascii="Times New Roman" w:hAnsi="Times New Roman"/>
                <w:sz w:val="16"/>
                <w:szCs w:val="16"/>
              </w:rPr>
              <w:t>Значение характеристики не может изменяться участником закупки</w:t>
            </w:r>
          </w:p>
        </w:tc>
        <w:tc>
          <w:tcPr>
            <w:tcW w:w="992"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992" w:type="dxa"/>
            <w:vMerge/>
            <w:shd w:val="clear" w:color="auto" w:fill="FFFF00"/>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E62CA8" w:rsidRDefault="008E5C47" w:rsidP="0086380D">
            <w:pPr>
              <w:spacing w:after="0" w:line="240" w:lineRule="auto"/>
              <w:ind w:left="12" w:right="141"/>
              <w:rPr>
                <w:rFonts w:ascii="Times New Roman" w:hAnsi="Times New Roman"/>
                <w:sz w:val="16"/>
                <w:szCs w:val="16"/>
              </w:rPr>
            </w:pPr>
            <w:r w:rsidRPr="006C6809">
              <w:rPr>
                <w:rFonts w:ascii="Times New Roman" w:hAnsi="Times New Roman"/>
                <w:sz w:val="16"/>
                <w:szCs w:val="16"/>
              </w:rPr>
              <w:t>Защита от пыли и влаги</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sidRPr="006C6809">
              <w:rPr>
                <w:rFonts w:ascii="Times New Roman" w:hAnsi="Times New Roman"/>
                <w:sz w:val="16"/>
                <w:szCs w:val="16"/>
              </w:rPr>
              <w:t>≥</w:t>
            </w:r>
            <w:r>
              <w:rPr>
                <w:rFonts w:ascii="Times New Roman" w:hAnsi="Times New Roman"/>
                <w:sz w:val="16"/>
                <w:szCs w:val="16"/>
              </w:rPr>
              <w:t xml:space="preserve"> </w:t>
            </w:r>
            <w:r w:rsidRPr="006C6809">
              <w:rPr>
                <w:rFonts w:ascii="Times New Roman" w:hAnsi="Times New Roman"/>
                <w:sz w:val="16"/>
                <w:szCs w:val="16"/>
              </w:rPr>
              <w:t>IP</w:t>
            </w:r>
            <w:r>
              <w:rPr>
                <w:rFonts w:ascii="Times New Roman" w:hAnsi="Times New Roman"/>
                <w:sz w:val="16"/>
                <w:szCs w:val="16"/>
                <w:lang w:val="en-US"/>
              </w:rPr>
              <w:t xml:space="preserve"> </w:t>
            </w:r>
            <w:r w:rsidRPr="006C6809">
              <w:rPr>
                <w:rFonts w:ascii="Times New Roman" w:hAnsi="Times New Roman"/>
                <w:sz w:val="16"/>
                <w:szCs w:val="16"/>
              </w:rPr>
              <w:t>67</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6C6809" w:rsidRDefault="008E5C47" w:rsidP="0086380D">
            <w:pPr>
              <w:spacing w:after="0" w:line="240" w:lineRule="auto"/>
              <w:jc w:val="center"/>
              <w:rPr>
                <w:rFonts w:ascii="Times New Roman" w:hAnsi="Times New Roman"/>
                <w:sz w:val="16"/>
                <w:szCs w:val="16"/>
              </w:rPr>
            </w:pPr>
            <w:r w:rsidRPr="006C6809">
              <w:rPr>
                <w:rFonts w:ascii="Times New Roman" w:hAnsi="Times New Roman"/>
                <w:sz w:val="16"/>
                <w:szCs w:val="16"/>
              </w:rPr>
              <w:t>Участник закупки указывает в заявке конкретное значение характеристики</w:t>
            </w:r>
          </w:p>
        </w:tc>
        <w:tc>
          <w:tcPr>
            <w:tcW w:w="992" w:type="dxa"/>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6C6809" w:rsidRDefault="008E5C47" w:rsidP="0086380D">
            <w:pPr>
              <w:spacing w:after="0" w:line="240" w:lineRule="auto"/>
              <w:rPr>
                <w:rFonts w:ascii="Times New Roman" w:hAnsi="Times New Roman"/>
                <w:color w:val="000000"/>
                <w:sz w:val="16"/>
                <w:szCs w:val="16"/>
                <w:highlight w:val="yellow"/>
                <w:lang w:eastAsia="ru-RU"/>
              </w:rPr>
            </w:pPr>
          </w:p>
        </w:tc>
        <w:tc>
          <w:tcPr>
            <w:tcW w:w="992" w:type="dxa"/>
            <w:vMerge/>
            <w:shd w:val="clear" w:color="auto" w:fill="FFFF00"/>
            <w:vAlign w:val="center"/>
          </w:tcPr>
          <w:p w:rsidR="008E5C47" w:rsidRPr="006C6809" w:rsidRDefault="008E5C47" w:rsidP="0086380D">
            <w:pPr>
              <w:spacing w:after="0" w:line="240" w:lineRule="auto"/>
              <w:rPr>
                <w:rFonts w:ascii="Times New Roman" w:hAnsi="Times New Roman"/>
                <w:color w:val="000000"/>
                <w:sz w:val="16"/>
                <w:szCs w:val="16"/>
                <w:highlight w:val="yellow"/>
                <w:lang w:eastAsia="ru-RU"/>
              </w:rPr>
            </w:pPr>
          </w:p>
        </w:tc>
        <w:tc>
          <w:tcPr>
            <w:tcW w:w="992" w:type="dxa"/>
            <w:vMerge/>
            <w:shd w:val="clear" w:color="auto" w:fill="FFFF00"/>
            <w:vAlign w:val="center"/>
          </w:tcPr>
          <w:p w:rsidR="008E5C47" w:rsidRPr="006C6809" w:rsidRDefault="008E5C47" w:rsidP="0086380D">
            <w:pPr>
              <w:spacing w:after="0" w:line="240" w:lineRule="auto"/>
              <w:rPr>
                <w:rFonts w:ascii="Times New Roman" w:hAnsi="Times New Roman"/>
                <w:color w:val="000000"/>
                <w:sz w:val="16"/>
                <w:szCs w:val="16"/>
                <w:highlight w:val="yellow"/>
                <w:lang w:eastAsia="ru-RU"/>
              </w:rPr>
            </w:pPr>
          </w:p>
        </w:tc>
      </w:tr>
      <w:tr w:rsidR="008E5C47" w:rsidRPr="00E62CA8" w:rsidTr="008E5C47">
        <w:trPr>
          <w:trHeight w:val="378"/>
        </w:trPr>
        <w:tc>
          <w:tcPr>
            <w:tcW w:w="1410"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Merge/>
            <w:vAlign w:val="center"/>
          </w:tcPr>
          <w:p w:rsidR="008E5C47" w:rsidRPr="00E62CA8" w:rsidRDefault="008E5C47" w:rsidP="0086380D">
            <w:pPr>
              <w:spacing w:after="0" w:line="240" w:lineRule="auto"/>
              <w:ind w:left="36"/>
              <w:rPr>
                <w:rFonts w:ascii="Times New Roman" w:hAnsi="Times New Roman"/>
                <w:color w:val="000000"/>
                <w:sz w:val="16"/>
                <w:szCs w:val="16"/>
                <w:lang w:eastAsia="ru-RU"/>
              </w:rPr>
            </w:pPr>
          </w:p>
        </w:tc>
        <w:tc>
          <w:tcPr>
            <w:tcW w:w="1075" w:type="dxa"/>
            <w:vMerge/>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843" w:type="dxa"/>
            <w:tcMar>
              <w:top w:w="75" w:type="dxa"/>
              <w:left w:w="75" w:type="dxa"/>
              <w:bottom w:w="75" w:type="dxa"/>
              <w:right w:w="75" w:type="dxa"/>
            </w:tcMar>
            <w:vAlign w:val="center"/>
          </w:tcPr>
          <w:p w:rsidR="008E5C47" w:rsidRPr="00E62CA8" w:rsidRDefault="008E5C47" w:rsidP="0086380D">
            <w:pPr>
              <w:spacing w:after="0" w:line="240" w:lineRule="auto"/>
              <w:ind w:left="12" w:right="141"/>
              <w:rPr>
                <w:rFonts w:ascii="Times New Roman" w:hAnsi="Times New Roman"/>
                <w:sz w:val="16"/>
                <w:szCs w:val="16"/>
              </w:rPr>
            </w:pPr>
            <w:r>
              <w:rPr>
                <w:rFonts w:ascii="Times New Roman" w:hAnsi="Times New Roman"/>
                <w:sz w:val="16"/>
                <w:szCs w:val="16"/>
              </w:rPr>
              <w:t>Диапазон р</w:t>
            </w:r>
            <w:r w:rsidRPr="006C6809">
              <w:rPr>
                <w:rFonts w:ascii="Times New Roman" w:hAnsi="Times New Roman"/>
                <w:sz w:val="16"/>
                <w:szCs w:val="16"/>
              </w:rPr>
              <w:t>абоч</w:t>
            </w:r>
            <w:r>
              <w:rPr>
                <w:rFonts w:ascii="Times New Roman" w:hAnsi="Times New Roman"/>
                <w:sz w:val="16"/>
                <w:szCs w:val="16"/>
              </w:rPr>
              <w:t>их</w:t>
            </w:r>
            <w:r w:rsidRPr="006C6809">
              <w:rPr>
                <w:rFonts w:ascii="Times New Roman" w:hAnsi="Times New Roman"/>
                <w:sz w:val="16"/>
                <w:szCs w:val="16"/>
              </w:rPr>
              <w:t xml:space="preserve"> температур: от -20°C до +60°C</w:t>
            </w:r>
          </w:p>
        </w:tc>
        <w:tc>
          <w:tcPr>
            <w:tcW w:w="1417"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r>
              <w:rPr>
                <w:rFonts w:ascii="Times New Roman" w:hAnsi="Times New Roman"/>
                <w:color w:val="000000"/>
                <w:sz w:val="16"/>
                <w:szCs w:val="16"/>
                <w:lang w:eastAsia="ru-RU"/>
              </w:rPr>
              <w:t>Соответствие</w:t>
            </w:r>
          </w:p>
        </w:tc>
        <w:tc>
          <w:tcPr>
            <w:tcW w:w="1418" w:type="dxa"/>
            <w:tcMar>
              <w:top w:w="75" w:type="dxa"/>
              <w:left w:w="75" w:type="dxa"/>
              <w:bottom w:w="75" w:type="dxa"/>
              <w:right w:w="75" w:type="dxa"/>
            </w:tcMar>
            <w:vAlign w:val="center"/>
          </w:tcPr>
          <w:p w:rsidR="008E5C47" w:rsidRPr="00E62CA8" w:rsidRDefault="008E5C47" w:rsidP="0086380D">
            <w:pPr>
              <w:spacing w:after="0" w:line="240" w:lineRule="auto"/>
              <w:rPr>
                <w:rFonts w:ascii="Times New Roman" w:hAnsi="Times New Roman"/>
                <w:sz w:val="16"/>
                <w:szCs w:val="16"/>
              </w:rPr>
            </w:pPr>
          </w:p>
        </w:tc>
        <w:tc>
          <w:tcPr>
            <w:tcW w:w="2477" w:type="dxa"/>
            <w:tcMar>
              <w:top w:w="75" w:type="dxa"/>
              <w:left w:w="75" w:type="dxa"/>
              <w:bottom w:w="75" w:type="dxa"/>
              <w:right w:w="75" w:type="dxa"/>
            </w:tcMar>
            <w:vAlign w:val="center"/>
          </w:tcPr>
          <w:p w:rsidR="008E5C47" w:rsidRPr="00E62CA8" w:rsidRDefault="008E5C47" w:rsidP="0086380D">
            <w:pPr>
              <w:spacing w:after="0" w:line="240" w:lineRule="auto"/>
              <w:jc w:val="center"/>
              <w:rPr>
                <w:rFonts w:ascii="Times New Roman" w:hAnsi="Times New Roman"/>
                <w:color w:val="000000"/>
                <w:sz w:val="16"/>
                <w:szCs w:val="16"/>
                <w:lang w:eastAsia="ru-RU"/>
              </w:rPr>
            </w:pPr>
            <w:r w:rsidRPr="00E62CA8">
              <w:rPr>
                <w:rFonts w:ascii="Times New Roman" w:hAnsi="Times New Roman"/>
                <w:color w:val="000000"/>
                <w:sz w:val="16"/>
                <w:szCs w:val="16"/>
                <w:lang w:eastAsia="ru-RU"/>
              </w:rPr>
              <w:t>Значение характеристики не может изменяться участником закупки</w:t>
            </w:r>
          </w:p>
        </w:tc>
        <w:tc>
          <w:tcPr>
            <w:tcW w:w="992" w:type="dxa"/>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134" w:type="dxa"/>
            <w:vAlign w:val="center"/>
          </w:tcPr>
          <w:p w:rsidR="008E5C47" w:rsidRPr="00E62CA8" w:rsidRDefault="008E5C47" w:rsidP="0086380D">
            <w:pPr>
              <w:spacing w:after="0" w:line="240" w:lineRule="auto"/>
              <w:rPr>
                <w:rFonts w:ascii="Times New Roman" w:hAnsi="Times New Roman"/>
                <w:color w:val="000000"/>
                <w:sz w:val="16"/>
                <w:szCs w:val="16"/>
                <w:lang w:eastAsia="ru-RU"/>
              </w:rPr>
            </w:pPr>
          </w:p>
        </w:tc>
        <w:tc>
          <w:tcPr>
            <w:tcW w:w="1276" w:type="dxa"/>
            <w:vMerge/>
            <w:shd w:val="clear" w:color="auto" w:fill="FFFF00"/>
          </w:tcPr>
          <w:p w:rsidR="008E5C47" w:rsidRPr="006C6809" w:rsidRDefault="008E5C47" w:rsidP="0086380D">
            <w:pPr>
              <w:spacing w:after="0" w:line="240" w:lineRule="auto"/>
              <w:rPr>
                <w:rFonts w:ascii="Times New Roman" w:hAnsi="Times New Roman"/>
                <w:color w:val="000000"/>
                <w:sz w:val="16"/>
                <w:szCs w:val="16"/>
                <w:highlight w:val="yellow"/>
                <w:lang w:eastAsia="ru-RU"/>
              </w:rPr>
            </w:pPr>
          </w:p>
        </w:tc>
        <w:tc>
          <w:tcPr>
            <w:tcW w:w="992" w:type="dxa"/>
            <w:vMerge/>
            <w:shd w:val="clear" w:color="auto" w:fill="FFFF00"/>
            <w:vAlign w:val="center"/>
          </w:tcPr>
          <w:p w:rsidR="008E5C47" w:rsidRPr="006C6809" w:rsidRDefault="008E5C47" w:rsidP="0086380D">
            <w:pPr>
              <w:spacing w:after="0" w:line="240" w:lineRule="auto"/>
              <w:rPr>
                <w:rFonts w:ascii="Times New Roman" w:hAnsi="Times New Roman"/>
                <w:color w:val="000000"/>
                <w:sz w:val="16"/>
                <w:szCs w:val="16"/>
                <w:highlight w:val="yellow"/>
                <w:lang w:eastAsia="ru-RU"/>
              </w:rPr>
            </w:pPr>
          </w:p>
        </w:tc>
        <w:tc>
          <w:tcPr>
            <w:tcW w:w="992" w:type="dxa"/>
            <w:vMerge/>
            <w:shd w:val="clear" w:color="auto" w:fill="FFFF00"/>
            <w:vAlign w:val="center"/>
          </w:tcPr>
          <w:p w:rsidR="008E5C47" w:rsidRPr="006C6809" w:rsidRDefault="008E5C47" w:rsidP="0086380D">
            <w:pPr>
              <w:spacing w:after="0" w:line="240" w:lineRule="auto"/>
              <w:rPr>
                <w:rFonts w:ascii="Times New Roman" w:hAnsi="Times New Roman"/>
                <w:color w:val="000000"/>
                <w:sz w:val="16"/>
                <w:szCs w:val="16"/>
                <w:highlight w:val="yellow"/>
                <w:lang w:eastAsia="ru-RU"/>
              </w:rPr>
            </w:pPr>
          </w:p>
        </w:tc>
      </w:tr>
    </w:tbl>
    <w:p w:rsidR="008E5C47" w:rsidRDefault="008E5C47" w:rsidP="008E5C47">
      <w:pPr>
        <w:pStyle w:val="a7"/>
        <w:widowControl w:val="0"/>
        <w:spacing w:after="0"/>
        <w:ind w:left="0"/>
        <w:jc w:val="center"/>
        <w:rPr>
          <w:rFonts w:ascii="Times New Roman" w:hAnsi="Times New Roman"/>
          <w:b/>
          <w:sz w:val="24"/>
          <w:szCs w:val="26"/>
        </w:rPr>
      </w:pPr>
    </w:p>
    <w:p w:rsidR="008E5C47" w:rsidRPr="000437D6" w:rsidRDefault="008E5C47" w:rsidP="008E5C47">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E5C47">
      <w:headerReference w:type="first" r:id="rId18"/>
      <w:footerReference w:type="first" r:id="rId19"/>
      <w:pgSz w:w="16838" w:h="11906" w:orient="landscape"/>
      <w:pgMar w:top="284"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2B" w:rsidRDefault="00830D2B">
      <w:pPr>
        <w:spacing w:after="0" w:line="240" w:lineRule="auto"/>
      </w:pPr>
      <w:r>
        <w:separator/>
      </w:r>
    </w:p>
  </w:endnote>
  <w:endnote w:type="continuationSeparator" w:id="0">
    <w:p w:rsidR="00830D2B" w:rsidRDefault="0083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4953" w:rsidRDefault="0056495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495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6495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495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495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59F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4953">
    <w:pPr>
      <w:pStyle w:val="ab"/>
      <w:jc w:val="right"/>
    </w:pPr>
    <w:sdt>
      <w:sdtPr>
        <w:id w:val="-94121380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359F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2B" w:rsidRDefault="00830D2B">
      <w:pPr>
        <w:spacing w:after="0" w:line="240" w:lineRule="auto"/>
      </w:pPr>
      <w:r>
        <w:separator/>
      </w:r>
    </w:p>
  </w:footnote>
  <w:footnote w:type="continuationSeparator" w:id="0">
    <w:p w:rsidR="00830D2B" w:rsidRDefault="00830D2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4953" w:rsidRDefault="0056495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4953" w:rsidRDefault="0056495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4953" w:rsidRDefault="0056495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4953"/>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4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0D2B"/>
    <w:rsid w:val="00832975"/>
    <w:rsid w:val="008359FB"/>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5C47"/>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9E4"/>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5EF1"/>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1DB5"/>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8216555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12820954">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131E-C287-4735-B072-3F461284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2026-03-16T09:58:00Z</dcterms:created>
  <dcterms:modified xsi:type="dcterms:W3CDTF">2026-03-16T09:58:00Z</dcterms:modified>
</cp:coreProperties>
</file>