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15.06.2026 № 10.3-09/1299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20AD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72E02">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медицинского оборудования (массажный стол)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C50FE" w:rsidP="005F1058">
            <w:pPr>
              <w:ind w:right="-1"/>
              <w:jc w:val="both"/>
              <w:rPr>
                <w:rFonts w:ascii="Times New Roman" w:hAnsi="Times New Roman" w:cs="Times New Roman"/>
                <w:noProof/>
                <w:sz w:val="24"/>
                <w:szCs w:val="24"/>
              </w:rPr>
            </w:pPr>
            <w:r w:rsidRPr="00CC50FE">
              <w:rPr>
                <w:rFonts w:ascii="Times New Roman" w:hAnsi="Times New Roman" w:cs="Times New Roman"/>
                <w:noProof/>
                <w:sz w:val="24"/>
                <w:szCs w:val="24"/>
                <w:highlight w:val="darkGray"/>
              </w:rPr>
              <w:t>21.12.2026</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после поступления заявки от Заказчика. Последняя дата подачи заявки на поставку 07.12.2026. Максимальное количество партий - 1 (одна).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электронном виде. Копии регистрационных удостоверений на МИ</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Указывается поставщиком</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2 шт.</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9610EB" w:rsidRPr="000437D6" w:rsidRDefault="009610EB" w:rsidP="00E52880">
      <w:pPr>
        <w:pStyle w:val="a7"/>
        <w:widowControl w:val="0"/>
        <w:spacing w:after="0"/>
        <w:ind w:left="644"/>
        <w:jc w:val="center"/>
        <w:rPr>
          <w:rFonts w:ascii="Times New Roman" w:eastAsia="Courier New" w:hAnsi="Times New Roman" w:cs="Times New Roman"/>
          <w:b/>
        </w:rPr>
      </w:pPr>
    </w:p>
    <w:tbl>
      <w:tblPr>
        <w:tblStyle w:val="12"/>
        <w:tblW w:w="16272" w:type="dxa"/>
        <w:jc w:val="center"/>
        <w:tblLook w:val="04A0" w:firstRow="1" w:lastRow="0" w:firstColumn="1" w:lastColumn="0" w:noHBand="0" w:noVBand="1"/>
      </w:tblPr>
      <w:tblGrid>
        <w:gridCol w:w="580"/>
        <w:gridCol w:w="1940"/>
        <w:gridCol w:w="5290"/>
        <w:gridCol w:w="1191"/>
        <w:gridCol w:w="899"/>
        <w:gridCol w:w="1544"/>
        <w:gridCol w:w="1554"/>
        <w:gridCol w:w="1042"/>
        <w:gridCol w:w="1125"/>
        <w:gridCol w:w="1107"/>
      </w:tblGrid>
      <w:tr w:rsidR="00A106EF" w:rsidRPr="000F48B3" w:rsidTr="001B0423">
        <w:trPr>
          <w:trHeight w:val="1178"/>
          <w:jc w:val="center"/>
        </w:trPr>
        <w:tc>
          <w:tcPr>
            <w:tcW w:w="580" w:type="dxa"/>
            <w:vAlign w:val="center"/>
          </w:tcPr>
          <w:p w:rsidR="009610EB" w:rsidRPr="000F48B3" w:rsidRDefault="009610EB" w:rsidP="001B0423">
            <w:pPr>
              <w:tabs>
                <w:tab w:val="left" w:pos="709"/>
              </w:tabs>
              <w:jc w:val="center"/>
            </w:pPr>
            <w:r w:rsidRPr="000F48B3">
              <w:t>п/н</w:t>
            </w:r>
          </w:p>
        </w:tc>
        <w:tc>
          <w:tcPr>
            <w:tcW w:w="1940" w:type="dxa"/>
            <w:vAlign w:val="center"/>
          </w:tcPr>
          <w:p w:rsidR="009610EB" w:rsidRPr="000F48B3" w:rsidRDefault="009610EB" w:rsidP="001B0423">
            <w:pPr>
              <w:tabs>
                <w:tab w:val="left" w:pos="709"/>
              </w:tabs>
              <w:jc w:val="center"/>
            </w:pPr>
            <w:r w:rsidRPr="000F48B3">
              <w:t>Наименование</w:t>
            </w:r>
          </w:p>
          <w:p w:rsidR="009610EB" w:rsidRPr="000F48B3" w:rsidRDefault="009610EB" w:rsidP="001B0423">
            <w:pPr>
              <w:tabs>
                <w:tab w:val="left" w:pos="709"/>
              </w:tabs>
              <w:jc w:val="center"/>
            </w:pPr>
            <w:r w:rsidRPr="000F48B3">
              <w:t>продукции</w:t>
            </w:r>
          </w:p>
        </w:tc>
        <w:tc>
          <w:tcPr>
            <w:tcW w:w="5290" w:type="dxa"/>
          </w:tcPr>
          <w:p w:rsidR="009610EB" w:rsidRPr="000F48B3" w:rsidRDefault="009610EB" w:rsidP="001B0423">
            <w:pPr>
              <w:tabs>
                <w:tab w:val="left" w:pos="709"/>
              </w:tabs>
              <w:jc w:val="center"/>
            </w:pPr>
          </w:p>
          <w:p w:rsidR="009610EB" w:rsidRPr="000F48B3" w:rsidRDefault="009610EB" w:rsidP="001B0423">
            <w:pPr>
              <w:tabs>
                <w:tab w:val="left" w:pos="709"/>
              </w:tabs>
              <w:jc w:val="center"/>
            </w:pPr>
          </w:p>
          <w:p w:rsidR="009610EB" w:rsidRPr="000F48B3" w:rsidRDefault="009610EB" w:rsidP="001B0423">
            <w:pPr>
              <w:tabs>
                <w:tab w:val="left" w:pos="709"/>
              </w:tabs>
              <w:jc w:val="center"/>
            </w:pPr>
            <w:r w:rsidRPr="000F48B3">
              <w:t>Технические характеристики</w:t>
            </w:r>
          </w:p>
        </w:tc>
        <w:tc>
          <w:tcPr>
            <w:tcW w:w="1191" w:type="dxa"/>
            <w:vAlign w:val="center"/>
          </w:tcPr>
          <w:p w:rsidR="009610EB" w:rsidRPr="000F48B3" w:rsidRDefault="009610EB" w:rsidP="001B0423">
            <w:pPr>
              <w:tabs>
                <w:tab w:val="left" w:pos="709"/>
              </w:tabs>
              <w:jc w:val="center"/>
            </w:pPr>
            <w:r w:rsidRPr="000F48B3">
              <w:t>Единица измерения</w:t>
            </w:r>
          </w:p>
          <w:p w:rsidR="009610EB" w:rsidRPr="000F48B3" w:rsidRDefault="009610EB" w:rsidP="001B0423">
            <w:pPr>
              <w:tabs>
                <w:tab w:val="left" w:pos="709"/>
              </w:tabs>
              <w:jc w:val="center"/>
            </w:pPr>
            <w:r w:rsidRPr="000F48B3">
              <w:t>продукции</w:t>
            </w:r>
          </w:p>
        </w:tc>
        <w:tc>
          <w:tcPr>
            <w:tcW w:w="899" w:type="dxa"/>
          </w:tcPr>
          <w:p w:rsidR="009610EB" w:rsidRPr="000F48B3" w:rsidRDefault="009610EB" w:rsidP="001B0423">
            <w:pPr>
              <w:tabs>
                <w:tab w:val="left" w:pos="709"/>
              </w:tabs>
              <w:jc w:val="center"/>
            </w:pPr>
          </w:p>
          <w:p w:rsidR="009610EB" w:rsidRPr="000F48B3" w:rsidRDefault="009610EB" w:rsidP="001B0423">
            <w:pPr>
              <w:tabs>
                <w:tab w:val="left" w:pos="709"/>
              </w:tabs>
              <w:jc w:val="center"/>
            </w:pPr>
          </w:p>
          <w:p w:rsidR="009610EB" w:rsidRPr="000F48B3" w:rsidRDefault="009610EB" w:rsidP="001B0423">
            <w:pPr>
              <w:tabs>
                <w:tab w:val="left" w:pos="709"/>
              </w:tabs>
              <w:jc w:val="center"/>
            </w:pPr>
            <w:r w:rsidRPr="000F48B3">
              <w:t>Кол-во</w:t>
            </w:r>
          </w:p>
        </w:tc>
        <w:tc>
          <w:tcPr>
            <w:tcW w:w="1544" w:type="dxa"/>
          </w:tcPr>
          <w:p w:rsidR="009610EB" w:rsidRPr="000F48B3" w:rsidRDefault="009610EB" w:rsidP="001B0423">
            <w:pPr>
              <w:tabs>
                <w:tab w:val="left" w:pos="709"/>
              </w:tabs>
              <w:jc w:val="center"/>
            </w:pPr>
          </w:p>
          <w:p w:rsidR="009610EB" w:rsidRPr="000F48B3" w:rsidRDefault="009610EB" w:rsidP="001B0423">
            <w:pPr>
              <w:tabs>
                <w:tab w:val="left" w:pos="709"/>
              </w:tabs>
              <w:jc w:val="center"/>
            </w:pPr>
          </w:p>
          <w:p w:rsidR="009610EB" w:rsidRPr="000F48B3" w:rsidRDefault="009610EB" w:rsidP="001B0423">
            <w:pPr>
              <w:tabs>
                <w:tab w:val="left" w:pos="709"/>
              </w:tabs>
              <w:jc w:val="center"/>
            </w:pPr>
            <w:r w:rsidRPr="000F48B3">
              <w:t>Код ОКПД2</w:t>
            </w:r>
          </w:p>
        </w:tc>
        <w:tc>
          <w:tcPr>
            <w:tcW w:w="1554" w:type="dxa"/>
            <w:shd w:val="clear" w:color="auto" w:fill="FFFF00"/>
          </w:tcPr>
          <w:p w:rsidR="009610EB" w:rsidRPr="000F48B3" w:rsidRDefault="009610EB" w:rsidP="001B0423">
            <w:pPr>
              <w:tabs>
                <w:tab w:val="left" w:pos="709"/>
              </w:tabs>
              <w:jc w:val="center"/>
            </w:pPr>
          </w:p>
          <w:p w:rsidR="009610EB" w:rsidRPr="000F48B3" w:rsidRDefault="009610EB" w:rsidP="001B0423">
            <w:pPr>
              <w:tabs>
                <w:tab w:val="left" w:pos="709"/>
              </w:tabs>
              <w:jc w:val="center"/>
            </w:pPr>
            <w:r w:rsidRPr="000F48B3">
              <w:t>Страна происхождения</w:t>
            </w:r>
          </w:p>
        </w:tc>
        <w:tc>
          <w:tcPr>
            <w:tcW w:w="1042" w:type="dxa"/>
            <w:shd w:val="clear" w:color="auto" w:fill="FFFF00"/>
          </w:tcPr>
          <w:p w:rsidR="009610EB" w:rsidRPr="000F48B3" w:rsidRDefault="009610EB" w:rsidP="001B0423">
            <w:pPr>
              <w:tabs>
                <w:tab w:val="left" w:pos="709"/>
              </w:tabs>
              <w:jc w:val="center"/>
            </w:pPr>
          </w:p>
          <w:p w:rsidR="009610EB" w:rsidRPr="000F48B3" w:rsidRDefault="009610EB" w:rsidP="001B0423">
            <w:pPr>
              <w:tabs>
                <w:tab w:val="left" w:pos="709"/>
              </w:tabs>
              <w:jc w:val="center"/>
            </w:pPr>
          </w:p>
          <w:p w:rsidR="009610EB" w:rsidRPr="000F48B3" w:rsidRDefault="009610EB" w:rsidP="001B0423">
            <w:pPr>
              <w:tabs>
                <w:tab w:val="left" w:pos="709"/>
              </w:tabs>
              <w:jc w:val="center"/>
            </w:pPr>
            <w:r w:rsidRPr="000F48B3">
              <w:t>НДС %</w:t>
            </w:r>
          </w:p>
        </w:tc>
        <w:tc>
          <w:tcPr>
            <w:tcW w:w="1125" w:type="dxa"/>
            <w:shd w:val="clear" w:color="auto" w:fill="FFFF00"/>
          </w:tcPr>
          <w:p w:rsidR="009610EB" w:rsidRPr="000F48B3" w:rsidRDefault="009610EB" w:rsidP="001B0423">
            <w:pPr>
              <w:tabs>
                <w:tab w:val="left" w:pos="709"/>
              </w:tabs>
              <w:jc w:val="center"/>
            </w:pPr>
          </w:p>
          <w:p w:rsidR="009610EB" w:rsidRPr="000F48B3" w:rsidRDefault="009610EB" w:rsidP="001B0423">
            <w:pPr>
              <w:tabs>
                <w:tab w:val="left" w:pos="709"/>
              </w:tabs>
              <w:jc w:val="center"/>
            </w:pPr>
            <w:r w:rsidRPr="000F48B3">
              <w:t>Цена за ед. Товара с НДС (руб.)</w:t>
            </w:r>
          </w:p>
        </w:tc>
        <w:tc>
          <w:tcPr>
            <w:tcW w:w="1107" w:type="dxa"/>
            <w:shd w:val="clear" w:color="auto" w:fill="FFFF00"/>
          </w:tcPr>
          <w:p w:rsidR="009610EB" w:rsidRPr="000F48B3" w:rsidRDefault="009610EB" w:rsidP="001B0423">
            <w:pPr>
              <w:tabs>
                <w:tab w:val="left" w:pos="709"/>
              </w:tabs>
              <w:jc w:val="center"/>
            </w:pPr>
          </w:p>
          <w:p w:rsidR="009610EB" w:rsidRPr="000F48B3" w:rsidRDefault="009610EB" w:rsidP="001B0423">
            <w:pPr>
              <w:tabs>
                <w:tab w:val="left" w:pos="709"/>
              </w:tabs>
              <w:jc w:val="center"/>
            </w:pPr>
            <w:r w:rsidRPr="000F48B3">
              <w:t xml:space="preserve">Сумма с </w:t>
            </w:r>
          </w:p>
          <w:p w:rsidR="009610EB" w:rsidRPr="000F48B3" w:rsidRDefault="009610EB" w:rsidP="001B0423">
            <w:pPr>
              <w:tabs>
                <w:tab w:val="left" w:pos="709"/>
              </w:tabs>
              <w:jc w:val="center"/>
            </w:pPr>
            <w:r w:rsidRPr="000F48B3">
              <w:t>НДС (руб.)</w:t>
            </w:r>
          </w:p>
        </w:tc>
      </w:tr>
      <w:tr w:rsidR="00A106EF" w:rsidRPr="000F48B3" w:rsidTr="001B0423">
        <w:trPr>
          <w:trHeight w:val="471"/>
          <w:jc w:val="center"/>
        </w:trPr>
        <w:tc>
          <w:tcPr>
            <w:tcW w:w="580" w:type="dxa"/>
          </w:tcPr>
          <w:p w:rsidR="009610EB" w:rsidRPr="000F48B3" w:rsidRDefault="009610EB" w:rsidP="009610EB">
            <w:pPr>
              <w:numPr>
                <w:ilvl w:val="0"/>
                <w:numId w:val="20"/>
              </w:numPr>
              <w:tabs>
                <w:tab w:val="left" w:pos="709"/>
              </w:tabs>
              <w:ind w:hanging="623"/>
              <w:jc w:val="center"/>
            </w:pPr>
          </w:p>
        </w:tc>
        <w:tc>
          <w:tcPr>
            <w:tcW w:w="1940" w:type="dxa"/>
          </w:tcPr>
          <w:p w:rsidR="0040502C" w:rsidRDefault="0040502C" w:rsidP="0040502C">
            <w:r>
              <w:t>Столы медицинские массажные Heliox с электроприводом, в различных вариантах исполнения, с принадлежностями</w:t>
            </w:r>
          </w:p>
          <w:p w:rsidR="009610EB" w:rsidRPr="001F345B" w:rsidRDefault="0040502C" w:rsidP="0040502C">
            <w:r>
              <w:t>варианты исполнения: F1Е22</w:t>
            </w:r>
          </w:p>
        </w:tc>
        <w:tc>
          <w:tcPr>
            <w:tcW w:w="5290" w:type="dxa"/>
          </w:tcPr>
          <w:p w:rsidR="009610EB" w:rsidRDefault="00BF26CB" w:rsidP="001B0423">
            <w:r>
              <w:t>П</w:t>
            </w:r>
            <w:r w:rsidRPr="00BF26CB">
              <w:t>редназначен для проведения различных видов массажа, мануальной терапии и косметологических процедур.</w:t>
            </w:r>
          </w:p>
          <w:p w:rsidR="00BF26CB" w:rsidRDefault="00BF26CB" w:rsidP="001B0423">
            <w:r w:rsidRPr="00BF26CB">
              <w:t>Электроприводом, плавно регулирующим высоту ложа стола.</w:t>
            </w:r>
          </w:p>
          <w:p w:rsidR="00BF26CB" w:rsidRDefault="00BF26CB" w:rsidP="001B0423">
            <w:r w:rsidRPr="00BF26CB">
              <w:t>Усилие мотора</w:t>
            </w:r>
            <w:r>
              <w:t xml:space="preserve"> – не менее 8000</w:t>
            </w:r>
            <w:r w:rsidRPr="00BF26CB">
              <w:t xml:space="preserve"> </w:t>
            </w:r>
            <w:r>
              <w:rPr>
                <w:lang w:val="en-US"/>
              </w:rPr>
              <w:t>N</w:t>
            </w:r>
            <w:r>
              <w:t>,</w:t>
            </w:r>
          </w:p>
          <w:p w:rsidR="00BF26CB" w:rsidRDefault="00BF26CB" w:rsidP="001B0423">
            <w:r w:rsidRPr="00BF26CB">
              <w:t>Двухсекционное ложе массажного стола</w:t>
            </w:r>
            <w:r>
              <w:t xml:space="preserve">, </w:t>
            </w:r>
          </w:p>
          <w:p w:rsidR="00BF26CB" w:rsidRDefault="00BF26CB" w:rsidP="001B0423">
            <w:r w:rsidRPr="00BF26CB">
              <w:t>Регулирующиеся ножки для компенсации неровностей пола 4</w:t>
            </w:r>
            <w:r>
              <w:t xml:space="preserve"> </w:t>
            </w:r>
            <w:r w:rsidRPr="00BF26CB">
              <w:t>шт.</w:t>
            </w:r>
            <w:r>
              <w:t>,</w:t>
            </w:r>
          </w:p>
          <w:p w:rsidR="00BF26CB" w:rsidRDefault="00BF26CB" w:rsidP="001B0423">
            <w:r w:rsidRPr="00BF26CB">
              <w:t>Пневматическая педаль управления электроприводом – 1 шт</w:t>
            </w:r>
            <w:r>
              <w:t>,</w:t>
            </w:r>
          </w:p>
          <w:p w:rsidR="00BF26CB" w:rsidRDefault="00BF26CB" w:rsidP="001B0423">
            <w:r w:rsidRPr="00BF26CB">
              <w:t>Регулировка угла наклона лицевой части</w:t>
            </w:r>
            <w:r>
              <w:t xml:space="preserve">, </w:t>
            </w:r>
          </w:p>
          <w:p w:rsidR="00BF26CB" w:rsidRDefault="00BF26CB" w:rsidP="001B0423">
            <w:r w:rsidRPr="00BF26CB">
              <w:t>Высота: эле</w:t>
            </w:r>
            <w:r>
              <w:t>ктропривод, диапазон 46,5-93 см,</w:t>
            </w:r>
          </w:p>
          <w:p w:rsidR="00BF26CB" w:rsidRDefault="00BF26CB" w:rsidP="001B0423">
            <w:r w:rsidRPr="00BF26CB">
              <w:t>Скорость подъема/время подъема: 6 мм/сек / 25 сек.</w:t>
            </w:r>
            <w:r>
              <w:t>,</w:t>
            </w:r>
          </w:p>
          <w:p w:rsidR="00BF26CB" w:rsidRDefault="00BF26CB" w:rsidP="001B0423">
            <w:r w:rsidRPr="00BF26CB">
              <w:t>Длина провода</w:t>
            </w:r>
            <w:r w:rsidR="008D1A35">
              <w:t xml:space="preserve"> </w:t>
            </w:r>
            <w:r>
              <w:t>4 мм,</w:t>
            </w:r>
          </w:p>
          <w:p w:rsidR="00BF26CB" w:rsidRDefault="00BF26CB" w:rsidP="001B0423">
            <w:r w:rsidRPr="00BF26CB">
              <w:t>Управление: педаль</w:t>
            </w:r>
            <w:r>
              <w:t>,</w:t>
            </w:r>
          </w:p>
          <w:p w:rsidR="00BF26CB" w:rsidRDefault="00BF26CB" w:rsidP="001B0423">
            <w:r w:rsidRPr="00BF26CB">
              <w:t>Длина стола</w:t>
            </w:r>
            <w:r>
              <w:t xml:space="preserve"> – </w:t>
            </w:r>
            <w:r w:rsidR="002E2A67">
              <w:t>205</w:t>
            </w:r>
            <w:r>
              <w:t xml:space="preserve"> см,</w:t>
            </w:r>
          </w:p>
          <w:p w:rsidR="00BF26CB" w:rsidRDefault="00A106EF" w:rsidP="001B0423">
            <w:r w:rsidRPr="00A106EF">
              <w:t>Ширина ложа</w:t>
            </w:r>
            <w:r>
              <w:t xml:space="preserve"> –</w:t>
            </w:r>
            <w:r w:rsidR="002E2A67">
              <w:t xml:space="preserve"> </w:t>
            </w:r>
            <w:r>
              <w:t>65 см,</w:t>
            </w:r>
          </w:p>
          <w:p w:rsidR="00A106EF" w:rsidRDefault="00A106EF" w:rsidP="001B0423">
            <w:r w:rsidRPr="00A106EF">
              <w:t>Подключение к электросети: 220 В, 50 Гц, 2,0</w:t>
            </w:r>
            <w:r>
              <w:t xml:space="preserve"> А,</w:t>
            </w:r>
          </w:p>
          <w:p w:rsidR="00A106EF" w:rsidRDefault="00A106EF" w:rsidP="001B0423">
            <w:r w:rsidRPr="00A106EF">
              <w:t>Толщина мягкой части ложа</w:t>
            </w:r>
            <w:r>
              <w:t xml:space="preserve"> – не менее 50 мм,</w:t>
            </w:r>
          </w:p>
          <w:p w:rsidR="00A106EF" w:rsidRDefault="00A106EF" w:rsidP="00A106EF">
            <w:r w:rsidRPr="00A106EF">
              <w:t>Обивка: кожезаменитель</w:t>
            </w:r>
            <w:r w:rsidR="00CB39A3">
              <w:t xml:space="preserve"> (цвет согласовать с Заказчиком)</w:t>
            </w:r>
            <w:r>
              <w:t>,</w:t>
            </w:r>
          </w:p>
          <w:p w:rsidR="00A106EF" w:rsidRDefault="00A106EF" w:rsidP="00A106EF">
            <w:r>
              <w:t>Отделка: п</w:t>
            </w:r>
            <w:r w:rsidRPr="00A106EF">
              <w:t>одушка-заглушка в комплекте</w:t>
            </w:r>
            <w:r>
              <w:t>,</w:t>
            </w:r>
          </w:p>
          <w:p w:rsidR="00A106EF" w:rsidRDefault="00A106EF" w:rsidP="00A106EF">
            <w:r w:rsidRPr="00A106EF">
              <w:t>В</w:t>
            </w:r>
            <w:r>
              <w:t>ырез: д</w:t>
            </w:r>
            <w:r w:rsidRPr="00A106EF">
              <w:t xml:space="preserve">а </w:t>
            </w:r>
          </w:p>
          <w:p w:rsidR="00A106EF" w:rsidRDefault="00A618C1" w:rsidP="00A106EF">
            <w:r w:rsidRPr="00A618C1">
              <w:t>Конструкция рамы выполнена из толстостенной профильной трубы</w:t>
            </w:r>
            <w:r>
              <w:t xml:space="preserve"> – не менее 50*25,</w:t>
            </w:r>
          </w:p>
          <w:p w:rsidR="00A618C1" w:rsidRDefault="00A618C1" w:rsidP="00A106EF">
            <w:r w:rsidRPr="00A618C1">
              <w:t>Покрытие каркаса стола – полимерная порошковая окраска</w:t>
            </w:r>
            <w:r>
              <w:t>.</w:t>
            </w:r>
          </w:p>
          <w:p w:rsidR="00A618C1" w:rsidRDefault="00A618C1" w:rsidP="00A106EF">
            <w:r w:rsidRPr="00A618C1">
              <w:t>Максимальная нагрузка</w:t>
            </w:r>
            <w:r>
              <w:t xml:space="preserve"> – до 200 кг</w:t>
            </w:r>
          </w:p>
          <w:p w:rsidR="00A618C1" w:rsidRPr="00BF26CB" w:rsidRDefault="00A618C1" w:rsidP="00A106EF">
            <w:r w:rsidRPr="00A618C1">
              <w:t>Масса изделия</w:t>
            </w:r>
            <w:r>
              <w:t xml:space="preserve"> – не менее 70 кг.</w:t>
            </w:r>
          </w:p>
        </w:tc>
        <w:tc>
          <w:tcPr>
            <w:tcW w:w="1191" w:type="dxa"/>
          </w:tcPr>
          <w:p w:rsidR="009610EB" w:rsidRPr="000F48B3" w:rsidRDefault="009610EB" w:rsidP="001B0423">
            <w:pPr>
              <w:tabs>
                <w:tab w:val="left" w:pos="709"/>
              </w:tabs>
              <w:jc w:val="center"/>
            </w:pPr>
            <w:r>
              <w:t>ш</w:t>
            </w:r>
            <w:r w:rsidRPr="000F48B3">
              <w:t>т</w:t>
            </w:r>
            <w:r>
              <w:t>.</w:t>
            </w:r>
          </w:p>
        </w:tc>
        <w:tc>
          <w:tcPr>
            <w:tcW w:w="899" w:type="dxa"/>
          </w:tcPr>
          <w:p w:rsidR="009610EB" w:rsidRPr="000F48B3" w:rsidRDefault="00576647" w:rsidP="001B0423">
            <w:pPr>
              <w:tabs>
                <w:tab w:val="left" w:pos="709"/>
              </w:tabs>
              <w:jc w:val="center"/>
            </w:pPr>
            <w:r>
              <w:t>2</w:t>
            </w:r>
          </w:p>
        </w:tc>
        <w:tc>
          <w:tcPr>
            <w:tcW w:w="1544" w:type="dxa"/>
          </w:tcPr>
          <w:p w:rsidR="009610EB" w:rsidRPr="000F48B3" w:rsidRDefault="00BB53A6" w:rsidP="001B0423">
            <w:pPr>
              <w:tabs>
                <w:tab w:val="left" w:pos="709"/>
              </w:tabs>
              <w:jc w:val="center"/>
            </w:pPr>
            <w:r>
              <w:t>32.50.30.110</w:t>
            </w:r>
          </w:p>
        </w:tc>
        <w:tc>
          <w:tcPr>
            <w:tcW w:w="1554" w:type="dxa"/>
          </w:tcPr>
          <w:p w:rsidR="009610EB" w:rsidRPr="000F48B3" w:rsidRDefault="009610EB" w:rsidP="001B0423">
            <w:pPr>
              <w:tabs>
                <w:tab w:val="left" w:pos="709"/>
              </w:tabs>
              <w:jc w:val="center"/>
            </w:pPr>
          </w:p>
        </w:tc>
        <w:tc>
          <w:tcPr>
            <w:tcW w:w="1042" w:type="dxa"/>
          </w:tcPr>
          <w:p w:rsidR="009610EB" w:rsidRPr="000F48B3" w:rsidRDefault="009610EB" w:rsidP="001B0423">
            <w:pPr>
              <w:tabs>
                <w:tab w:val="left" w:pos="709"/>
              </w:tabs>
              <w:jc w:val="center"/>
            </w:pPr>
          </w:p>
        </w:tc>
        <w:tc>
          <w:tcPr>
            <w:tcW w:w="1125" w:type="dxa"/>
          </w:tcPr>
          <w:p w:rsidR="009610EB" w:rsidRPr="000F48B3" w:rsidRDefault="009610EB" w:rsidP="001B0423">
            <w:pPr>
              <w:tabs>
                <w:tab w:val="left" w:pos="709"/>
              </w:tabs>
              <w:jc w:val="center"/>
            </w:pPr>
          </w:p>
        </w:tc>
        <w:tc>
          <w:tcPr>
            <w:tcW w:w="1107" w:type="dxa"/>
          </w:tcPr>
          <w:p w:rsidR="009610EB" w:rsidRPr="000F48B3" w:rsidRDefault="009610EB" w:rsidP="001B0423">
            <w:pPr>
              <w:tabs>
                <w:tab w:val="left" w:pos="709"/>
              </w:tabs>
              <w:jc w:val="center"/>
            </w:pPr>
          </w:p>
        </w:tc>
      </w:tr>
    </w:tbl>
    <w:p w:rsidR="00170252" w:rsidRDefault="00170252" w:rsidP="000820E3">
      <w:pPr>
        <w:rPr>
          <w:rFonts w:ascii="Times New Roman" w:hAnsi="Times New Roman" w:cs="Times New Roman"/>
          <w:b/>
          <w:sz w:val="28"/>
          <w:szCs w:val="28"/>
        </w:rPr>
      </w:pPr>
    </w:p>
    <w:sectPr w:rsidR="00170252" w:rsidSect="009610EB">
      <w:headerReference w:type="first" r:id="rId18"/>
      <w:footerReference w:type="first" r:id="rId19"/>
      <w:pgSz w:w="16838" w:h="11906" w:orient="landscape"/>
      <w:pgMar w:top="851" w:right="567" w:bottom="1701" w:left="53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214" w:rsidRDefault="00165214">
      <w:pPr>
        <w:spacing w:after="0" w:line="240" w:lineRule="auto"/>
      </w:pPr>
      <w:r>
        <w:separator/>
      </w:r>
    </w:p>
  </w:endnote>
  <w:endnote w:type="continuationSeparator" w:id="0">
    <w:p w:rsidR="00165214" w:rsidRDefault="0016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20AD5" w:rsidRDefault="00820AD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20AD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20AD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20AD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20AD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20AD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C50FE">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214" w:rsidRDefault="00165214">
      <w:pPr>
        <w:spacing w:after="0" w:line="240" w:lineRule="auto"/>
      </w:pPr>
      <w:r>
        <w:separator/>
      </w:r>
    </w:p>
  </w:footnote>
  <w:footnote w:type="continuationSeparator" w:id="0">
    <w:p w:rsidR="00165214" w:rsidRDefault="0016521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20AD5" w:rsidRDefault="00820AD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20AD5" w:rsidRDefault="00820AD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20AD5" w:rsidRDefault="00820AD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036A59"/>
    <w:multiLevelType w:val="hybridMultilevel"/>
    <w:tmpl w:val="35DCA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5214"/>
    <w:rsid w:val="0016689A"/>
    <w:rsid w:val="00170252"/>
    <w:rsid w:val="00171C2D"/>
    <w:rsid w:val="00172E02"/>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2A67"/>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502C"/>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6647"/>
    <w:rsid w:val="00577D46"/>
    <w:rsid w:val="00582162"/>
    <w:rsid w:val="00583FE8"/>
    <w:rsid w:val="00585F05"/>
    <w:rsid w:val="00592AB6"/>
    <w:rsid w:val="00593990"/>
    <w:rsid w:val="005948C3"/>
    <w:rsid w:val="005A566A"/>
    <w:rsid w:val="005A5DC8"/>
    <w:rsid w:val="005B1AF4"/>
    <w:rsid w:val="005B710E"/>
    <w:rsid w:val="005D6875"/>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0AD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1A35"/>
    <w:rsid w:val="008D36C2"/>
    <w:rsid w:val="008E65F0"/>
    <w:rsid w:val="008F273B"/>
    <w:rsid w:val="008F3B0B"/>
    <w:rsid w:val="008F4DD1"/>
    <w:rsid w:val="0091306B"/>
    <w:rsid w:val="00924D15"/>
    <w:rsid w:val="00930289"/>
    <w:rsid w:val="00942FAD"/>
    <w:rsid w:val="009610EB"/>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06EF"/>
    <w:rsid w:val="00A176EE"/>
    <w:rsid w:val="00A20761"/>
    <w:rsid w:val="00A37A47"/>
    <w:rsid w:val="00A406BB"/>
    <w:rsid w:val="00A423B2"/>
    <w:rsid w:val="00A475D6"/>
    <w:rsid w:val="00A51E47"/>
    <w:rsid w:val="00A5338E"/>
    <w:rsid w:val="00A5368D"/>
    <w:rsid w:val="00A56B78"/>
    <w:rsid w:val="00A56D74"/>
    <w:rsid w:val="00A618C1"/>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B53A6"/>
    <w:rsid w:val="00BB62B8"/>
    <w:rsid w:val="00BC0D28"/>
    <w:rsid w:val="00BE3F70"/>
    <w:rsid w:val="00BE4CB3"/>
    <w:rsid w:val="00BF26CB"/>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1CE1"/>
    <w:rsid w:val="00C9583B"/>
    <w:rsid w:val="00CB39A3"/>
    <w:rsid w:val="00CC4773"/>
    <w:rsid w:val="00CC50FE"/>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84B67"/>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7790B"/>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2">
    <w:name w:val="Сетка таблицы1"/>
    <w:basedOn w:val="a2"/>
    <w:next w:val="ad"/>
    <w:rsid w:val="009610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6C7BF-FD75-40B0-84E2-6338452B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2026-06-15T12:34:00Z</dcterms:created>
  <dcterms:modified xsi:type="dcterms:W3CDTF">2026-06-15T12:34:00Z</dcterms:modified>
</cp:coreProperties>
</file>