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01.04.2026 № 21.1-03/665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813E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13E55">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13E5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13E5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13E5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13E5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13E5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22.06.2026. Максимальное количество партий - 2 (две).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13E5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13E5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13E5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13E5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13E5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13E5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13E55">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13E5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13E5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Ind w:w="-150" w:type="dxa"/>
        <w:tblLayout w:type="fixed"/>
        <w:tblLook w:val="04A0" w:firstRow="1" w:lastRow="0" w:firstColumn="1" w:lastColumn="0" w:noHBand="0" w:noVBand="1"/>
      </w:tblPr>
      <w:tblGrid>
        <w:gridCol w:w="543"/>
        <w:gridCol w:w="1704"/>
        <w:gridCol w:w="1276"/>
        <w:gridCol w:w="1700"/>
        <w:gridCol w:w="1984"/>
        <w:gridCol w:w="1419"/>
        <w:gridCol w:w="1700"/>
        <w:gridCol w:w="1135"/>
        <w:gridCol w:w="992"/>
        <w:gridCol w:w="1135"/>
        <w:gridCol w:w="848"/>
        <w:gridCol w:w="708"/>
        <w:gridCol w:w="804"/>
      </w:tblGrid>
      <w:tr w:rsidR="00C13E55" w:rsidRPr="00C13E55" w:rsidTr="00C13E55">
        <w:trPr>
          <w:trHeight w:val="300"/>
        </w:trPr>
        <w:tc>
          <w:tcPr>
            <w:tcW w:w="170" w:type="pct"/>
            <w:vMerge w:val="restart"/>
            <w:tcBorders>
              <w:top w:val="single" w:sz="6" w:space="0" w:color="000000"/>
              <w:left w:val="single" w:sz="6" w:space="0" w:color="000000"/>
              <w:bottom w:val="single" w:sz="6" w:space="0" w:color="000000"/>
              <w:right w:val="single" w:sz="6" w:space="0" w:color="000000"/>
            </w:tcBorders>
            <w:vAlign w:val="center"/>
            <w:hideMark/>
          </w:tcPr>
          <w:p w:rsidR="00C13E55" w:rsidRPr="00C13E55" w:rsidRDefault="00C13E55" w:rsidP="00C61D18">
            <w:pPr>
              <w:spacing w:after="0" w:line="240" w:lineRule="auto"/>
              <w:jc w:val="center"/>
              <w:rPr>
                <w:rFonts w:ascii="Times New Roman" w:eastAsia="Times New Roman" w:hAnsi="Times New Roman" w:cs="Times New Roman"/>
                <w:b/>
                <w:bCs/>
                <w:color w:val="000000"/>
                <w:sz w:val="16"/>
                <w:szCs w:val="16"/>
                <w:lang w:eastAsia="ru-RU"/>
              </w:rPr>
            </w:pPr>
            <w:r w:rsidRPr="00C13E55">
              <w:rPr>
                <w:rFonts w:ascii="Times New Roman" w:eastAsia="Times New Roman" w:hAnsi="Times New Roman" w:cs="Times New Roman"/>
                <w:b/>
                <w:bCs/>
                <w:color w:val="000000"/>
                <w:sz w:val="16"/>
                <w:szCs w:val="16"/>
                <w:lang w:eastAsia="ru-RU"/>
              </w:rPr>
              <w:t> № п/п</w:t>
            </w:r>
          </w:p>
        </w:tc>
        <w:tc>
          <w:tcPr>
            <w:tcW w:w="534" w:type="pct"/>
            <w:vMerge w:val="restart"/>
            <w:tcBorders>
              <w:top w:val="single" w:sz="8" w:space="0" w:color="000000"/>
              <w:left w:val="single" w:sz="8" w:space="0" w:color="000000"/>
              <w:bottom w:val="single" w:sz="8" w:space="0" w:color="000000"/>
              <w:right w:val="single" w:sz="8" w:space="0" w:color="000000"/>
            </w:tcBorders>
            <w:vAlign w:val="center"/>
            <w:hideMark/>
          </w:tcPr>
          <w:p w:rsidR="00C13E55" w:rsidRPr="00C13E55" w:rsidRDefault="00C13E55" w:rsidP="00C61D18">
            <w:pPr>
              <w:spacing w:after="0" w:line="240" w:lineRule="auto"/>
              <w:jc w:val="center"/>
              <w:rPr>
                <w:rFonts w:ascii="Times New Roman" w:eastAsia="Times New Roman" w:hAnsi="Times New Roman" w:cs="Times New Roman"/>
                <w:b/>
                <w:bCs/>
                <w:color w:val="000000"/>
                <w:sz w:val="16"/>
                <w:szCs w:val="16"/>
                <w:lang w:eastAsia="ru-RU"/>
              </w:rPr>
            </w:pPr>
            <w:r w:rsidRPr="00C13E55">
              <w:rPr>
                <w:rFonts w:ascii="Times New Roman" w:eastAsia="Times New Roman" w:hAnsi="Times New Roman" w:cs="Times New Roman"/>
                <w:b/>
                <w:bCs/>
                <w:color w:val="000000"/>
                <w:sz w:val="16"/>
                <w:szCs w:val="16"/>
                <w:lang w:eastAsia="ru-RU"/>
              </w:rPr>
              <w:t>Наименование товара, работы, услуги</w:t>
            </w:r>
          </w:p>
        </w:tc>
        <w:tc>
          <w:tcPr>
            <w:tcW w:w="400" w:type="pct"/>
            <w:vMerge w:val="restart"/>
            <w:tcBorders>
              <w:top w:val="single" w:sz="8" w:space="0" w:color="000000"/>
              <w:left w:val="single" w:sz="8" w:space="0" w:color="000000"/>
              <w:bottom w:val="single" w:sz="8" w:space="0" w:color="000000"/>
              <w:right w:val="single" w:sz="8" w:space="0" w:color="000000"/>
            </w:tcBorders>
            <w:vAlign w:val="center"/>
            <w:hideMark/>
          </w:tcPr>
          <w:p w:rsidR="00C13E55" w:rsidRPr="00C13E55" w:rsidRDefault="00C13E55" w:rsidP="00C61D18">
            <w:pPr>
              <w:spacing w:after="0" w:line="240" w:lineRule="auto"/>
              <w:jc w:val="center"/>
              <w:rPr>
                <w:rFonts w:ascii="Times New Roman" w:eastAsia="Times New Roman" w:hAnsi="Times New Roman" w:cs="Times New Roman"/>
                <w:b/>
                <w:bCs/>
                <w:color w:val="000000"/>
                <w:sz w:val="16"/>
                <w:szCs w:val="16"/>
                <w:lang w:eastAsia="ru-RU"/>
              </w:rPr>
            </w:pPr>
            <w:r w:rsidRPr="00C13E55">
              <w:rPr>
                <w:rFonts w:ascii="Times New Roman" w:eastAsia="Times New Roman" w:hAnsi="Times New Roman" w:cs="Times New Roman"/>
                <w:b/>
                <w:bCs/>
                <w:color w:val="000000"/>
                <w:sz w:val="16"/>
                <w:szCs w:val="16"/>
                <w:lang w:eastAsia="ru-RU"/>
              </w:rPr>
              <w:t>Код позиции</w:t>
            </w:r>
          </w:p>
        </w:tc>
        <w:tc>
          <w:tcPr>
            <w:tcW w:w="2133" w:type="pct"/>
            <w:gridSpan w:val="4"/>
            <w:tcBorders>
              <w:top w:val="single" w:sz="8" w:space="0" w:color="000000"/>
              <w:left w:val="nil"/>
              <w:bottom w:val="single" w:sz="8" w:space="0" w:color="000000"/>
              <w:right w:val="single" w:sz="8" w:space="0" w:color="000000"/>
            </w:tcBorders>
            <w:vAlign w:val="center"/>
            <w:hideMark/>
          </w:tcPr>
          <w:p w:rsidR="00C13E55" w:rsidRPr="00C13E55" w:rsidRDefault="00C13E55" w:rsidP="00C61D18">
            <w:pPr>
              <w:spacing w:after="0" w:line="240" w:lineRule="auto"/>
              <w:jc w:val="center"/>
              <w:rPr>
                <w:rFonts w:ascii="Times New Roman" w:eastAsia="Times New Roman" w:hAnsi="Times New Roman" w:cs="Times New Roman"/>
                <w:b/>
                <w:bCs/>
                <w:color w:val="000000"/>
                <w:sz w:val="16"/>
                <w:szCs w:val="16"/>
                <w:lang w:eastAsia="ru-RU"/>
              </w:rPr>
            </w:pPr>
            <w:r w:rsidRPr="00C13E55">
              <w:rPr>
                <w:rFonts w:ascii="Times New Roman" w:eastAsia="Times New Roman" w:hAnsi="Times New Roman" w:cs="Times New Roman"/>
                <w:b/>
                <w:bCs/>
                <w:color w:val="000000"/>
                <w:sz w:val="16"/>
                <w:szCs w:val="16"/>
                <w:lang w:eastAsia="ru-RU"/>
              </w:rPr>
              <w:t>Характеристики товара, работы, услуги</w:t>
            </w:r>
          </w:p>
        </w:tc>
        <w:tc>
          <w:tcPr>
            <w:tcW w:w="356" w:type="pct"/>
            <w:vMerge w:val="restart"/>
            <w:tcBorders>
              <w:top w:val="single" w:sz="8" w:space="0" w:color="000000"/>
              <w:left w:val="single" w:sz="8" w:space="0" w:color="000000"/>
              <w:bottom w:val="single" w:sz="8" w:space="0" w:color="000000"/>
              <w:right w:val="single" w:sz="8" w:space="0" w:color="000000"/>
            </w:tcBorders>
            <w:vAlign w:val="center"/>
            <w:hideMark/>
          </w:tcPr>
          <w:p w:rsidR="00C13E55" w:rsidRPr="00C13E55" w:rsidRDefault="00C13E55" w:rsidP="00C61D18">
            <w:pPr>
              <w:spacing w:after="0" w:line="240" w:lineRule="auto"/>
              <w:jc w:val="center"/>
              <w:rPr>
                <w:rFonts w:ascii="Times New Roman" w:eastAsia="Times New Roman" w:hAnsi="Times New Roman" w:cs="Times New Roman"/>
                <w:b/>
                <w:bCs/>
                <w:color w:val="000000"/>
                <w:sz w:val="16"/>
                <w:szCs w:val="16"/>
                <w:lang w:eastAsia="ru-RU"/>
              </w:rPr>
            </w:pPr>
            <w:r w:rsidRPr="00C13E55">
              <w:rPr>
                <w:rFonts w:ascii="Times New Roman" w:eastAsia="Times New Roman" w:hAnsi="Times New Roman" w:cs="Times New Roman"/>
                <w:b/>
                <w:bCs/>
                <w:color w:val="000000"/>
                <w:sz w:val="16"/>
                <w:szCs w:val="16"/>
                <w:lang w:eastAsia="ru-RU"/>
              </w:rPr>
              <w:t>Количество</w:t>
            </w:r>
          </w:p>
          <w:p w:rsidR="00C13E55" w:rsidRPr="00C13E55" w:rsidRDefault="00C13E55" w:rsidP="00C61D18">
            <w:pPr>
              <w:spacing w:after="0" w:line="240" w:lineRule="auto"/>
              <w:jc w:val="center"/>
              <w:rPr>
                <w:rFonts w:ascii="Times New Roman" w:eastAsia="Times New Roman" w:hAnsi="Times New Roman" w:cs="Times New Roman"/>
                <w:b/>
                <w:bCs/>
                <w:color w:val="000000"/>
                <w:sz w:val="16"/>
                <w:szCs w:val="16"/>
                <w:lang w:eastAsia="ru-RU"/>
              </w:rPr>
            </w:pPr>
            <w:r w:rsidRPr="00C13E55">
              <w:rPr>
                <w:rFonts w:ascii="Times New Roman" w:eastAsia="Times New Roman" w:hAnsi="Times New Roman" w:cs="Times New Roman"/>
                <w:b/>
                <w:bCs/>
                <w:color w:val="000000"/>
                <w:sz w:val="16"/>
                <w:szCs w:val="16"/>
                <w:lang w:eastAsia="ru-RU"/>
              </w:rPr>
              <w:t>(объем работы, услуги)</w:t>
            </w:r>
          </w:p>
        </w:tc>
        <w:tc>
          <w:tcPr>
            <w:tcW w:w="311" w:type="pct"/>
            <w:vMerge w:val="restart"/>
            <w:tcBorders>
              <w:top w:val="single" w:sz="8" w:space="0" w:color="000000"/>
              <w:left w:val="single" w:sz="8" w:space="0" w:color="000000"/>
              <w:bottom w:val="single" w:sz="8" w:space="0" w:color="000000"/>
              <w:right w:val="nil"/>
            </w:tcBorders>
            <w:vAlign w:val="center"/>
            <w:hideMark/>
          </w:tcPr>
          <w:p w:rsidR="00C13E55" w:rsidRPr="00C13E55" w:rsidRDefault="00C13E55" w:rsidP="00C61D18">
            <w:pPr>
              <w:spacing w:after="0" w:line="240" w:lineRule="auto"/>
              <w:jc w:val="center"/>
              <w:rPr>
                <w:rFonts w:ascii="Times New Roman" w:eastAsia="Times New Roman" w:hAnsi="Times New Roman" w:cs="Times New Roman"/>
                <w:b/>
                <w:bCs/>
                <w:color w:val="000000"/>
                <w:sz w:val="16"/>
                <w:szCs w:val="16"/>
                <w:lang w:eastAsia="ru-RU"/>
              </w:rPr>
            </w:pPr>
            <w:r w:rsidRPr="00C13E55">
              <w:rPr>
                <w:rFonts w:ascii="Times New Roman" w:eastAsia="Times New Roman" w:hAnsi="Times New Roman" w:cs="Times New Roman"/>
                <w:b/>
                <w:bCs/>
                <w:color w:val="000000"/>
                <w:sz w:val="16"/>
                <w:szCs w:val="16"/>
                <w:lang w:eastAsia="ru-RU"/>
              </w:rPr>
              <w:t>Единица измерения</w:t>
            </w:r>
          </w:p>
        </w:tc>
        <w:tc>
          <w:tcPr>
            <w:tcW w:w="356" w:type="pct"/>
            <w:vMerge w:val="restart"/>
            <w:tcBorders>
              <w:top w:val="single" w:sz="4" w:space="0" w:color="auto"/>
              <w:left w:val="single" w:sz="4" w:space="0" w:color="auto"/>
              <w:bottom w:val="single" w:sz="4" w:space="0" w:color="000000"/>
              <w:right w:val="single" w:sz="4" w:space="0" w:color="auto"/>
            </w:tcBorders>
            <w:noWrap/>
            <w:vAlign w:val="center"/>
            <w:hideMark/>
          </w:tcPr>
          <w:p w:rsidR="00C13E55" w:rsidRPr="00C13E55" w:rsidRDefault="00C13E55" w:rsidP="00C13E55">
            <w:pPr>
              <w:spacing w:after="0" w:line="240" w:lineRule="auto"/>
              <w:jc w:val="center"/>
              <w:rPr>
                <w:rFonts w:ascii="Times New Roman" w:eastAsia="Times New Roman" w:hAnsi="Times New Roman" w:cs="Times New Roman"/>
                <w:b/>
                <w:color w:val="000000"/>
                <w:sz w:val="16"/>
                <w:szCs w:val="16"/>
                <w:lang w:eastAsia="ru-RU"/>
              </w:rPr>
            </w:pPr>
            <w:r w:rsidRPr="00C13E55">
              <w:rPr>
                <w:rFonts w:ascii="Times New Roman" w:eastAsia="Times New Roman" w:hAnsi="Times New Roman" w:cs="Times New Roman"/>
                <w:b/>
                <w:color w:val="000000"/>
                <w:sz w:val="16"/>
                <w:szCs w:val="16"/>
                <w:lang w:eastAsia="ru-RU"/>
              </w:rPr>
              <w:t>Страна происхождения Товара</w:t>
            </w:r>
          </w:p>
        </w:tc>
        <w:tc>
          <w:tcPr>
            <w:tcW w:w="266" w:type="pct"/>
            <w:vMerge w:val="restart"/>
            <w:tcBorders>
              <w:top w:val="single" w:sz="4" w:space="0" w:color="auto"/>
              <w:left w:val="single" w:sz="4" w:space="0" w:color="auto"/>
              <w:bottom w:val="single" w:sz="4" w:space="0" w:color="000000"/>
              <w:right w:val="single" w:sz="4" w:space="0" w:color="auto"/>
            </w:tcBorders>
            <w:noWrap/>
            <w:vAlign w:val="center"/>
          </w:tcPr>
          <w:p w:rsidR="00C13E55" w:rsidRPr="00C13E55" w:rsidRDefault="00C13E55" w:rsidP="00C61D18">
            <w:pPr>
              <w:spacing w:after="0" w:line="240" w:lineRule="auto"/>
              <w:jc w:val="center"/>
              <w:rPr>
                <w:rFonts w:ascii="Times New Roman" w:eastAsia="Times New Roman" w:hAnsi="Times New Roman" w:cs="Times New Roman"/>
                <w:b/>
                <w:color w:val="000000"/>
                <w:sz w:val="16"/>
                <w:szCs w:val="16"/>
                <w:lang w:eastAsia="ru-RU"/>
              </w:rPr>
            </w:pPr>
            <w:r w:rsidRPr="00C13E55">
              <w:rPr>
                <w:rFonts w:ascii="Times New Roman" w:eastAsia="Times New Roman" w:hAnsi="Times New Roman" w:cs="Times New Roman"/>
                <w:b/>
                <w:color w:val="000000"/>
                <w:sz w:val="16"/>
                <w:szCs w:val="16"/>
                <w:lang w:eastAsia="ru-RU"/>
              </w:rPr>
              <w:t>Ставка НДС%</w:t>
            </w:r>
          </w:p>
          <w:p w:rsidR="00C13E55" w:rsidRPr="00C13E55" w:rsidRDefault="00C13E55" w:rsidP="00C61D18">
            <w:pPr>
              <w:spacing w:after="0" w:line="240" w:lineRule="auto"/>
              <w:jc w:val="center"/>
              <w:rPr>
                <w:rFonts w:ascii="Times New Roman" w:eastAsia="Times New Roman" w:hAnsi="Times New Roman" w:cs="Times New Roman"/>
                <w:b/>
                <w:color w:val="000000"/>
                <w:sz w:val="16"/>
                <w:szCs w:val="16"/>
                <w:lang w:eastAsia="ru-RU"/>
              </w:rPr>
            </w:pPr>
          </w:p>
        </w:tc>
        <w:tc>
          <w:tcPr>
            <w:tcW w:w="222" w:type="pct"/>
            <w:vMerge w:val="restart"/>
            <w:tcBorders>
              <w:top w:val="single" w:sz="4" w:space="0" w:color="auto"/>
              <w:left w:val="single" w:sz="4" w:space="0" w:color="auto"/>
              <w:bottom w:val="single" w:sz="4" w:space="0" w:color="000000"/>
              <w:right w:val="single" w:sz="4" w:space="0" w:color="auto"/>
            </w:tcBorders>
            <w:noWrap/>
            <w:vAlign w:val="center"/>
            <w:hideMark/>
          </w:tcPr>
          <w:p w:rsidR="00C13E55" w:rsidRPr="00C13E55" w:rsidRDefault="00C13E55" w:rsidP="00C61D18">
            <w:pPr>
              <w:spacing w:after="0" w:line="240" w:lineRule="auto"/>
              <w:jc w:val="center"/>
              <w:rPr>
                <w:rFonts w:ascii="Times New Roman" w:eastAsia="Times New Roman" w:hAnsi="Times New Roman" w:cs="Times New Roman"/>
                <w:b/>
                <w:color w:val="000000"/>
                <w:sz w:val="16"/>
                <w:szCs w:val="16"/>
                <w:lang w:eastAsia="ru-RU"/>
              </w:rPr>
            </w:pPr>
            <w:r w:rsidRPr="00C13E55">
              <w:rPr>
                <w:rFonts w:ascii="Times New Roman" w:eastAsia="Times New Roman" w:hAnsi="Times New Roman" w:cs="Times New Roman"/>
                <w:b/>
                <w:color w:val="000000"/>
                <w:sz w:val="16"/>
                <w:szCs w:val="16"/>
                <w:lang w:eastAsia="ru-RU"/>
              </w:rPr>
              <w:t>Цена за ед. без НДС</w:t>
            </w:r>
          </w:p>
        </w:tc>
        <w:tc>
          <w:tcPr>
            <w:tcW w:w="253" w:type="pct"/>
            <w:vMerge w:val="restart"/>
            <w:tcBorders>
              <w:top w:val="single" w:sz="4" w:space="0" w:color="auto"/>
              <w:left w:val="single" w:sz="4" w:space="0" w:color="auto"/>
              <w:bottom w:val="single" w:sz="4" w:space="0" w:color="000000"/>
              <w:right w:val="single" w:sz="4" w:space="0" w:color="auto"/>
            </w:tcBorders>
            <w:noWrap/>
            <w:vAlign w:val="center"/>
            <w:hideMark/>
          </w:tcPr>
          <w:p w:rsidR="00C13E55" w:rsidRPr="00C13E55" w:rsidRDefault="00C13E55" w:rsidP="00C61D18">
            <w:pPr>
              <w:spacing w:after="0" w:line="240" w:lineRule="auto"/>
              <w:jc w:val="center"/>
              <w:rPr>
                <w:rFonts w:ascii="Times New Roman" w:eastAsia="Times New Roman" w:hAnsi="Times New Roman" w:cs="Times New Roman"/>
                <w:b/>
                <w:color w:val="000000"/>
                <w:sz w:val="16"/>
                <w:szCs w:val="16"/>
                <w:lang w:eastAsia="ru-RU"/>
              </w:rPr>
            </w:pPr>
            <w:r w:rsidRPr="00C13E55">
              <w:rPr>
                <w:rFonts w:ascii="Times New Roman" w:eastAsia="Times New Roman" w:hAnsi="Times New Roman" w:cs="Times New Roman"/>
                <w:b/>
                <w:color w:val="000000"/>
                <w:sz w:val="16"/>
                <w:szCs w:val="16"/>
                <w:lang w:eastAsia="ru-RU"/>
              </w:rPr>
              <w:t>Сумма без НДС</w:t>
            </w:r>
          </w:p>
        </w:tc>
      </w:tr>
      <w:tr w:rsidR="00C13E55" w:rsidRPr="00C13E55" w:rsidTr="00C13E55">
        <w:trPr>
          <w:trHeight w:val="300"/>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rsidR="00C13E55" w:rsidRPr="00C13E55" w:rsidRDefault="00C13E55" w:rsidP="00C61D18">
            <w:pPr>
              <w:spacing w:after="0"/>
              <w:rPr>
                <w:rFonts w:ascii="Times New Roman" w:eastAsia="Times New Roman" w:hAnsi="Times New Roman" w:cs="Times New Roman"/>
                <w:b/>
                <w:bCs/>
                <w:color w:val="000000"/>
                <w:sz w:val="16"/>
                <w:szCs w:val="16"/>
                <w:lang w:eastAsia="ru-RU"/>
              </w:rPr>
            </w:pPr>
          </w:p>
        </w:tc>
        <w:tc>
          <w:tcPr>
            <w:tcW w:w="534" w:type="pct"/>
            <w:vMerge/>
            <w:tcBorders>
              <w:top w:val="single" w:sz="8" w:space="0" w:color="000000"/>
              <w:left w:val="single" w:sz="8" w:space="0" w:color="000000"/>
              <w:bottom w:val="single" w:sz="8" w:space="0" w:color="000000"/>
              <w:right w:val="single" w:sz="8" w:space="0" w:color="000000"/>
            </w:tcBorders>
            <w:vAlign w:val="center"/>
            <w:hideMark/>
          </w:tcPr>
          <w:p w:rsidR="00C13E55" w:rsidRPr="00C13E55" w:rsidRDefault="00C13E55" w:rsidP="00C61D18">
            <w:pPr>
              <w:spacing w:after="0"/>
              <w:rPr>
                <w:rFonts w:ascii="Times New Roman" w:eastAsia="Times New Roman" w:hAnsi="Times New Roman" w:cs="Times New Roman"/>
                <w:b/>
                <w:bCs/>
                <w:color w:val="000000"/>
                <w:sz w:val="16"/>
                <w:szCs w:val="16"/>
                <w:lang w:eastAsia="ru-RU"/>
              </w:rPr>
            </w:pPr>
          </w:p>
        </w:tc>
        <w:tc>
          <w:tcPr>
            <w:tcW w:w="400" w:type="pct"/>
            <w:vMerge/>
            <w:tcBorders>
              <w:top w:val="single" w:sz="8" w:space="0" w:color="000000"/>
              <w:left w:val="single" w:sz="8" w:space="0" w:color="000000"/>
              <w:bottom w:val="single" w:sz="8" w:space="0" w:color="000000"/>
              <w:right w:val="single" w:sz="8" w:space="0" w:color="000000"/>
            </w:tcBorders>
            <w:vAlign w:val="center"/>
            <w:hideMark/>
          </w:tcPr>
          <w:p w:rsidR="00C13E55" w:rsidRPr="00C13E55" w:rsidRDefault="00C13E55" w:rsidP="00C61D18">
            <w:pPr>
              <w:spacing w:after="0"/>
              <w:rPr>
                <w:rFonts w:ascii="Times New Roman" w:eastAsia="Times New Roman" w:hAnsi="Times New Roman" w:cs="Times New Roman"/>
                <w:b/>
                <w:bCs/>
                <w:color w:val="000000"/>
                <w:sz w:val="16"/>
                <w:szCs w:val="16"/>
                <w:lang w:eastAsia="ru-RU"/>
              </w:rPr>
            </w:pPr>
          </w:p>
        </w:tc>
        <w:tc>
          <w:tcPr>
            <w:tcW w:w="533" w:type="pct"/>
            <w:tcBorders>
              <w:top w:val="nil"/>
              <w:left w:val="nil"/>
              <w:bottom w:val="single" w:sz="8" w:space="0" w:color="000000"/>
              <w:right w:val="single" w:sz="8" w:space="0" w:color="000000"/>
            </w:tcBorders>
            <w:vAlign w:val="center"/>
            <w:hideMark/>
          </w:tcPr>
          <w:p w:rsidR="00C13E55" w:rsidRPr="00C13E55" w:rsidRDefault="00C13E55" w:rsidP="00C61D18">
            <w:pPr>
              <w:spacing w:after="0" w:line="240" w:lineRule="auto"/>
              <w:jc w:val="center"/>
              <w:rPr>
                <w:rFonts w:ascii="Times New Roman" w:eastAsia="Times New Roman" w:hAnsi="Times New Roman" w:cs="Times New Roman"/>
                <w:b/>
                <w:bCs/>
                <w:color w:val="000000"/>
                <w:sz w:val="16"/>
                <w:szCs w:val="16"/>
                <w:lang w:eastAsia="ru-RU"/>
              </w:rPr>
            </w:pPr>
            <w:r w:rsidRPr="00C13E55">
              <w:rPr>
                <w:rFonts w:ascii="Times New Roman" w:eastAsia="Times New Roman" w:hAnsi="Times New Roman" w:cs="Times New Roman"/>
                <w:b/>
                <w:bCs/>
                <w:color w:val="000000"/>
                <w:sz w:val="16"/>
                <w:szCs w:val="16"/>
                <w:lang w:eastAsia="ru-RU"/>
              </w:rPr>
              <w:t>Наименование характеристики</w:t>
            </w:r>
          </w:p>
        </w:tc>
        <w:tc>
          <w:tcPr>
            <w:tcW w:w="622" w:type="pct"/>
            <w:tcBorders>
              <w:top w:val="nil"/>
              <w:left w:val="nil"/>
              <w:bottom w:val="single" w:sz="8" w:space="0" w:color="000000"/>
              <w:right w:val="single" w:sz="8" w:space="0" w:color="000000"/>
            </w:tcBorders>
            <w:vAlign w:val="center"/>
            <w:hideMark/>
          </w:tcPr>
          <w:p w:rsidR="00C13E55" w:rsidRPr="00C13E55" w:rsidRDefault="00C13E55" w:rsidP="00C61D18">
            <w:pPr>
              <w:spacing w:after="0" w:line="240" w:lineRule="auto"/>
              <w:jc w:val="center"/>
              <w:rPr>
                <w:rFonts w:ascii="Times New Roman" w:eastAsia="Times New Roman" w:hAnsi="Times New Roman" w:cs="Times New Roman"/>
                <w:b/>
                <w:bCs/>
                <w:color w:val="000000"/>
                <w:sz w:val="16"/>
                <w:szCs w:val="16"/>
                <w:lang w:eastAsia="ru-RU"/>
              </w:rPr>
            </w:pPr>
            <w:r w:rsidRPr="00C13E55">
              <w:rPr>
                <w:rFonts w:ascii="Times New Roman" w:eastAsia="Times New Roman" w:hAnsi="Times New Roman" w:cs="Times New Roman"/>
                <w:b/>
                <w:bCs/>
                <w:color w:val="000000"/>
                <w:sz w:val="16"/>
                <w:szCs w:val="16"/>
                <w:lang w:eastAsia="ru-RU"/>
              </w:rPr>
              <w:t>Значение характеристики</w:t>
            </w:r>
          </w:p>
        </w:tc>
        <w:tc>
          <w:tcPr>
            <w:tcW w:w="445" w:type="pct"/>
            <w:tcBorders>
              <w:top w:val="nil"/>
              <w:left w:val="nil"/>
              <w:bottom w:val="single" w:sz="8" w:space="0" w:color="000000"/>
              <w:right w:val="single" w:sz="8" w:space="0" w:color="000000"/>
            </w:tcBorders>
            <w:vAlign w:val="center"/>
            <w:hideMark/>
          </w:tcPr>
          <w:p w:rsidR="00C13E55" w:rsidRPr="00C13E55" w:rsidRDefault="00C13E55" w:rsidP="00C61D18">
            <w:pPr>
              <w:spacing w:after="0" w:line="240" w:lineRule="auto"/>
              <w:jc w:val="center"/>
              <w:rPr>
                <w:rFonts w:ascii="Times New Roman" w:eastAsia="Times New Roman" w:hAnsi="Times New Roman" w:cs="Times New Roman"/>
                <w:b/>
                <w:bCs/>
                <w:color w:val="000000"/>
                <w:sz w:val="16"/>
                <w:szCs w:val="16"/>
                <w:lang w:eastAsia="ru-RU"/>
              </w:rPr>
            </w:pPr>
            <w:r w:rsidRPr="00C13E55">
              <w:rPr>
                <w:rFonts w:ascii="Times New Roman" w:eastAsia="Times New Roman" w:hAnsi="Times New Roman" w:cs="Times New Roman"/>
                <w:b/>
                <w:bCs/>
                <w:color w:val="000000"/>
                <w:sz w:val="16"/>
                <w:szCs w:val="16"/>
                <w:lang w:eastAsia="ru-RU"/>
              </w:rPr>
              <w:t>Единица измерения характеристики</w:t>
            </w:r>
          </w:p>
        </w:tc>
        <w:tc>
          <w:tcPr>
            <w:tcW w:w="533" w:type="pct"/>
            <w:tcBorders>
              <w:top w:val="nil"/>
              <w:left w:val="nil"/>
              <w:bottom w:val="single" w:sz="8" w:space="0" w:color="000000"/>
              <w:right w:val="single" w:sz="8" w:space="0" w:color="000000"/>
            </w:tcBorders>
            <w:vAlign w:val="center"/>
            <w:hideMark/>
          </w:tcPr>
          <w:p w:rsidR="00C13E55" w:rsidRPr="00C13E55" w:rsidRDefault="00C13E55" w:rsidP="00C61D18">
            <w:pPr>
              <w:spacing w:after="0" w:line="240" w:lineRule="auto"/>
              <w:jc w:val="center"/>
              <w:rPr>
                <w:rFonts w:ascii="Times New Roman" w:eastAsia="Times New Roman" w:hAnsi="Times New Roman" w:cs="Times New Roman"/>
                <w:b/>
                <w:bCs/>
                <w:color w:val="000000"/>
                <w:sz w:val="16"/>
                <w:szCs w:val="16"/>
                <w:lang w:eastAsia="ru-RU"/>
              </w:rPr>
            </w:pPr>
            <w:r w:rsidRPr="00C13E55">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6" w:type="pct"/>
            <w:vMerge/>
            <w:tcBorders>
              <w:top w:val="single" w:sz="8" w:space="0" w:color="000000"/>
              <w:left w:val="single" w:sz="8" w:space="0" w:color="000000"/>
              <w:bottom w:val="single" w:sz="8" w:space="0" w:color="000000"/>
              <w:right w:val="single" w:sz="8" w:space="0" w:color="000000"/>
            </w:tcBorders>
            <w:vAlign w:val="center"/>
            <w:hideMark/>
          </w:tcPr>
          <w:p w:rsidR="00C13E55" w:rsidRPr="00C13E55" w:rsidRDefault="00C13E55" w:rsidP="00C61D18">
            <w:pPr>
              <w:spacing w:after="0"/>
              <w:rPr>
                <w:rFonts w:ascii="Times New Roman" w:eastAsia="Times New Roman" w:hAnsi="Times New Roman" w:cs="Times New Roman"/>
                <w:b/>
                <w:bCs/>
                <w:color w:val="000000"/>
                <w:sz w:val="16"/>
                <w:szCs w:val="16"/>
                <w:lang w:eastAsia="ru-RU"/>
              </w:rPr>
            </w:pPr>
          </w:p>
        </w:tc>
        <w:tc>
          <w:tcPr>
            <w:tcW w:w="311" w:type="pct"/>
            <w:vMerge/>
            <w:tcBorders>
              <w:top w:val="single" w:sz="8" w:space="0" w:color="000000"/>
              <w:left w:val="single" w:sz="8" w:space="0" w:color="000000"/>
              <w:bottom w:val="single" w:sz="8" w:space="0" w:color="000000"/>
              <w:right w:val="nil"/>
            </w:tcBorders>
            <w:vAlign w:val="center"/>
            <w:hideMark/>
          </w:tcPr>
          <w:p w:rsidR="00C13E55" w:rsidRPr="00C13E55" w:rsidRDefault="00C13E55" w:rsidP="00C61D18">
            <w:pPr>
              <w:spacing w:after="0"/>
              <w:rPr>
                <w:rFonts w:ascii="Times New Roman" w:eastAsia="Times New Roman" w:hAnsi="Times New Roman" w:cs="Times New Roman"/>
                <w:b/>
                <w:bCs/>
                <w:color w:val="000000"/>
                <w:sz w:val="16"/>
                <w:szCs w:val="16"/>
                <w:lang w:eastAsia="ru-RU"/>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rsidR="00C13E55" w:rsidRPr="00C13E55" w:rsidRDefault="00C13E55" w:rsidP="00C61D18">
            <w:pPr>
              <w:spacing w:after="0"/>
              <w:rPr>
                <w:rFonts w:ascii="Times New Roman" w:eastAsia="Times New Roman" w:hAnsi="Times New Roman" w:cs="Times New Roman"/>
                <w:b/>
                <w:color w:val="000000"/>
                <w:sz w:val="16"/>
                <w:szCs w:val="16"/>
                <w:lang w:eastAsia="ru-RU"/>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C13E55" w:rsidRPr="00C13E55" w:rsidRDefault="00C13E55" w:rsidP="00C61D18">
            <w:pPr>
              <w:spacing w:after="0"/>
              <w:rPr>
                <w:rFonts w:ascii="Times New Roman" w:eastAsia="Times New Roman" w:hAnsi="Times New Roman" w:cs="Times New Roman"/>
                <w:b/>
                <w:color w:val="000000"/>
                <w:sz w:val="16"/>
                <w:szCs w:val="16"/>
                <w:lang w:eastAsia="ru-RU"/>
              </w:rPr>
            </w:pPr>
          </w:p>
        </w:tc>
        <w:tc>
          <w:tcPr>
            <w:tcW w:w="222" w:type="pct"/>
            <w:vMerge/>
            <w:tcBorders>
              <w:top w:val="single" w:sz="4" w:space="0" w:color="auto"/>
              <w:left w:val="single" w:sz="4" w:space="0" w:color="auto"/>
              <w:bottom w:val="single" w:sz="4" w:space="0" w:color="000000"/>
              <w:right w:val="single" w:sz="4" w:space="0" w:color="auto"/>
            </w:tcBorders>
            <w:vAlign w:val="center"/>
            <w:hideMark/>
          </w:tcPr>
          <w:p w:rsidR="00C13E55" w:rsidRPr="00C13E55" w:rsidRDefault="00C13E55" w:rsidP="00C61D18">
            <w:pPr>
              <w:spacing w:after="0"/>
              <w:rPr>
                <w:rFonts w:ascii="Times New Roman" w:eastAsia="Times New Roman" w:hAnsi="Times New Roman" w:cs="Times New Roman"/>
                <w:b/>
                <w:color w:val="000000"/>
                <w:sz w:val="16"/>
                <w:szCs w:val="16"/>
                <w:lang w:eastAsia="ru-RU"/>
              </w:rPr>
            </w:pPr>
          </w:p>
        </w:tc>
        <w:tc>
          <w:tcPr>
            <w:tcW w:w="253" w:type="pct"/>
            <w:vMerge/>
            <w:tcBorders>
              <w:top w:val="single" w:sz="4" w:space="0" w:color="auto"/>
              <w:left w:val="single" w:sz="4" w:space="0" w:color="auto"/>
              <w:bottom w:val="single" w:sz="4" w:space="0" w:color="000000"/>
              <w:right w:val="single" w:sz="4" w:space="0" w:color="auto"/>
            </w:tcBorders>
            <w:vAlign w:val="center"/>
            <w:hideMark/>
          </w:tcPr>
          <w:p w:rsidR="00C13E55" w:rsidRPr="00C13E55" w:rsidRDefault="00C13E55" w:rsidP="00C61D18">
            <w:pPr>
              <w:spacing w:after="0"/>
              <w:rPr>
                <w:rFonts w:ascii="Times New Roman" w:eastAsia="Times New Roman" w:hAnsi="Times New Roman" w:cs="Times New Roman"/>
                <w:b/>
                <w:color w:val="000000"/>
                <w:sz w:val="16"/>
                <w:szCs w:val="16"/>
                <w:lang w:eastAsia="ru-RU"/>
              </w:rPr>
            </w:pPr>
          </w:p>
        </w:tc>
      </w:tr>
      <w:tr w:rsidR="00C13E55" w:rsidRPr="00C13E55" w:rsidTr="00C13E55">
        <w:trPr>
          <w:trHeight w:val="326"/>
        </w:trPr>
        <w:tc>
          <w:tcPr>
            <w:tcW w:w="170" w:type="pct"/>
            <w:vMerge w:val="restart"/>
            <w:tcBorders>
              <w:top w:val="nil"/>
              <w:left w:val="single" w:sz="8" w:space="0" w:color="000000"/>
              <w:bottom w:val="single" w:sz="8" w:space="0" w:color="000000"/>
              <w:right w:val="single" w:sz="8" w:space="0" w:color="000000"/>
            </w:tcBorders>
            <w:hideMark/>
          </w:tcPr>
          <w:p w:rsidR="00C13E55" w:rsidRPr="00C13E55" w:rsidRDefault="00C13E55" w:rsidP="00C13E55">
            <w:pPr>
              <w:spacing w:after="0" w:line="240" w:lineRule="auto"/>
              <w:jc w:val="center"/>
              <w:rPr>
                <w:rFonts w:ascii="Times New Roman" w:eastAsia="Times New Roman" w:hAnsi="Times New Roman" w:cs="Times New Roman"/>
                <w:sz w:val="16"/>
                <w:szCs w:val="16"/>
                <w:lang w:eastAsia="ru-RU"/>
              </w:rPr>
            </w:pPr>
            <w:r w:rsidRPr="00C13E55">
              <w:rPr>
                <w:rFonts w:ascii="Times New Roman" w:eastAsia="Times New Roman" w:hAnsi="Times New Roman" w:cs="Times New Roman"/>
                <w:sz w:val="16"/>
                <w:szCs w:val="16"/>
                <w:lang w:eastAsia="ru-RU"/>
              </w:rPr>
              <w:t>1</w:t>
            </w:r>
          </w:p>
        </w:tc>
        <w:tc>
          <w:tcPr>
            <w:tcW w:w="534" w:type="pct"/>
            <w:vMerge w:val="restart"/>
            <w:tcBorders>
              <w:top w:val="nil"/>
              <w:left w:val="single" w:sz="8" w:space="0" w:color="000000"/>
              <w:bottom w:val="single" w:sz="8" w:space="0" w:color="000000"/>
              <w:right w:val="single" w:sz="8" w:space="0" w:color="000000"/>
            </w:tcBorders>
          </w:tcPr>
          <w:p w:rsidR="00C13E55" w:rsidRPr="00C13E55" w:rsidRDefault="00C13E55" w:rsidP="00C13E5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Вставка амортизирующая </w:t>
            </w:r>
          </w:p>
        </w:tc>
        <w:tc>
          <w:tcPr>
            <w:tcW w:w="400" w:type="pct"/>
            <w:vMerge w:val="restart"/>
            <w:tcBorders>
              <w:top w:val="nil"/>
              <w:left w:val="single" w:sz="8" w:space="0" w:color="000000"/>
              <w:bottom w:val="single" w:sz="8" w:space="0" w:color="000000"/>
              <w:right w:val="single" w:sz="8" w:space="0" w:color="000000"/>
            </w:tcBorders>
          </w:tcPr>
          <w:p w:rsidR="00C13E55" w:rsidRPr="00C13E55" w:rsidRDefault="00C13E55" w:rsidP="00C13E55">
            <w:pPr>
              <w:spacing w:after="0" w:line="240" w:lineRule="auto"/>
              <w:jc w:val="center"/>
              <w:rPr>
                <w:rFonts w:ascii="Times New Roman" w:hAnsi="Times New Roman" w:cs="Times New Roman"/>
                <w:sz w:val="16"/>
                <w:szCs w:val="16"/>
                <w:shd w:val="clear" w:color="auto" w:fill="FFFFFF"/>
              </w:rPr>
            </w:pPr>
            <w:r w:rsidRPr="00C13E55">
              <w:rPr>
                <w:rFonts w:ascii="Times New Roman" w:hAnsi="Times New Roman" w:cs="Times New Roman"/>
                <w:sz w:val="16"/>
                <w:szCs w:val="16"/>
                <w:shd w:val="clear" w:color="auto" w:fill="FFFFFF"/>
              </w:rPr>
              <w:t>32.50.22.110</w:t>
            </w:r>
          </w:p>
        </w:tc>
        <w:tc>
          <w:tcPr>
            <w:tcW w:w="533" w:type="pct"/>
            <w:tcBorders>
              <w:top w:val="nil"/>
              <w:left w:val="nil"/>
              <w:bottom w:val="single" w:sz="4" w:space="0" w:color="auto"/>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Материал изготовления</w:t>
            </w:r>
          </w:p>
        </w:tc>
        <w:tc>
          <w:tcPr>
            <w:tcW w:w="622" w:type="pct"/>
            <w:tcBorders>
              <w:top w:val="nil"/>
              <w:left w:val="nil"/>
              <w:bottom w:val="single" w:sz="4" w:space="0" w:color="auto"/>
              <w:right w:val="single" w:sz="8" w:space="0" w:color="000000"/>
            </w:tcBorders>
            <w:hideMark/>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 xml:space="preserve">ультра-высокомолекулярный полиэтилен  </w:t>
            </w:r>
          </w:p>
        </w:tc>
        <w:tc>
          <w:tcPr>
            <w:tcW w:w="445" w:type="pct"/>
            <w:tcBorders>
              <w:top w:val="nil"/>
              <w:left w:val="nil"/>
              <w:bottom w:val="single" w:sz="4" w:space="0" w:color="auto"/>
              <w:right w:val="single" w:sz="8" w:space="0" w:color="000000"/>
            </w:tcBorders>
            <w:vAlign w:val="center"/>
          </w:tcPr>
          <w:p w:rsidR="00C13E55" w:rsidRPr="00C13E55" w:rsidRDefault="00C13E55" w:rsidP="00C61D18">
            <w:pPr>
              <w:spacing w:after="0" w:line="240" w:lineRule="auto"/>
              <w:jc w:val="center"/>
              <w:rPr>
                <w:rFonts w:ascii="Times New Roman" w:hAnsi="Times New Roman" w:cs="Times New Roman"/>
                <w:sz w:val="16"/>
                <w:szCs w:val="16"/>
              </w:rPr>
            </w:pPr>
          </w:p>
        </w:tc>
        <w:tc>
          <w:tcPr>
            <w:tcW w:w="533" w:type="pct"/>
            <w:tcBorders>
              <w:top w:val="nil"/>
              <w:left w:val="nil"/>
              <w:bottom w:val="single" w:sz="4" w:space="0" w:color="auto"/>
              <w:right w:val="single" w:sz="8" w:space="0" w:color="auto"/>
            </w:tcBorders>
            <w:hideMark/>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Значение характеристики не может изменяться участником закупки</w:t>
            </w:r>
          </w:p>
        </w:tc>
        <w:tc>
          <w:tcPr>
            <w:tcW w:w="356" w:type="pct"/>
            <w:vMerge w:val="restart"/>
            <w:tcBorders>
              <w:top w:val="nil"/>
              <w:left w:val="single" w:sz="8" w:space="0" w:color="auto"/>
              <w:bottom w:val="single" w:sz="8" w:space="0" w:color="000000"/>
              <w:right w:val="single" w:sz="8" w:space="0" w:color="000000"/>
            </w:tcBorders>
          </w:tcPr>
          <w:p w:rsidR="00C13E55" w:rsidRPr="00C13E55" w:rsidRDefault="00C13E55" w:rsidP="00C13E55">
            <w:pPr>
              <w:spacing w:after="0" w:line="240" w:lineRule="auto"/>
              <w:jc w:val="center"/>
              <w:rPr>
                <w:rFonts w:ascii="Times New Roman" w:eastAsia="Times New Roman" w:hAnsi="Times New Roman" w:cs="Times New Roman"/>
                <w:color w:val="000000"/>
                <w:sz w:val="16"/>
                <w:szCs w:val="16"/>
                <w:lang w:eastAsia="ru-RU"/>
              </w:rPr>
            </w:pPr>
            <w:r w:rsidRPr="00C13E55">
              <w:rPr>
                <w:rFonts w:ascii="Times New Roman" w:eastAsia="Times New Roman" w:hAnsi="Times New Roman" w:cs="Times New Roman"/>
                <w:color w:val="000000"/>
                <w:sz w:val="16"/>
                <w:szCs w:val="16"/>
                <w:lang w:eastAsia="ru-RU"/>
              </w:rPr>
              <w:t>1</w:t>
            </w:r>
          </w:p>
        </w:tc>
        <w:tc>
          <w:tcPr>
            <w:tcW w:w="311" w:type="pct"/>
            <w:vMerge w:val="restart"/>
            <w:tcBorders>
              <w:top w:val="nil"/>
              <w:left w:val="single" w:sz="8" w:space="0" w:color="000000"/>
              <w:bottom w:val="single" w:sz="8" w:space="0" w:color="000000"/>
              <w:right w:val="nil"/>
            </w:tcBorders>
          </w:tcPr>
          <w:p w:rsidR="00C13E55" w:rsidRPr="00C13E55" w:rsidRDefault="00C13E55" w:rsidP="00C13E55">
            <w:pPr>
              <w:spacing w:after="0" w:line="240" w:lineRule="auto"/>
              <w:jc w:val="center"/>
              <w:rPr>
                <w:rFonts w:ascii="Times New Roman" w:eastAsia="Times New Roman" w:hAnsi="Times New Roman" w:cs="Times New Roman"/>
                <w:color w:val="000000"/>
                <w:sz w:val="16"/>
                <w:szCs w:val="16"/>
                <w:lang w:eastAsia="ru-RU"/>
              </w:rPr>
            </w:pPr>
            <w:r w:rsidRPr="00C13E55">
              <w:rPr>
                <w:rFonts w:ascii="Times New Roman" w:eastAsia="Times New Roman" w:hAnsi="Times New Roman" w:cs="Times New Roman"/>
                <w:color w:val="000000"/>
                <w:sz w:val="16"/>
                <w:szCs w:val="16"/>
                <w:lang w:eastAsia="ru-RU"/>
              </w:rPr>
              <w:t>шт.</w:t>
            </w:r>
          </w:p>
        </w:tc>
        <w:tc>
          <w:tcPr>
            <w:tcW w:w="356" w:type="pct"/>
            <w:vMerge w:val="restart"/>
            <w:tcBorders>
              <w:top w:val="nil"/>
              <w:left w:val="single" w:sz="4" w:space="0" w:color="auto"/>
              <w:bottom w:val="single" w:sz="4" w:space="0" w:color="000000"/>
              <w:right w:val="single" w:sz="4" w:space="0" w:color="auto"/>
            </w:tcBorders>
            <w:noWrap/>
          </w:tcPr>
          <w:p w:rsidR="00C13E55" w:rsidRPr="00C13E55" w:rsidRDefault="00C13E55" w:rsidP="00C61D18">
            <w:pPr>
              <w:spacing w:after="0" w:line="240" w:lineRule="auto"/>
              <w:jc w:val="center"/>
              <w:rPr>
                <w:rFonts w:ascii="Times New Roman" w:eastAsia="Times New Roman" w:hAnsi="Times New Roman" w:cs="Times New Roman"/>
                <w:color w:val="000000"/>
                <w:sz w:val="16"/>
                <w:szCs w:val="16"/>
                <w:lang w:eastAsia="ru-RU"/>
              </w:rPr>
            </w:pPr>
          </w:p>
        </w:tc>
        <w:tc>
          <w:tcPr>
            <w:tcW w:w="266" w:type="pct"/>
            <w:vMerge w:val="restart"/>
            <w:tcBorders>
              <w:top w:val="nil"/>
              <w:left w:val="single" w:sz="4" w:space="0" w:color="auto"/>
              <w:bottom w:val="single" w:sz="4" w:space="0" w:color="000000"/>
              <w:right w:val="single" w:sz="4" w:space="0" w:color="auto"/>
            </w:tcBorders>
            <w:noWrap/>
          </w:tcPr>
          <w:p w:rsidR="00C13E55" w:rsidRPr="00C13E55" w:rsidRDefault="00C13E55" w:rsidP="00C61D18">
            <w:pPr>
              <w:spacing w:after="0" w:line="240" w:lineRule="auto"/>
              <w:rPr>
                <w:rFonts w:ascii="Times New Roman" w:eastAsia="Times New Roman" w:hAnsi="Times New Roman" w:cs="Times New Roman"/>
                <w:color w:val="000000"/>
                <w:sz w:val="16"/>
                <w:szCs w:val="16"/>
                <w:lang w:eastAsia="ru-RU"/>
              </w:rPr>
            </w:pPr>
          </w:p>
        </w:tc>
        <w:tc>
          <w:tcPr>
            <w:tcW w:w="222" w:type="pct"/>
            <w:vMerge w:val="restart"/>
            <w:tcBorders>
              <w:top w:val="nil"/>
              <w:left w:val="single" w:sz="4" w:space="0" w:color="auto"/>
              <w:bottom w:val="single" w:sz="4" w:space="0" w:color="000000"/>
              <w:right w:val="single" w:sz="4" w:space="0" w:color="auto"/>
            </w:tcBorders>
            <w:noWrap/>
          </w:tcPr>
          <w:p w:rsidR="00C13E55" w:rsidRPr="00C13E55" w:rsidRDefault="00C13E55" w:rsidP="00C61D18">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restart"/>
            <w:tcBorders>
              <w:top w:val="nil"/>
              <w:left w:val="single" w:sz="4" w:space="0" w:color="auto"/>
              <w:bottom w:val="single" w:sz="4" w:space="0" w:color="000000"/>
              <w:right w:val="single" w:sz="4" w:space="0" w:color="auto"/>
            </w:tcBorders>
            <w:noWrap/>
          </w:tcPr>
          <w:p w:rsidR="00C13E55" w:rsidRPr="00C13E55" w:rsidRDefault="00C13E55" w:rsidP="00C61D18">
            <w:pPr>
              <w:spacing w:after="0" w:line="240" w:lineRule="auto"/>
              <w:jc w:val="center"/>
              <w:rPr>
                <w:rFonts w:ascii="Times New Roman" w:eastAsia="Times New Roman" w:hAnsi="Times New Roman" w:cs="Times New Roman"/>
                <w:color w:val="000000"/>
                <w:sz w:val="16"/>
                <w:szCs w:val="16"/>
                <w:lang w:eastAsia="ru-RU"/>
              </w:rPr>
            </w:pPr>
          </w:p>
        </w:tc>
      </w:tr>
      <w:tr w:rsidR="00C13E55" w:rsidRPr="00C13E55" w:rsidTr="00C13E55">
        <w:trPr>
          <w:trHeight w:val="326"/>
        </w:trPr>
        <w:tc>
          <w:tcPr>
            <w:tcW w:w="170" w:type="pct"/>
            <w:vMerge/>
            <w:tcBorders>
              <w:top w:val="nil"/>
              <w:left w:val="single" w:sz="8" w:space="0" w:color="000000"/>
              <w:bottom w:val="single" w:sz="8" w:space="0" w:color="000000"/>
              <w:right w:val="single" w:sz="8" w:space="0" w:color="000000"/>
            </w:tcBorders>
            <w:vAlign w:val="center"/>
            <w:hideMark/>
          </w:tcPr>
          <w:p w:rsidR="00C13E55" w:rsidRPr="00C13E55" w:rsidRDefault="00C13E55" w:rsidP="00C13E55">
            <w:pPr>
              <w:spacing w:after="0"/>
              <w:jc w:val="center"/>
              <w:rPr>
                <w:rFonts w:ascii="Times New Roman" w:eastAsia="Times New Roman" w:hAnsi="Times New Roman" w:cs="Times New Roman"/>
                <w:sz w:val="16"/>
                <w:szCs w:val="16"/>
                <w:lang w:eastAsia="ru-RU"/>
              </w:rPr>
            </w:pPr>
          </w:p>
        </w:tc>
        <w:tc>
          <w:tcPr>
            <w:tcW w:w="534" w:type="pct"/>
            <w:vMerge/>
            <w:tcBorders>
              <w:top w:val="nil"/>
              <w:left w:val="single" w:sz="8" w:space="0" w:color="000000"/>
              <w:bottom w:val="single" w:sz="8" w:space="0" w:color="000000"/>
              <w:right w:val="single" w:sz="8" w:space="0" w:color="000000"/>
            </w:tcBorders>
            <w:vAlign w:val="center"/>
          </w:tcPr>
          <w:p w:rsidR="00C13E55" w:rsidRPr="00C13E55" w:rsidRDefault="00C13E55" w:rsidP="00C13E55">
            <w:pPr>
              <w:spacing w:after="0"/>
              <w:jc w:val="center"/>
              <w:rPr>
                <w:rFonts w:ascii="Times New Roman" w:hAnsi="Times New Roman" w:cs="Times New Roman"/>
                <w:sz w:val="16"/>
                <w:szCs w:val="16"/>
              </w:rPr>
            </w:pPr>
          </w:p>
        </w:tc>
        <w:tc>
          <w:tcPr>
            <w:tcW w:w="400" w:type="pct"/>
            <w:vMerge/>
            <w:tcBorders>
              <w:top w:val="nil"/>
              <w:left w:val="single" w:sz="8" w:space="0" w:color="000000"/>
              <w:bottom w:val="single" w:sz="8" w:space="0" w:color="000000"/>
              <w:right w:val="single" w:sz="8" w:space="0" w:color="000000"/>
            </w:tcBorders>
            <w:vAlign w:val="center"/>
          </w:tcPr>
          <w:p w:rsidR="00C13E55" w:rsidRPr="00C13E55" w:rsidRDefault="00C13E55" w:rsidP="00C13E55">
            <w:pPr>
              <w:spacing w:after="0"/>
              <w:jc w:val="center"/>
              <w:rPr>
                <w:rFonts w:ascii="Times New Roman" w:hAnsi="Times New Roman" w:cs="Times New Roman"/>
                <w:sz w:val="16"/>
                <w:szCs w:val="16"/>
                <w:shd w:val="clear" w:color="auto" w:fill="FFFFFF"/>
              </w:rPr>
            </w:pPr>
          </w:p>
        </w:tc>
        <w:tc>
          <w:tcPr>
            <w:tcW w:w="533" w:type="pct"/>
            <w:tcBorders>
              <w:top w:val="nil"/>
              <w:left w:val="nil"/>
              <w:bottom w:val="single" w:sz="4" w:space="0" w:color="auto"/>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Форма</w:t>
            </w:r>
          </w:p>
        </w:tc>
        <w:tc>
          <w:tcPr>
            <w:tcW w:w="622" w:type="pct"/>
            <w:tcBorders>
              <w:top w:val="nil"/>
              <w:left w:val="nil"/>
              <w:bottom w:val="single" w:sz="4" w:space="0" w:color="auto"/>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в виде Г-образной пластины с полукруглым стопорным штифтом</w:t>
            </w:r>
          </w:p>
        </w:tc>
        <w:tc>
          <w:tcPr>
            <w:tcW w:w="445" w:type="pct"/>
            <w:tcBorders>
              <w:top w:val="nil"/>
              <w:left w:val="nil"/>
              <w:bottom w:val="single" w:sz="4" w:space="0" w:color="auto"/>
              <w:right w:val="single" w:sz="8" w:space="0" w:color="000000"/>
            </w:tcBorders>
            <w:vAlign w:val="center"/>
          </w:tcPr>
          <w:p w:rsidR="00C13E55" w:rsidRPr="00C13E55" w:rsidRDefault="00C13E55" w:rsidP="00C61D18">
            <w:pPr>
              <w:spacing w:after="0" w:line="240" w:lineRule="auto"/>
              <w:jc w:val="center"/>
              <w:rPr>
                <w:rFonts w:ascii="Times New Roman" w:hAnsi="Times New Roman" w:cs="Times New Roman"/>
                <w:sz w:val="16"/>
                <w:szCs w:val="16"/>
              </w:rPr>
            </w:pPr>
          </w:p>
        </w:tc>
        <w:tc>
          <w:tcPr>
            <w:tcW w:w="533" w:type="pct"/>
            <w:tcBorders>
              <w:top w:val="nil"/>
              <w:left w:val="nil"/>
              <w:bottom w:val="single" w:sz="4" w:space="0" w:color="auto"/>
              <w:right w:val="single" w:sz="8" w:space="0" w:color="auto"/>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Значение характеристики не может изменяться участником закупки</w:t>
            </w:r>
          </w:p>
        </w:tc>
        <w:tc>
          <w:tcPr>
            <w:tcW w:w="356" w:type="pct"/>
            <w:vMerge/>
            <w:tcBorders>
              <w:top w:val="nil"/>
              <w:left w:val="single" w:sz="8" w:space="0" w:color="auto"/>
              <w:bottom w:val="single" w:sz="8" w:space="0" w:color="000000"/>
              <w:right w:val="single" w:sz="8" w:space="0" w:color="000000"/>
            </w:tcBorders>
          </w:tcPr>
          <w:p w:rsidR="00C13E55" w:rsidRPr="00C13E55" w:rsidRDefault="00C13E55" w:rsidP="00C13E55">
            <w:pPr>
              <w:spacing w:after="0"/>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000000"/>
              <w:bottom w:val="single" w:sz="8" w:space="0" w:color="000000"/>
              <w:right w:val="nil"/>
            </w:tcBorders>
          </w:tcPr>
          <w:p w:rsidR="00C13E55" w:rsidRPr="00C13E55" w:rsidRDefault="00C13E55" w:rsidP="00C13E55">
            <w:pPr>
              <w:spacing w:after="0"/>
              <w:jc w:val="center"/>
              <w:rPr>
                <w:rFonts w:ascii="Times New Roman" w:eastAsia="Times New Roman" w:hAnsi="Times New Roman" w:cs="Times New Roman"/>
                <w:color w:val="000000"/>
                <w:sz w:val="16"/>
                <w:szCs w:val="16"/>
                <w:lang w:eastAsia="ru-RU"/>
              </w:rPr>
            </w:pPr>
          </w:p>
        </w:tc>
        <w:tc>
          <w:tcPr>
            <w:tcW w:w="356" w:type="pct"/>
            <w:vMerge/>
            <w:tcBorders>
              <w:top w:val="nil"/>
              <w:left w:val="single" w:sz="4" w:space="0" w:color="auto"/>
              <w:bottom w:val="single" w:sz="4" w:space="0" w:color="000000"/>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53" w:type="pct"/>
            <w:vMerge/>
            <w:tcBorders>
              <w:top w:val="nil"/>
              <w:left w:val="single" w:sz="4" w:space="0" w:color="auto"/>
              <w:bottom w:val="single" w:sz="4" w:space="0" w:color="000000"/>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r>
      <w:tr w:rsidR="00C13E55" w:rsidRPr="00C13E55" w:rsidTr="00C13E55">
        <w:trPr>
          <w:trHeight w:val="300"/>
        </w:trPr>
        <w:tc>
          <w:tcPr>
            <w:tcW w:w="170" w:type="pct"/>
            <w:vMerge/>
            <w:tcBorders>
              <w:top w:val="nil"/>
              <w:left w:val="single" w:sz="8" w:space="0" w:color="000000"/>
              <w:bottom w:val="single" w:sz="8" w:space="0" w:color="000000"/>
              <w:right w:val="single" w:sz="8" w:space="0" w:color="000000"/>
            </w:tcBorders>
            <w:vAlign w:val="center"/>
            <w:hideMark/>
          </w:tcPr>
          <w:p w:rsidR="00C13E55" w:rsidRPr="00C13E55" w:rsidRDefault="00C13E55" w:rsidP="00C13E55">
            <w:pPr>
              <w:spacing w:after="0"/>
              <w:jc w:val="center"/>
              <w:rPr>
                <w:rFonts w:ascii="Times New Roman" w:eastAsia="Times New Roman" w:hAnsi="Times New Roman" w:cs="Times New Roman"/>
                <w:sz w:val="16"/>
                <w:szCs w:val="16"/>
                <w:lang w:eastAsia="ru-RU"/>
              </w:rPr>
            </w:pPr>
          </w:p>
        </w:tc>
        <w:tc>
          <w:tcPr>
            <w:tcW w:w="534" w:type="pct"/>
            <w:vMerge/>
            <w:tcBorders>
              <w:top w:val="nil"/>
              <w:left w:val="single" w:sz="8" w:space="0" w:color="000000"/>
              <w:bottom w:val="single" w:sz="8" w:space="0" w:color="000000"/>
              <w:right w:val="single" w:sz="8" w:space="0" w:color="000000"/>
            </w:tcBorders>
            <w:vAlign w:val="center"/>
          </w:tcPr>
          <w:p w:rsidR="00C13E55" w:rsidRPr="00C13E55" w:rsidRDefault="00C13E55" w:rsidP="00C13E55">
            <w:pPr>
              <w:spacing w:after="0"/>
              <w:jc w:val="center"/>
              <w:rPr>
                <w:rFonts w:ascii="Times New Roman" w:hAnsi="Times New Roman" w:cs="Times New Roman"/>
                <w:sz w:val="16"/>
                <w:szCs w:val="16"/>
              </w:rPr>
            </w:pPr>
          </w:p>
        </w:tc>
        <w:tc>
          <w:tcPr>
            <w:tcW w:w="400" w:type="pct"/>
            <w:vMerge/>
            <w:tcBorders>
              <w:top w:val="nil"/>
              <w:left w:val="single" w:sz="8" w:space="0" w:color="000000"/>
              <w:bottom w:val="single" w:sz="8" w:space="0" w:color="000000"/>
              <w:right w:val="single" w:sz="8" w:space="0" w:color="000000"/>
            </w:tcBorders>
            <w:vAlign w:val="center"/>
          </w:tcPr>
          <w:p w:rsidR="00C13E55" w:rsidRPr="00C13E55" w:rsidRDefault="00C13E55" w:rsidP="00C13E55">
            <w:pPr>
              <w:spacing w:after="0"/>
              <w:jc w:val="center"/>
              <w:rPr>
                <w:rFonts w:ascii="Times New Roman" w:hAnsi="Times New Roman" w:cs="Times New Roman"/>
                <w:sz w:val="16"/>
                <w:szCs w:val="16"/>
                <w:shd w:val="clear" w:color="auto" w:fill="FFFFFF"/>
              </w:rPr>
            </w:pPr>
          </w:p>
        </w:tc>
        <w:tc>
          <w:tcPr>
            <w:tcW w:w="533" w:type="pct"/>
            <w:tcBorders>
              <w:top w:val="single" w:sz="4" w:space="0" w:color="auto"/>
              <w:left w:val="nil"/>
              <w:bottom w:val="single" w:sz="8" w:space="0" w:color="000000"/>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 xml:space="preserve">Метод придания формы  </w:t>
            </w:r>
          </w:p>
        </w:tc>
        <w:tc>
          <w:tcPr>
            <w:tcW w:w="622" w:type="pct"/>
            <w:tcBorders>
              <w:top w:val="single" w:sz="4" w:space="0" w:color="auto"/>
              <w:left w:val="nil"/>
              <w:bottom w:val="single" w:sz="8" w:space="0" w:color="000000"/>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изостатическая компрессионная формовка</w:t>
            </w:r>
          </w:p>
        </w:tc>
        <w:tc>
          <w:tcPr>
            <w:tcW w:w="445" w:type="pct"/>
            <w:tcBorders>
              <w:top w:val="single" w:sz="4" w:space="0" w:color="auto"/>
              <w:left w:val="nil"/>
              <w:bottom w:val="single" w:sz="8" w:space="0" w:color="000000"/>
              <w:right w:val="single" w:sz="8" w:space="0" w:color="000000"/>
            </w:tcBorders>
            <w:vAlign w:val="center"/>
          </w:tcPr>
          <w:p w:rsidR="00C13E55" w:rsidRPr="00C13E55" w:rsidRDefault="00C13E55" w:rsidP="00C61D18">
            <w:pPr>
              <w:spacing w:after="0" w:line="240" w:lineRule="auto"/>
              <w:jc w:val="center"/>
              <w:rPr>
                <w:rFonts w:ascii="Times New Roman" w:hAnsi="Times New Roman" w:cs="Times New Roman"/>
                <w:sz w:val="16"/>
                <w:szCs w:val="16"/>
              </w:rPr>
            </w:pPr>
          </w:p>
        </w:tc>
        <w:tc>
          <w:tcPr>
            <w:tcW w:w="533" w:type="pct"/>
            <w:tcBorders>
              <w:top w:val="single" w:sz="4" w:space="0" w:color="auto"/>
              <w:left w:val="nil"/>
              <w:bottom w:val="single" w:sz="8" w:space="0" w:color="000000"/>
              <w:right w:val="single" w:sz="8" w:space="0" w:color="auto"/>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Значение характеристики не может изменяться участником закупки</w:t>
            </w:r>
          </w:p>
        </w:tc>
        <w:tc>
          <w:tcPr>
            <w:tcW w:w="356" w:type="pct"/>
            <w:vMerge/>
            <w:tcBorders>
              <w:top w:val="nil"/>
              <w:left w:val="single" w:sz="8" w:space="0" w:color="auto"/>
              <w:bottom w:val="single" w:sz="8" w:space="0" w:color="000000"/>
              <w:right w:val="single" w:sz="8" w:space="0" w:color="000000"/>
            </w:tcBorders>
          </w:tcPr>
          <w:p w:rsidR="00C13E55" w:rsidRPr="00C13E55" w:rsidRDefault="00C13E55" w:rsidP="00C13E55">
            <w:pPr>
              <w:spacing w:after="0"/>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000000"/>
              <w:bottom w:val="single" w:sz="8" w:space="0" w:color="000000"/>
              <w:right w:val="nil"/>
            </w:tcBorders>
          </w:tcPr>
          <w:p w:rsidR="00C13E55" w:rsidRPr="00C13E55" w:rsidRDefault="00C13E55" w:rsidP="00C13E55">
            <w:pPr>
              <w:spacing w:after="0"/>
              <w:jc w:val="center"/>
              <w:rPr>
                <w:rFonts w:ascii="Times New Roman" w:eastAsia="Times New Roman" w:hAnsi="Times New Roman" w:cs="Times New Roman"/>
                <w:color w:val="000000"/>
                <w:sz w:val="16"/>
                <w:szCs w:val="16"/>
                <w:lang w:eastAsia="ru-RU"/>
              </w:rPr>
            </w:pPr>
          </w:p>
        </w:tc>
        <w:tc>
          <w:tcPr>
            <w:tcW w:w="356" w:type="pct"/>
            <w:vMerge/>
            <w:tcBorders>
              <w:top w:val="nil"/>
              <w:left w:val="single" w:sz="4" w:space="0" w:color="auto"/>
              <w:bottom w:val="single" w:sz="4" w:space="0" w:color="000000"/>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53" w:type="pct"/>
            <w:vMerge/>
            <w:tcBorders>
              <w:top w:val="nil"/>
              <w:left w:val="single" w:sz="4" w:space="0" w:color="auto"/>
              <w:bottom w:val="single" w:sz="4" w:space="0" w:color="000000"/>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r>
      <w:tr w:rsidR="00C13E55" w:rsidRPr="00C13E55" w:rsidTr="00C13E55">
        <w:trPr>
          <w:trHeight w:val="300"/>
        </w:trPr>
        <w:tc>
          <w:tcPr>
            <w:tcW w:w="170" w:type="pct"/>
            <w:vMerge/>
            <w:tcBorders>
              <w:top w:val="nil"/>
              <w:left w:val="single" w:sz="8" w:space="0" w:color="000000"/>
              <w:bottom w:val="single" w:sz="8" w:space="0" w:color="000000"/>
              <w:right w:val="single" w:sz="8" w:space="0" w:color="000000"/>
            </w:tcBorders>
            <w:vAlign w:val="center"/>
            <w:hideMark/>
          </w:tcPr>
          <w:p w:rsidR="00C13E55" w:rsidRPr="00C13E55" w:rsidRDefault="00C13E55" w:rsidP="00C13E55">
            <w:pPr>
              <w:spacing w:after="0"/>
              <w:jc w:val="center"/>
              <w:rPr>
                <w:rFonts w:ascii="Times New Roman" w:eastAsia="Times New Roman" w:hAnsi="Times New Roman" w:cs="Times New Roman"/>
                <w:sz w:val="16"/>
                <w:szCs w:val="16"/>
                <w:lang w:eastAsia="ru-RU"/>
              </w:rPr>
            </w:pPr>
          </w:p>
        </w:tc>
        <w:tc>
          <w:tcPr>
            <w:tcW w:w="534" w:type="pct"/>
            <w:vMerge/>
            <w:tcBorders>
              <w:top w:val="nil"/>
              <w:left w:val="single" w:sz="8" w:space="0" w:color="000000"/>
              <w:bottom w:val="single" w:sz="8" w:space="0" w:color="000000"/>
              <w:right w:val="single" w:sz="8" w:space="0" w:color="000000"/>
            </w:tcBorders>
            <w:vAlign w:val="center"/>
          </w:tcPr>
          <w:p w:rsidR="00C13E55" w:rsidRPr="00C13E55" w:rsidRDefault="00C13E55" w:rsidP="00C13E55">
            <w:pPr>
              <w:spacing w:after="0"/>
              <w:jc w:val="center"/>
              <w:rPr>
                <w:rFonts w:ascii="Times New Roman" w:hAnsi="Times New Roman" w:cs="Times New Roman"/>
                <w:sz w:val="16"/>
                <w:szCs w:val="16"/>
              </w:rPr>
            </w:pPr>
          </w:p>
        </w:tc>
        <w:tc>
          <w:tcPr>
            <w:tcW w:w="400" w:type="pct"/>
            <w:vMerge/>
            <w:tcBorders>
              <w:top w:val="nil"/>
              <w:left w:val="single" w:sz="8" w:space="0" w:color="000000"/>
              <w:bottom w:val="single" w:sz="8" w:space="0" w:color="000000"/>
              <w:right w:val="single" w:sz="8" w:space="0" w:color="000000"/>
            </w:tcBorders>
            <w:vAlign w:val="center"/>
          </w:tcPr>
          <w:p w:rsidR="00C13E55" w:rsidRPr="00C13E55" w:rsidRDefault="00C13E55" w:rsidP="00C13E55">
            <w:pPr>
              <w:spacing w:after="0"/>
              <w:jc w:val="center"/>
              <w:rPr>
                <w:rFonts w:ascii="Times New Roman" w:hAnsi="Times New Roman" w:cs="Times New Roman"/>
                <w:sz w:val="16"/>
                <w:szCs w:val="16"/>
                <w:shd w:val="clear" w:color="auto" w:fill="FFFFFF"/>
              </w:rPr>
            </w:pPr>
          </w:p>
        </w:tc>
        <w:tc>
          <w:tcPr>
            <w:tcW w:w="533" w:type="pct"/>
            <w:tcBorders>
              <w:top w:val="single" w:sz="4" w:space="0" w:color="auto"/>
              <w:left w:val="nil"/>
              <w:bottom w:val="single" w:sz="8" w:space="0" w:color="000000"/>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Стерилизация</w:t>
            </w:r>
          </w:p>
        </w:tc>
        <w:tc>
          <w:tcPr>
            <w:tcW w:w="622" w:type="pct"/>
            <w:tcBorders>
              <w:top w:val="single" w:sz="4" w:space="0" w:color="auto"/>
              <w:left w:val="nil"/>
              <w:bottom w:val="single" w:sz="8" w:space="0" w:color="000000"/>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гамма-облучение в бескислородных условиях (в инертном газе аргоне)</w:t>
            </w:r>
          </w:p>
        </w:tc>
        <w:tc>
          <w:tcPr>
            <w:tcW w:w="445" w:type="pct"/>
            <w:tcBorders>
              <w:top w:val="single" w:sz="4" w:space="0" w:color="auto"/>
              <w:left w:val="nil"/>
              <w:bottom w:val="single" w:sz="8" w:space="0" w:color="000000"/>
              <w:right w:val="single" w:sz="8" w:space="0" w:color="000000"/>
            </w:tcBorders>
            <w:vAlign w:val="center"/>
          </w:tcPr>
          <w:p w:rsidR="00C13E55" w:rsidRPr="00C13E55" w:rsidRDefault="00C13E55" w:rsidP="00C61D18">
            <w:pPr>
              <w:pStyle w:val="af7"/>
              <w:jc w:val="center"/>
              <w:rPr>
                <w:rFonts w:ascii="Times New Roman" w:eastAsiaTheme="minorHAnsi" w:hAnsi="Times New Roman"/>
                <w:sz w:val="16"/>
                <w:szCs w:val="16"/>
                <w:lang w:eastAsia="en-US"/>
              </w:rPr>
            </w:pPr>
          </w:p>
        </w:tc>
        <w:tc>
          <w:tcPr>
            <w:tcW w:w="533" w:type="pct"/>
            <w:tcBorders>
              <w:top w:val="single" w:sz="4" w:space="0" w:color="auto"/>
              <w:left w:val="nil"/>
              <w:bottom w:val="single" w:sz="8" w:space="0" w:color="000000"/>
              <w:right w:val="single" w:sz="8" w:space="0" w:color="auto"/>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Значение характеристики не может изменяться участником закупки</w:t>
            </w:r>
          </w:p>
        </w:tc>
        <w:tc>
          <w:tcPr>
            <w:tcW w:w="356" w:type="pct"/>
            <w:vMerge/>
            <w:tcBorders>
              <w:top w:val="nil"/>
              <w:left w:val="single" w:sz="8" w:space="0" w:color="auto"/>
              <w:bottom w:val="single" w:sz="8" w:space="0" w:color="000000"/>
              <w:right w:val="single" w:sz="8" w:space="0" w:color="000000"/>
            </w:tcBorders>
          </w:tcPr>
          <w:p w:rsidR="00C13E55" w:rsidRPr="00C13E55" w:rsidRDefault="00C13E55" w:rsidP="00C13E55">
            <w:pPr>
              <w:spacing w:after="0"/>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000000"/>
              <w:bottom w:val="single" w:sz="8" w:space="0" w:color="000000"/>
              <w:right w:val="nil"/>
            </w:tcBorders>
          </w:tcPr>
          <w:p w:rsidR="00C13E55" w:rsidRPr="00C13E55" w:rsidRDefault="00C13E55" w:rsidP="00C13E55">
            <w:pPr>
              <w:spacing w:after="0"/>
              <w:jc w:val="center"/>
              <w:rPr>
                <w:rFonts w:ascii="Times New Roman" w:eastAsia="Times New Roman" w:hAnsi="Times New Roman" w:cs="Times New Roman"/>
                <w:color w:val="000000"/>
                <w:sz w:val="16"/>
                <w:szCs w:val="16"/>
                <w:lang w:eastAsia="ru-RU"/>
              </w:rPr>
            </w:pPr>
          </w:p>
        </w:tc>
        <w:tc>
          <w:tcPr>
            <w:tcW w:w="356" w:type="pct"/>
            <w:vMerge/>
            <w:tcBorders>
              <w:top w:val="nil"/>
              <w:left w:val="single" w:sz="4" w:space="0" w:color="auto"/>
              <w:bottom w:val="single" w:sz="4" w:space="0" w:color="000000"/>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53" w:type="pct"/>
            <w:vMerge/>
            <w:tcBorders>
              <w:top w:val="nil"/>
              <w:left w:val="single" w:sz="4" w:space="0" w:color="auto"/>
              <w:bottom w:val="single" w:sz="4" w:space="0" w:color="000000"/>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r>
      <w:tr w:rsidR="00C13E55" w:rsidRPr="00C13E55" w:rsidTr="00C13E55">
        <w:trPr>
          <w:trHeight w:val="300"/>
        </w:trPr>
        <w:tc>
          <w:tcPr>
            <w:tcW w:w="170" w:type="pct"/>
            <w:vMerge/>
            <w:tcBorders>
              <w:top w:val="nil"/>
              <w:left w:val="single" w:sz="8" w:space="0" w:color="000000"/>
              <w:bottom w:val="single" w:sz="8" w:space="0" w:color="000000"/>
              <w:right w:val="single" w:sz="8" w:space="0" w:color="000000"/>
            </w:tcBorders>
            <w:vAlign w:val="center"/>
            <w:hideMark/>
          </w:tcPr>
          <w:p w:rsidR="00C13E55" w:rsidRPr="00C13E55" w:rsidRDefault="00C13E55" w:rsidP="00C13E55">
            <w:pPr>
              <w:spacing w:after="0"/>
              <w:jc w:val="center"/>
              <w:rPr>
                <w:rFonts w:ascii="Times New Roman" w:eastAsia="Times New Roman" w:hAnsi="Times New Roman" w:cs="Times New Roman"/>
                <w:sz w:val="16"/>
                <w:szCs w:val="16"/>
                <w:lang w:eastAsia="ru-RU"/>
              </w:rPr>
            </w:pPr>
          </w:p>
        </w:tc>
        <w:tc>
          <w:tcPr>
            <w:tcW w:w="534" w:type="pct"/>
            <w:vMerge/>
            <w:tcBorders>
              <w:top w:val="nil"/>
              <w:left w:val="single" w:sz="8" w:space="0" w:color="000000"/>
              <w:bottom w:val="single" w:sz="8" w:space="0" w:color="000000"/>
              <w:right w:val="single" w:sz="8" w:space="0" w:color="000000"/>
            </w:tcBorders>
            <w:vAlign w:val="center"/>
          </w:tcPr>
          <w:p w:rsidR="00C13E55" w:rsidRPr="00C13E55" w:rsidRDefault="00C13E55" w:rsidP="00C13E55">
            <w:pPr>
              <w:spacing w:after="0"/>
              <w:jc w:val="center"/>
              <w:rPr>
                <w:rFonts w:ascii="Times New Roman" w:hAnsi="Times New Roman" w:cs="Times New Roman"/>
                <w:sz w:val="16"/>
                <w:szCs w:val="16"/>
              </w:rPr>
            </w:pPr>
          </w:p>
        </w:tc>
        <w:tc>
          <w:tcPr>
            <w:tcW w:w="400" w:type="pct"/>
            <w:vMerge/>
            <w:tcBorders>
              <w:top w:val="nil"/>
              <w:left w:val="single" w:sz="8" w:space="0" w:color="000000"/>
              <w:bottom w:val="single" w:sz="8" w:space="0" w:color="000000"/>
              <w:right w:val="single" w:sz="8" w:space="0" w:color="000000"/>
            </w:tcBorders>
            <w:vAlign w:val="center"/>
          </w:tcPr>
          <w:p w:rsidR="00C13E55" w:rsidRPr="00C13E55" w:rsidRDefault="00C13E55" w:rsidP="00C13E55">
            <w:pPr>
              <w:spacing w:after="0"/>
              <w:jc w:val="center"/>
              <w:rPr>
                <w:rFonts w:ascii="Times New Roman" w:hAnsi="Times New Roman" w:cs="Times New Roman"/>
                <w:sz w:val="16"/>
                <w:szCs w:val="16"/>
                <w:shd w:val="clear" w:color="auto" w:fill="FFFFFF"/>
              </w:rPr>
            </w:pPr>
          </w:p>
        </w:tc>
        <w:tc>
          <w:tcPr>
            <w:tcW w:w="533" w:type="pct"/>
            <w:tcBorders>
              <w:top w:val="single" w:sz="4" w:space="0" w:color="auto"/>
              <w:left w:val="nil"/>
              <w:bottom w:val="single" w:sz="8" w:space="0" w:color="000000"/>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 xml:space="preserve">Тип соединения </w:t>
            </w:r>
          </w:p>
        </w:tc>
        <w:tc>
          <w:tcPr>
            <w:tcW w:w="622" w:type="pct"/>
            <w:tcBorders>
              <w:top w:val="single" w:sz="4" w:space="0" w:color="auto"/>
              <w:left w:val="nil"/>
              <w:bottom w:val="single" w:sz="8" w:space="0" w:color="000000"/>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защелкивание на конус в центральной части бедренного компонента с размещением в желобе оси</w:t>
            </w:r>
          </w:p>
        </w:tc>
        <w:tc>
          <w:tcPr>
            <w:tcW w:w="445" w:type="pct"/>
            <w:tcBorders>
              <w:top w:val="single" w:sz="4" w:space="0" w:color="auto"/>
              <w:left w:val="nil"/>
              <w:bottom w:val="single" w:sz="8" w:space="0" w:color="000000"/>
              <w:right w:val="single" w:sz="8" w:space="0" w:color="000000"/>
            </w:tcBorders>
            <w:vAlign w:val="center"/>
          </w:tcPr>
          <w:p w:rsidR="00C13E55" w:rsidRPr="00C13E55" w:rsidRDefault="00C13E55" w:rsidP="00C61D18">
            <w:pPr>
              <w:pStyle w:val="af7"/>
              <w:jc w:val="center"/>
              <w:rPr>
                <w:rFonts w:ascii="Times New Roman" w:eastAsiaTheme="minorHAnsi" w:hAnsi="Times New Roman"/>
                <w:sz w:val="16"/>
                <w:szCs w:val="16"/>
                <w:lang w:eastAsia="en-US"/>
              </w:rPr>
            </w:pPr>
          </w:p>
        </w:tc>
        <w:tc>
          <w:tcPr>
            <w:tcW w:w="533" w:type="pct"/>
            <w:tcBorders>
              <w:top w:val="single" w:sz="4" w:space="0" w:color="auto"/>
              <w:left w:val="nil"/>
              <w:bottom w:val="single" w:sz="8" w:space="0" w:color="000000"/>
              <w:right w:val="single" w:sz="8" w:space="0" w:color="auto"/>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Значение характеристики не может изменяться участником закупки</w:t>
            </w:r>
          </w:p>
        </w:tc>
        <w:tc>
          <w:tcPr>
            <w:tcW w:w="356" w:type="pct"/>
            <w:vMerge/>
            <w:tcBorders>
              <w:top w:val="nil"/>
              <w:left w:val="single" w:sz="8" w:space="0" w:color="auto"/>
              <w:bottom w:val="single" w:sz="8" w:space="0" w:color="000000"/>
              <w:right w:val="single" w:sz="8" w:space="0" w:color="000000"/>
            </w:tcBorders>
          </w:tcPr>
          <w:p w:rsidR="00C13E55" w:rsidRPr="00C13E55" w:rsidRDefault="00C13E55" w:rsidP="00C13E55">
            <w:pPr>
              <w:spacing w:after="0"/>
              <w:jc w:val="center"/>
              <w:rPr>
                <w:rFonts w:ascii="Times New Roman" w:eastAsia="Times New Roman" w:hAnsi="Times New Roman" w:cs="Times New Roman"/>
                <w:color w:val="000000"/>
                <w:sz w:val="16"/>
                <w:szCs w:val="16"/>
                <w:lang w:eastAsia="ru-RU"/>
              </w:rPr>
            </w:pPr>
          </w:p>
        </w:tc>
        <w:tc>
          <w:tcPr>
            <w:tcW w:w="311" w:type="pct"/>
            <w:vMerge/>
            <w:tcBorders>
              <w:top w:val="nil"/>
              <w:left w:val="single" w:sz="8" w:space="0" w:color="000000"/>
              <w:bottom w:val="single" w:sz="8" w:space="0" w:color="000000"/>
              <w:right w:val="nil"/>
            </w:tcBorders>
          </w:tcPr>
          <w:p w:rsidR="00C13E55" w:rsidRPr="00C13E55" w:rsidRDefault="00C13E55" w:rsidP="00C13E55">
            <w:pPr>
              <w:spacing w:after="0"/>
              <w:jc w:val="center"/>
              <w:rPr>
                <w:rFonts w:ascii="Times New Roman" w:eastAsia="Times New Roman" w:hAnsi="Times New Roman" w:cs="Times New Roman"/>
                <w:color w:val="000000"/>
                <w:sz w:val="16"/>
                <w:szCs w:val="16"/>
                <w:lang w:eastAsia="ru-RU"/>
              </w:rPr>
            </w:pPr>
          </w:p>
        </w:tc>
        <w:tc>
          <w:tcPr>
            <w:tcW w:w="356" w:type="pct"/>
            <w:vMerge/>
            <w:tcBorders>
              <w:top w:val="nil"/>
              <w:left w:val="single" w:sz="4" w:space="0" w:color="auto"/>
              <w:bottom w:val="single" w:sz="4" w:space="0" w:color="000000"/>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53" w:type="pct"/>
            <w:vMerge/>
            <w:tcBorders>
              <w:top w:val="nil"/>
              <w:left w:val="single" w:sz="4" w:space="0" w:color="auto"/>
              <w:bottom w:val="single" w:sz="4" w:space="0" w:color="000000"/>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r>
      <w:tr w:rsidR="00C13E55" w:rsidRPr="00C13E55" w:rsidTr="00C13E55">
        <w:trPr>
          <w:trHeight w:val="300"/>
        </w:trPr>
        <w:tc>
          <w:tcPr>
            <w:tcW w:w="170" w:type="pct"/>
            <w:vMerge w:val="restart"/>
            <w:tcBorders>
              <w:top w:val="single" w:sz="4" w:space="0" w:color="auto"/>
              <w:left w:val="single" w:sz="8" w:space="0" w:color="000000"/>
              <w:right w:val="single" w:sz="8" w:space="0" w:color="000000"/>
            </w:tcBorders>
          </w:tcPr>
          <w:p w:rsidR="00C13E55" w:rsidRPr="00C13E55" w:rsidRDefault="00C13E55" w:rsidP="00C13E55">
            <w:pPr>
              <w:spacing w:after="0"/>
              <w:jc w:val="center"/>
              <w:rPr>
                <w:rFonts w:ascii="Times New Roman" w:eastAsia="Times New Roman" w:hAnsi="Times New Roman" w:cs="Times New Roman"/>
                <w:sz w:val="16"/>
                <w:szCs w:val="16"/>
                <w:lang w:eastAsia="ru-RU"/>
              </w:rPr>
            </w:pPr>
            <w:r w:rsidRPr="00C13E55">
              <w:rPr>
                <w:rFonts w:ascii="Times New Roman" w:eastAsia="Times New Roman" w:hAnsi="Times New Roman" w:cs="Times New Roman"/>
                <w:sz w:val="16"/>
                <w:szCs w:val="16"/>
                <w:lang w:eastAsia="ru-RU"/>
              </w:rPr>
              <w:t>2</w:t>
            </w:r>
          </w:p>
        </w:tc>
        <w:tc>
          <w:tcPr>
            <w:tcW w:w="534" w:type="pct"/>
            <w:vMerge w:val="restart"/>
            <w:tcBorders>
              <w:top w:val="single" w:sz="4" w:space="0" w:color="auto"/>
              <w:left w:val="single" w:sz="8" w:space="0" w:color="000000"/>
              <w:right w:val="single" w:sz="8" w:space="0" w:color="000000"/>
            </w:tcBorders>
          </w:tcPr>
          <w:p w:rsidR="00C13E55" w:rsidRPr="00C13E55" w:rsidRDefault="00C13E55" w:rsidP="00C13E55">
            <w:pPr>
              <w:spacing w:after="0"/>
              <w:jc w:val="center"/>
              <w:rPr>
                <w:rFonts w:ascii="Times New Roman" w:hAnsi="Times New Roman" w:cs="Times New Roman"/>
                <w:sz w:val="16"/>
                <w:szCs w:val="16"/>
              </w:rPr>
            </w:pPr>
            <w:r w:rsidRPr="00C13E55">
              <w:rPr>
                <w:rFonts w:ascii="Times New Roman" w:hAnsi="Times New Roman" w:cs="Times New Roman"/>
                <w:sz w:val="16"/>
                <w:szCs w:val="16"/>
              </w:rPr>
              <w:t>Блок для замещения кости</w:t>
            </w:r>
          </w:p>
        </w:tc>
        <w:tc>
          <w:tcPr>
            <w:tcW w:w="400" w:type="pct"/>
            <w:vMerge w:val="restart"/>
            <w:tcBorders>
              <w:top w:val="single" w:sz="4" w:space="0" w:color="auto"/>
              <w:left w:val="single" w:sz="8" w:space="0" w:color="000000"/>
              <w:right w:val="single" w:sz="8" w:space="0" w:color="000000"/>
            </w:tcBorders>
          </w:tcPr>
          <w:p w:rsidR="00C13E55" w:rsidRPr="00C13E55" w:rsidRDefault="00C13E55" w:rsidP="00C13E55">
            <w:pPr>
              <w:spacing w:after="0"/>
              <w:jc w:val="center"/>
              <w:rPr>
                <w:rFonts w:ascii="Times New Roman" w:hAnsi="Times New Roman" w:cs="Times New Roman"/>
                <w:sz w:val="16"/>
                <w:szCs w:val="16"/>
                <w:shd w:val="clear" w:color="auto" w:fill="FFFFFF"/>
              </w:rPr>
            </w:pPr>
            <w:r w:rsidRPr="00C13E55">
              <w:rPr>
                <w:rFonts w:ascii="Times New Roman" w:hAnsi="Times New Roman" w:cs="Times New Roman"/>
                <w:sz w:val="16"/>
                <w:szCs w:val="16"/>
                <w:shd w:val="clear" w:color="auto" w:fill="FFFFFF"/>
              </w:rPr>
              <w:t>32.50.22.110</w:t>
            </w:r>
          </w:p>
        </w:tc>
        <w:tc>
          <w:tcPr>
            <w:tcW w:w="533" w:type="pct"/>
            <w:tcBorders>
              <w:top w:val="single" w:sz="4" w:space="0" w:color="auto"/>
              <w:left w:val="nil"/>
              <w:bottom w:val="single" w:sz="4" w:space="0" w:color="auto"/>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Назначение</w:t>
            </w:r>
          </w:p>
        </w:tc>
        <w:tc>
          <w:tcPr>
            <w:tcW w:w="622" w:type="pct"/>
            <w:tcBorders>
              <w:top w:val="single" w:sz="8" w:space="0" w:color="000000"/>
              <w:left w:val="nil"/>
              <w:bottom w:val="single" w:sz="8" w:space="0" w:color="000000"/>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Предназначен для замещения костного дефекта проксимального отдела большеберцовой кости</w:t>
            </w:r>
          </w:p>
        </w:tc>
        <w:tc>
          <w:tcPr>
            <w:tcW w:w="445" w:type="pct"/>
            <w:tcBorders>
              <w:top w:val="single" w:sz="8" w:space="0" w:color="000000"/>
              <w:left w:val="nil"/>
              <w:bottom w:val="single" w:sz="8" w:space="0" w:color="000000"/>
              <w:right w:val="single" w:sz="8" w:space="0" w:color="000000"/>
            </w:tcBorders>
            <w:vAlign w:val="center"/>
          </w:tcPr>
          <w:p w:rsidR="00C13E55" w:rsidRPr="00C13E55" w:rsidRDefault="00C13E55" w:rsidP="00C61D18">
            <w:pPr>
              <w:spacing w:after="0" w:line="240" w:lineRule="auto"/>
              <w:jc w:val="center"/>
              <w:rPr>
                <w:rFonts w:ascii="Times New Roman" w:hAnsi="Times New Roman" w:cs="Times New Roman"/>
                <w:sz w:val="16"/>
                <w:szCs w:val="16"/>
              </w:rPr>
            </w:pPr>
          </w:p>
        </w:tc>
        <w:tc>
          <w:tcPr>
            <w:tcW w:w="533" w:type="pct"/>
            <w:tcBorders>
              <w:top w:val="single" w:sz="8" w:space="0" w:color="000000"/>
              <w:left w:val="nil"/>
              <w:bottom w:val="single" w:sz="8" w:space="0" w:color="000000"/>
              <w:right w:val="single" w:sz="8" w:space="0" w:color="auto"/>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Значение характеристики не может изменяться участником закупки</w:t>
            </w:r>
          </w:p>
        </w:tc>
        <w:tc>
          <w:tcPr>
            <w:tcW w:w="356" w:type="pct"/>
            <w:vMerge w:val="restart"/>
            <w:tcBorders>
              <w:top w:val="single" w:sz="4" w:space="0" w:color="auto"/>
              <w:left w:val="single" w:sz="8" w:space="0" w:color="auto"/>
              <w:right w:val="single" w:sz="8" w:space="0" w:color="000000"/>
            </w:tcBorders>
          </w:tcPr>
          <w:p w:rsidR="00C13E55" w:rsidRPr="00C13E55" w:rsidRDefault="00C13E55" w:rsidP="00C13E55">
            <w:pPr>
              <w:spacing w:after="0"/>
              <w:jc w:val="center"/>
              <w:rPr>
                <w:rFonts w:ascii="Times New Roman" w:eastAsia="Times New Roman" w:hAnsi="Times New Roman" w:cs="Times New Roman"/>
                <w:color w:val="000000"/>
                <w:sz w:val="16"/>
                <w:szCs w:val="16"/>
                <w:lang w:eastAsia="ru-RU"/>
              </w:rPr>
            </w:pPr>
            <w:r w:rsidRPr="00C13E55">
              <w:rPr>
                <w:rFonts w:ascii="Times New Roman" w:eastAsia="Times New Roman" w:hAnsi="Times New Roman" w:cs="Times New Roman"/>
                <w:color w:val="000000"/>
                <w:sz w:val="16"/>
                <w:szCs w:val="16"/>
                <w:lang w:eastAsia="ru-RU"/>
              </w:rPr>
              <w:t>3</w:t>
            </w:r>
          </w:p>
        </w:tc>
        <w:tc>
          <w:tcPr>
            <w:tcW w:w="311" w:type="pct"/>
            <w:vMerge w:val="restart"/>
            <w:tcBorders>
              <w:top w:val="single" w:sz="4" w:space="0" w:color="auto"/>
              <w:left w:val="single" w:sz="8" w:space="0" w:color="000000"/>
              <w:right w:val="nil"/>
            </w:tcBorders>
          </w:tcPr>
          <w:p w:rsidR="00C13E55" w:rsidRPr="00C13E55" w:rsidRDefault="00C13E55" w:rsidP="00C13E55">
            <w:pPr>
              <w:spacing w:after="0"/>
              <w:jc w:val="center"/>
              <w:rPr>
                <w:rFonts w:ascii="Times New Roman" w:eastAsia="Times New Roman" w:hAnsi="Times New Roman" w:cs="Times New Roman"/>
                <w:color w:val="000000"/>
                <w:sz w:val="16"/>
                <w:szCs w:val="16"/>
                <w:lang w:eastAsia="ru-RU"/>
              </w:rPr>
            </w:pPr>
            <w:r w:rsidRPr="00C13E55">
              <w:rPr>
                <w:rFonts w:ascii="Times New Roman" w:eastAsia="Times New Roman" w:hAnsi="Times New Roman" w:cs="Times New Roman"/>
                <w:color w:val="000000"/>
                <w:sz w:val="16"/>
                <w:szCs w:val="16"/>
                <w:lang w:eastAsia="ru-RU"/>
              </w:rPr>
              <w:t>шт.</w:t>
            </w:r>
          </w:p>
        </w:tc>
        <w:tc>
          <w:tcPr>
            <w:tcW w:w="356" w:type="pct"/>
            <w:vMerge w:val="restart"/>
            <w:tcBorders>
              <w:top w:val="single" w:sz="4" w:space="0" w:color="auto"/>
              <w:left w:val="single" w:sz="4" w:space="0" w:color="auto"/>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66" w:type="pct"/>
            <w:vMerge w:val="restart"/>
            <w:tcBorders>
              <w:top w:val="single" w:sz="4" w:space="0" w:color="auto"/>
              <w:left w:val="single" w:sz="4" w:space="0" w:color="auto"/>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22" w:type="pct"/>
            <w:vMerge w:val="restart"/>
            <w:tcBorders>
              <w:top w:val="single" w:sz="4" w:space="0" w:color="auto"/>
              <w:left w:val="single" w:sz="4" w:space="0" w:color="auto"/>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53" w:type="pct"/>
            <w:vMerge w:val="restart"/>
            <w:tcBorders>
              <w:top w:val="single" w:sz="4" w:space="0" w:color="auto"/>
              <w:left w:val="single" w:sz="4" w:space="0" w:color="auto"/>
              <w:right w:val="single" w:sz="4" w:space="0" w:color="auto"/>
            </w:tcBorders>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r>
      <w:tr w:rsidR="00C13E55" w:rsidRPr="00C13E55" w:rsidTr="00C13E55">
        <w:trPr>
          <w:trHeight w:val="300"/>
        </w:trPr>
        <w:tc>
          <w:tcPr>
            <w:tcW w:w="170" w:type="pct"/>
            <w:vMerge/>
            <w:tcBorders>
              <w:left w:val="single" w:sz="8" w:space="0" w:color="000000"/>
              <w:right w:val="single" w:sz="8" w:space="0" w:color="000000"/>
            </w:tcBorders>
            <w:vAlign w:val="center"/>
          </w:tcPr>
          <w:p w:rsidR="00C13E55" w:rsidRPr="00C13E55" w:rsidRDefault="00C13E55" w:rsidP="00C61D18">
            <w:pPr>
              <w:spacing w:after="0"/>
              <w:rPr>
                <w:rFonts w:ascii="Times New Roman" w:eastAsia="Times New Roman" w:hAnsi="Times New Roman" w:cs="Times New Roman"/>
                <w:sz w:val="16"/>
                <w:szCs w:val="16"/>
                <w:lang w:eastAsia="ru-RU"/>
              </w:rPr>
            </w:pPr>
          </w:p>
        </w:tc>
        <w:tc>
          <w:tcPr>
            <w:tcW w:w="534" w:type="pct"/>
            <w:vMerge/>
            <w:tcBorders>
              <w:left w:val="single" w:sz="8" w:space="0" w:color="000000"/>
              <w:right w:val="single" w:sz="8" w:space="0" w:color="000000"/>
            </w:tcBorders>
            <w:vAlign w:val="center"/>
          </w:tcPr>
          <w:p w:rsidR="00C13E55" w:rsidRPr="00C13E55" w:rsidRDefault="00C13E55" w:rsidP="00C61D18">
            <w:pPr>
              <w:spacing w:after="0"/>
              <w:rPr>
                <w:rFonts w:ascii="Times New Roman" w:hAnsi="Times New Roman" w:cs="Times New Roman"/>
                <w:sz w:val="16"/>
                <w:szCs w:val="16"/>
              </w:rPr>
            </w:pPr>
          </w:p>
        </w:tc>
        <w:tc>
          <w:tcPr>
            <w:tcW w:w="400" w:type="pct"/>
            <w:vMerge/>
            <w:tcBorders>
              <w:left w:val="single" w:sz="8" w:space="0" w:color="000000"/>
              <w:right w:val="single" w:sz="8" w:space="0" w:color="000000"/>
            </w:tcBorders>
            <w:vAlign w:val="center"/>
          </w:tcPr>
          <w:p w:rsidR="00C13E55" w:rsidRPr="00C13E55" w:rsidRDefault="00C13E55" w:rsidP="00C61D18">
            <w:pPr>
              <w:spacing w:after="0"/>
              <w:rPr>
                <w:rFonts w:ascii="Times New Roman" w:hAnsi="Times New Roman" w:cs="Times New Roman"/>
                <w:sz w:val="16"/>
                <w:szCs w:val="16"/>
                <w:shd w:val="clear" w:color="auto" w:fill="FFFFFF"/>
              </w:rPr>
            </w:pPr>
          </w:p>
        </w:tc>
        <w:tc>
          <w:tcPr>
            <w:tcW w:w="533" w:type="pct"/>
            <w:tcBorders>
              <w:top w:val="single" w:sz="4" w:space="0" w:color="auto"/>
              <w:left w:val="nil"/>
              <w:bottom w:val="single" w:sz="4" w:space="0" w:color="auto"/>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Материал изготовления</w:t>
            </w:r>
          </w:p>
        </w:tc>
        <w:tc>
          <w:tcPr>
            <w:tcW w:w="622" w:type="pct"/>
            <w:tcBorders>
              <w:top w:val="single" w:sz="8" w:space="0" w:color="000000"/>
              <w:left w:val="nil"/>
              <w:bottom w:val="single" w:sz="8" w:space="0" w:color="000000"/>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титановый сплав</w:t>
            </w:r>
          </w:p>
        </w:tc>
        <w:tc>
          <w:tcPr>
            <w:tcW w:w="445" w:type="pct"/>
            <w:tcBorders>
              <w:top w:val="single" w:sz="8" w:space="0" w:color="000000"/>
              <w:left w:val="nil"/>
              <w:bottom w:val="single" w:sz="8" w:space="0" w:color="000000"/>
              <w:right w:val="single" w:sz="8" w:space="0" w:color="000000"/>
            </w:tcBorders>
            <w:vAlign w:val="center"/>
          </w:tcPr>
          <w:p w:rsidR="00C13E55" w:rsidRPr="00C13E55" w:rsidRDefault="00C13E55" w:rsidP="00C61D18">
            <w:pPr>
              <w:spacing w:after="0" w:line="240" w:lineRule="auto"/>
              <w:jc w:val="center"/>
              <w:rPr>
                <w:rFonts w:ascii="Times New Roman" w:hAnsi="Times New Roman" w:cs="Times New Roman"/>
                <w:sz w:val="16"/>
                <w:szCs w:val="16"/>
              </w:rPr>
            </w:pPr>
          </w:p>
        </w:tc>
        <w:tc>
          <w:tcPr>
            <w:tcW w:w="533" w:type="pct"/>
            <w:tcBorders>
              <w:top w:val="single" w:sz="8" w:space="0" w:color="000000"/>
              <w:left w:val="nil"/>
              <w:bottom w:val="single" w:sz="8" w:space="0" w:color="000000"/>
              <w:right w:val="single" w:sz="8" w:space="0" w:color="auto"/>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Значение характеристики не может изменяться участником закупки</w:t>
            </w:r>
          </w:p>
        </w:tc>
        <w:tc>
          <w:tcPr>
            <w:tcW w:w="356" w:type="pct"/>
            <w:vMerge/>
            <w:tcBorders>
              <w:left w:val="single" w:sz="8" w:space="0" w:color="auto"/>
              <w:right w:val="single" w:sz="8" w:space="0" w:color="000000"/>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311" w:type="pct"/>
            <w:vMerge/>
            <w:tcBorders>
              <w:left w:val="single" w:sz="8" w:space="0" w:color="000000"/>
              <w:right w:val="nil"/>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356" w:type="pct"/>
            <w:vMerge/>
            <w:tcBorders>
              <w:left w:val="single" w:sz="4" w:space="0" w:color="auto"/>
              <w:right w:val="single" w:sz="4" w:space="0" w:color="auto"/>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66" w:type="pct"/>
            <w:vMerge/>
            <w:tcBorders>
              <w:left w:val="single" w:sz="4" w:space="0" w:color="auto"/>
              <w:right w:val="single" w:sz="4" w:space="0" w:color="auto"/>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22" w:type="pct"/>
            <w:vMerge/>
            <w:tcBorders>
              <w:left w:val="single" w:sz="4" w:space="0" w:color="auto"/>
              <w:right w:val="single" w:sz="4" w:space="0" w:color="auto"/>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53" w:type="pct"/>
            <w:vMerge/>
            <w:tcBorders>
              <w:left w:val="single" w:sz="4" w:space="0" w:color="auto"/>
              <w:right w:val="single" w:sz="4" w:space="0" w:color="auto"/>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r>
      <w:tr w:rsidR="00C13E55" w:rsidRPr="00C13E55" w:rsidTr="00C13E55">
        <w:trPr>
          <w:trHeight w:val="300"/>
        </w:trPr>
        <w:tc>
          <w:tcPr>
            <w:tcW w:w="170" w:type="pct"/>
            <w:vMerge/>
            <w:tcBorders>
              <w:left w:val="single" w:sz="8" w:space="0" w:color="000000"/>
              <w:right w:val="single" w:sz="8" w:space="0" w:color="000000"/>
            </w:tcBorders>
            <w:vAlign w:val="center"/>
          </w:tcPr>
          <w:p w:rsidR="00C13E55" w:rsidRPr="00C13E55" w:rsidRDefault="00C13E55" w:rsidP="00C61D18">
            <w:pPr>
              <w:spacing w:after="0"/>
              <w:rPr>
                <w:rFonts w:ascii="Times New Roman" w:eastAsia="Times New Roman" w:hAnsi="Times New Roman" w:cs="Times New Roman"/>
                <w:sz w:val="16"/>
                <w:szCs w:val="16"/>
                <w:lang w:eastAsia="ru-RU"/>
              </w:rPr>
            </w:pPr>
          </w:p>
        </w:tc>
        <w:tc>
          <w:tcPr>
            <w:tcW w:w="534" w:type="pct"/>
            <w:vMerge/>
            <w:tcBorders>
              <w:left w:val="single" w:sz="8" w:space="0" w:color="000000"/>
              <w:right w:val="single" w:sz="8" w:space="0" w:color="000000"/>
            </w:tcBorders>
            <w:vAlign w:val="center"/>
          </w:tcPr>
          <w:p w:rsidR="00C13E55" w:rsidRPr="00C13E55" w:rsidRDefault="00C13E55" w:rsidP="00C61D18">
            <w:pPr>
              <w:spacing w:after="0"/>
              <w:rPr>
                <w:rFonts w:ascii="Times New Roman" w:hAnsi="Times New Roman" w:cs="Times New Roman"/>
                <w:sz w:val="16"/>
                <w:szCs w:val="16"/>
              </w:rPr>
            </w:pPr>
          </w:p>
        </w:tc>
        <w:tc>
          <w:tcPr>
            <w:tcW w:w="400" w:type="pct"/>
            <w:vMerge/>
            <w:tcBorders>
              <w:left w:val="single" w:sz="8" w:space="0" w:color="000000"/>
              <w:right w:val="single" w:sz="8" w:space="0" w:color="000000"/>
            </w:tcBorders>
            <w:vAlign w:val="center"/>
          </w:tcPr>
          <w:p w:rsidR="00C13E55" w:rsidRPr="00C13E55" w:rsidRDefault="00C13E55" w:rsidP="00C61D18">
            <w:pPr>
              <w:spacing w:after="0"/>
              <w:rPr>
                <w:rFonts w:ascii="Times New Roman" w:hAnsi="Times New Roman" w:cs="Times New Roman"/>
                <w:sz w:val="16"/>
                <w:szCs w:val="16"/>
                <w:shd w:val="clear" w:color="auto" w:fill="FFFFFF"/>
              </w:rPr>
            </w:pPr>
          </w:p>
        </w:tc>
        <w:tc>
          <w:tcPr>
            <w:tcW w:w="533" w:type="pct"/>
            <w:tcBorders>
              <w:top w:val="single" w:sz="4" w:space="0" w:color="auto"/>
              <w:left w:val="nil"/>
              <w:bottom w:val="single" w:sz="4" w:space="0" w:color="auto"/>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Форма</w:t>
            </w:r>
          </w:p>
        </w:tc>
        <w:tc>
          <w:tcPr>
            <w:tcW w:w="622" w:type="pct"/>
            <w:tcBorders>
              <w:top w:val="single" w:sz="8" w:space="0" w:color="000000"/>
              <w:left w:val="nil"/>
              <w:bottom w:val="single" w:sz="8" w:space="0" w:color="000000"/>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повторяет анатомическую форму проксимального отдела большеберцовой кости; в верхнем отделе в наличии 7 расположенных перпендикулярно оси большеберцовой кости сквозных отверстий для фиксации окружающих тканей, из которых 3 расположены в медиально-латеральном направлении и 4 - в передне-заднем; в дистальном отделе модуля расположена ответная часть конуса Морзе с 2-мя прямоугольными деротационными выступами</w:t>
            </w:r>
          </w:p>
        </w:tc>
        <w:tc>
          <w:tcPr>
            <w:tcW w:w="445" w:type="pct"/>
            <w:tcBorders>
              <w:top w:val="single" w:sz="8" w:space="0" w:color="000000"/>
              <w:left w:val="nil"/>
              <w:bottom w:val="single" w:sz="8" w:space="0" w:color="000000"/>
              <w:right w:val="single" w:sz="8" w:space="0" w:color="000000"/>
            </w:tcBorders>
            <w:vAlign w:val="center"/>
          </w:tcPr>
          <w:p w:rsidR="00C13E55" w:rsidRPr="00C13E55" w:rsidRDefault="00C13E55" w:rsidP="00C61D18">
            <w:pPr>
              <w:spacing w:after="0" w:line="240" w:lineRule="auto"/>
              <w:jc w:val="center"/>
              <w:rPr>
                <w:rFonts w:ascii="Times New Roman" w:hAnsi="Times New Roman" w:cs="Times New Roman"/>
                <w:sz w:val="16"/>
                <w:szCs w:val="16"/>
              </w:rPr>
            </w:pPr>
          </w:p>
        </w:tc>
        <w:tc>
          <w:tcPr>
            <w:tcW w:w="533" w:type="pct"/>
            <w:tcBorders>
              <w:top w:val="single" w:sz="8" w:space="0" w:color="000000"/>
              <w:left w:val="nil"/>
              <w:bottom w:val="single" w:sz="8" w:space="0" w:color="000000"/>
              <w:right w:val="single" w:sz="8" w:space="0" w:color="auto"/>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Значение характеристики не может изменяться участником закупки</w:t>
            </w:r>
          </w:p>
        </w:tc>
        <w:tc>
          <w:tcPr>
            <w:tcW w:w="356" w:type="pct"/>
            <w:vMerge/>
            <w:tcBorders>
              <w:left w:val="single" w:sz="8" w:space="0" w:color="auto"/>
              <w:right w:val="single" w:sz="8" w:space="0" w:color="000000"/>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311" w:type="pct"/>
            <w:vMerge/>
            <w:tcBorders>
              <w:left w:val="single" w:sz="8" w:space="0" w:color="000000"/>
              <w:right w:val="nil"/>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356" w:type="pct"/>
            <w:vMerge/>
            <w:tcBorders>
              <w:left w:val="single" w:sz="4" w:space="0" w:color="auto"/>
              <w:right w:val="single" w:sz="4" w:space="0" w:color="auto"/>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66" w:type="pct"/>
            <w:vMerge/>
            <w:tcBorders>
              <w:left w:val="single" w:sz="4" w:space="0" w:color="auto"/>
              <w:right w:val="single" w:sz="4" w:space="0" w:color="auto"/>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22" w:type="pct"/>
            <w:vMerge/>
            <w:tcBorders>
              <w:left w:val="single" w:sz="4" w:space="0" w:color="auto"/>
              <w:right w:val="single" w:sz="4" w:space="0" w:color="auto"/>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53" w:type="pct"/>
            <w:vMerge/>
            <w:tcBorders>
              <w:left w:val="single" w:sz="4" w:space="0" w:color="auto"/>
              <w:right w:val="single" w:sz="4" w:space="0" w:color="auto"/>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r>
      <w:tr w:rsidR="00C13E55" w:rsidRPr="00C13E55" w:rsidTr="00C13E55">
        <w:trPr>
          <w:trHeight w:val="300"/>
        </w:trPr>
        <w:tc>
          <w:tcPr>
            <w:tcW w:w="170" w:type="pct"/>
            <w:vMerge/>
            <w:tcBorders>
              <w:left w:val="single" w:sz="8" w:space="0" w:color="000000"/>
              <w:bottom w:val="single" w:sz="4" w:space="0" w:color="auto"/>
              <w:right w:val="single" w:sz="8" w:space="0" w:color="000000"/>
            </w:tcBorders>
            <w:vAlign w:val="center"/>
          </w:tcPr>
          <w:p w:rsidR="00C13E55" w:rsidRPr="00C13E55" w:rsidRDefault="00C13E55" w:rsidP="00C61D18">
            <w:pPr>
              <w:spacing w:after="0"/>
              <w:rPr>
                <w:rFonts w:ascii="Times New Roman" w:eastAsia="Times New Roman" w:hAnsi="Times New Roman" w:cs="Times New Roman"/>
                <w:sz w:val="16"/>
                <w:szCs w:val="16"/>
                <w:lang w:eastAsia="ru-RU"/>
              </w:rPr>
            </w:pPr>
          </w:p>
        </w:tc>
        <w:tc>
          <w:tcPr>
            <w:tcW w:w="534" w:type="pct"/>
            <w:vMerge/>
            <w:tcBorders>
              <w:left w:val="single" w:sz="8" w:space="0" w:color="000000"/>
              <w:bottom w:val="single" w:sz="4" w:space="0" w:color="auto"/>
              <w:right w:val="single" w:sz="8" w:space="0" w:color="000000"/>
            </w:tcBorders>
            <w:vAlign w:val="center"/>
          </w:tcPr>
          <w:p w:rsidR="00C13E55" w:rsidRPr="00C13E55" w:rsidRDefault="00C13E55" w:rsidP="00C61D18">
            <w:pPr>
              <w:spacing w:after="0"/>
              <w:rPr>
                <w:rFonts w:ascii="Times New Roman" w:hAnsi="Times New Roman" w:cs="Times New Roman"/>
                <w:sz w:val="16"/>
                <w:szCs w:val="16"/>
              </w:rPr>
            </w:pPr>
          </w:p>
        </w:tc>
        <w:tc>
          <w:tcPr>
            <w:tcW w:w="400" w:type="pct"/>
            <w:vMerge/>
            <w:tcBorders>
              <w:left w:val="single" w:sz="8" w:space="0" w:color="000000"/>
              <w:bottom w:val="single" w:sz="4" w:space="0" w:color="auto"/>
              <w:right w:val="single" w:sz="8" w:space="0" w:color="000000"/>
            </w:tcBorders>
            <w:vAlign w:val="center"/>
          </w:tcPr>
          <w:p w:rsidR="00C13E55" w:rsidRPr="00C13E55" w:rsidRDefault="00C13E55" w:rsidP="00C61D18">
            <w:pPr>
              <w:spacing w:after="0"/>
              <w:rPr>
                <w:rFonts w:ascii="Times New Roman" w:hAnsi="Times New Roman" w:cs="Times New Roman"/>
                <w:sz w:val="16"/>
                <w:szCs w:val="16"/>
                <w:shd w:val="clear" w:color="auto" w:fill="FFFFFF"/>
              </w:rPr>
            </w:pPr>
          </w:p>
        </w:tc>
        <w:tc>
          <w:tcPr>
            <w:tcW w:w="533" w:type="pct"/>
            <w:tcBorders>
              <w:top w:val="single" w:sz="4" w:space="0" w:color="auto"/>
              <w:left w:val="nil"/>
              <w:bottom w:val="single" w:sz="4" w:space="0" w:color="auto"/>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 xml:space="preserve">Длина замещения </w:t>
            </w:r>
          </w:p>
        </w:tc>
        <w:tc>
          <w:tcPr>
            <w:tcW w:w="622" w:type="pct"/>
            <w:tcBorders>
              <w:top w:val="single" w:sz="8" w:space="0" w:color="000000"/>
              <w:left w:val="nil"/>
              <w:bottom w:val="single" w:sz="8" w:space="0" w:color="000000"/>
              <w:right w:val="single" w:sz="8" w:space="0" w:color="000000"/>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не менее 80</w:t>
            </w:r>
          </w:p>
        </w:tc>
        <w:tc>
          <w:tcPr>
            <w:tcW w:w="445" w:type="pct"/>
            <w:tcBorders>
              <w:top w:val="single" w:sz="8" w:space="0" w:color="000000"/>
              <w:left w:val="nil"/>
              <w:bottom w:val="single" w:sz="8" w:space="0" w:color="000000"/>
              <w:right w:val="single" w:sz="8" w:space="0" w:color="000000"/>
            </w:tcBorders>
            <w:vAlign w:val="center"/>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мм</w:t>
            </w:r>
          </w:p>
        </w:tc>
        <w:tc>
          <w:tcPr>
            <w:tcW w:w="533" w:type="pct"/>
            <w:tcBorders>
              <w:top w:val="single" w:sz="8" w:space="0" w:color="000000"/>
              <w:left w:val="nil"/>
              <w:bottom w:val="single" w:sz="8" w:space="0" w:color="000000"/>
              <w:right w:val="single" w:sz="8" w:space="0" w:color="auto"/>
            </w:tcBorders>
          </w:tcPr>
          <w:p w:rsidR="00C13E55" w:rsidRPr="00C13E55" w:rsidRDefault="00C13E55" w:rsidP="00C61D18">
            <w:pPr>
              <w:spacing w:after="0" w:line="240" w:lineRule="auto"/>
              <w:jc w:val="center"/>
              <w:rPr>
                <w:rFonts w:ascii="Times New Roman" w:hAnsi="Times New Roman" w:cs="Times New Roman"/>
                <w:sz w:val="16"/>
                <w:szCs w:val="16"/>
              </w:rPr>
            </w:pPr>
            <w:r w:rsidRPr="00C13E55">
              <w:rPr>
                <w:rFonts w:ascii="Times New Roman" w:hAnsi="Times New Roman" w:cs="Times New Roman"/>
                <w:sz w:val="16"/>
                <w:szCs w:val="16"/>
              </w:rPr>
              <w:t>Участник закупки указывает в заявке конкретное значение характеристики</w:t>
            </w:r>
          </w:p>
        </w:tc>
        <w:tc>
          <w:tcPr>
            <w:tcW w:w="356" w:type="pct"/>
            <w:vMerge/>
            <w:tcBorders>
              <w:left w:val="single" w:sz="8" w:space="0" w:color="auto"/>
              <w:bottom w:val="single" w:sz="4" w:space="0" w:color="auto"/>
              <w:right w:val="single" w:sz="8" w:space="0" w:color="000000"/>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311" w:type="pct"/>
            <w:vMerge/>
            <w:tcBorders>
              <w:left w:val="single" w:sz="8" w:space="0" w:color="000000"/>
              <w:bottom w:val="single" w:sz="4" w:space="0" w:color="auto"/>
              <w:right w:val="nil"/>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356" w:type="pct"/>
            <w:vMerge/>
            <w:tcBorders>
              <w:left w:val="single" w:sz="4" w:space="0" w:color="auto"/>
              <w:bottom w:val="single" w:sz="4" w:space="0" w:color="auto"/>
              <w:right w:val="single" w:sz="4" w:space="0" w:color="auto"/>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66" w:type="pct"/>
            <w:vMerge/>
            <w:tcBorders>
              <w:left w:val="single" w:sz="4" w:space="0" w:color="auto"/>
              <w:bottom w:val="single" w:sz="4" w:space="0" w:color="auto"/>
              <w:right w:val="single" w:sz="4" w:space="0" w:color="auto"/>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22" w:type="pct"/>
            <w:vMerge/>
            <w:tcBorders>
              <w:left w:val="single" w:sz="4" w:space="0" w:color="auto"/>
              <w:bottom w:val="single" w:sz="4" w:space="0" w:color="auto"/>
              <w:right w:val="single" w:sz="4" w:space="0" w:color="auto"/>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c>
          <w:tcPr>
            <w:tcW w:w="253" w:type="pct"/>
            <w:vMerge/>
            <w:tcBorders>
              <w:left w:val="single" w:sz="4" w:space="0" w:color="auto"/>
              <w:bottom w:val="single" w:sz="4" w:space="0" w:color="auto"/>
              <w:right w:val="single" w:sz="4" w:space="0" w:color="auto"/>
            </w:tcBorders>
            <w:vAlign w:val="center"/>
          </w:tcPr>
          <w:p w:rsidR="00C13E55" w:rsidRPr="00C13E55" w:rsidRDefault="00C13E55" w:rsidP="00C61D18">
            <w:pPr>
              <w:spacing w:after="0"/>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C13E55">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383" w:rsidRDefault="00A80383">
      <w:pPr>
        <w:spacing w:after="0" w:line="240" w:lineRule="auto"/>
      </w:pPr>
      <w:r>
        <w:separator/>
      </w:r>
    </w:p>
  </w:endnote>
  <w:endnote w:type="continuationSeparator" w:id="0">
    <w:p w:rsidR="00A80383" w:rsidRDefault="00A8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13E9" w:rsidRDefault="005813E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813E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813E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813E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813E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13E5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813E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13E5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383" w:rsidRDefault="00A80383">
      <w:pPr>
        <w:spacing w:after="0" w:line="240" w:lineRule="auto"/>
      </w:pPr>
      <w:r>
        <w:separator/>
      </w:r>
    </w:p>
  </w:footnote>
  <w:footnote w:type="continuationSeparator" w:id="0">
    <w:p w:rsidR="00A80383" w:rsidRDefault="00A8038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13E9" w:rsidRDefault="005813E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13E9" w:rsidRDefault="005813E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13E9" w:rsidRDefault="005813E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13E9"/>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0383"/>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3E55"/>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D37D4-853F-49ED-A1FA-2323AA39C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1158</Words>
  <Characters>6606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2026-04-01T07:17:00Z</dcterms:created>
  <dcterms:modified xsi:type="dcterms:W3CDTF">2026-04-01T07:17:00Z</dcterms:modified>
</cp:coreProperties>
</file>