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11.11.2025 № 21.1-03/2024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14.11.2025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332E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6673A8" w:rsidRDefault="003D1995" w:rsidP="006C0033">
            <w:pPr>
              <w:ind w:right="-1"/>
              <w:rPr>
                <w:rFonts w:ascii="Times New Roman" w:hAnsi="Times New Roman" w:cs="Times New Roman"/>
                <w:b/>
                <w:sz w:val="24"/>
                <w:szCs w:val="24"/>
                <w:highlight w:val="lightGray"/>
              </w:rPr>
            </w:pPr>
            <w:r w:rsidRPr="006673A8">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6673A8">
              <w:rPr>
                <w:rFonts w:ascii="Times New Roman" w:hAnsi="Times New Roman" w:cs="Times New Roman"/>
                <w:b/>
                <w:sz w:val="24"/>
                <w:szCs w:val="24"/>
                <w:highlight w:val="lightGray"/>
              </w:rPr>
              <w:instrText xml:space="preserve"> FORMTEXT </w:instrText>
            </w:r>
            <w:r w:rsidRPr="006673A8">
              <w:rPr>
                <w:rFonts w:ascii="Times New Roman" w:hAnsi="Times New Roman" w:cs="Times New Roman"/>
                <w:b/>
                <w:sz w:val="24"/>
                <w:szCs w:val="24"/>
                <w:highlight w:val="lightGray"/>
              </w:rPr>
            </w:r>
            <w:r w:rsidRPr="006673A8">
              <w:rPr>
                <w:rFonts w:ascii="Times New Roman" w:hAnsi="Times New Roman" w:cs="Times New Roman"/>
                <w:b/>
                <w:sz w:val="24"/>
                <w:szCs w:val="24"/>
                <w:highlight w:val="lightGray"/>
              </w:rPr>
              <w:fldChar w:fldCharType="separate"/>
            </w:r>
            <w:r w:rsidRPr="006673A8">
              <w:rPr>
                <w:rFonts w:ascii="Times New Roman" w:hAnsi="Times New Roman" w:cs="Times New Roman"/>
                <w:b/>
                <w:sz w:val="24"/>
                <w:szCs w:val="24"/>
                <w:highlight w:val="lightGray"/>
              </w:rPr>
              <w:t>Оказание услуг по предоставлению каналов связи и доступа к сети Интернет (для пользователей WiFi и трансляций)</w:t>
            </w:r>
            <w:r w:rsidRPr="006673A8">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6673A8" w:rsidRPr="006673A8" w:rsidRDefault="006673A8" w:rsidP="006673A8">
            <w:pPr>
              <w:ind w:right="-1"/>
              <w:rPr>
                <w:rFonts w:ascii="Times New Roman" w:hAnsi="Times New Roman" w:cs="Times New Roman"/>
                <w:noProof/>
                <w:sz w:val="24"/>
                <w:szCs w:val="24"/>
                <w:highlight w:val="lightGray"/>
              </w:rPr>
            </w:pPr>
            <w:bookmarkStart w:id="5" w:name="Доп_62aa10b8_d"/>
            <w:r w:rsidRPr="006673A8">
              <w:rPr>
                <w:rFonts w:ascii="Times New Roman" w:hAnsi="Times New Roman" w:cs="Times New Roman"/>
                <w:noProof/>
                <w:sz w:val="24"/>
                <w:szCs w:val="24"/>
                <w:highlight w:val="lightGray"/>
              </w:rPr>
              <w:t>СПБ, п. Песочный, ул. Ленинградская, дом 68</w:t>
            </w:r>
            <w:bookmarkEnd w:id="5"/>
            <w:r w:rsidRPr="006673A8">
              <w:rPr>
                <w:rFonts w:ascii="Times New Roman" w:hAnsi="Times New Roman" w:cs="Times New Roman"/>
                <w:noProof/>
                <w:sz w:val="24"/>
                <w:szCs w:val="24"/>
                <w:highlight w:val="lightGray"/>
              </w:rPr>
              <w:t xml:space="preserve"> </w:t>
            </w:r>
          </w:p>
          <w:p w:rsidR="006673A8" w:rsidRPr="006673A8" w:rsidRDefault="006673A8" w:rsidP="006673A8">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t>г. Санкт-Петербург, ул. Красного Текстильщика, д. 10-12, литера В</w:t>
            </w:r>
          </w:p>
          <w:p w:rsidR="00C14573" w:rsidRPr="006673A8" w:rsidRDefault="006673A8" w:rsidP="006673A8">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t>г. Санкт-Петербург, Моравский пер., д. 5</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не предусмотрено</w:t>
            </w:r>
            <w:r w:rsidRPr="006673A8">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01.01.2026</w:t>
            </w:r>
            <w:r w:rsidRPr="006673A8">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31.12.2026</w:t>
            </w:r>
            <w:r w:rsidRPr="006673A8">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24 (Двадцать четыре) часа в сутки 7 (Семь) дней в неделю за исключением периодов проведения необходимых плановых профилактических работ.</w:t>
            </w:r>
            <w:r w:rsidRPr="006673A8">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УПД в ЕИС</w:t>
            </w:r>
            <w:r w:rsidRPr="006673A8">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Не предусмотрено</w:t>
            </w:r>
            <w:r w:rsidRPr="006673A8">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Не предусмотрено</w:t>
            </w:r>
            <w:r w:rsidRPr="006673A8">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Не предусмотрено</w:t>
            </w:r>
            <w:r w:rsidRPr="006673A8">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Не предусмотрено</w:t>
            </w:r>
            <w:r w:rsidRPr="006673A8">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Не предусмотрено</w:t>
            </w:r>
            <w:r w:rsidRPr="006673A8">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6673A8" w:rsidRDefault="002F29AE"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Наличие лицензий на осуществление деятельности в области оказания услуг связи со следующими видами услуг: − услуги связи по предоставлению каналов связи; − услуги связи по передаче данных, за исключением услуг связи по передаче данных для целей передачи голосовой информации; - услуги связи по передаче данных для целей передачи голосовой информации; − телематические услуги связи.</w:t>
            </w:r>
            <w:r w:rsidRPr="006673A8">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Не предусмотрено</w:t>
            </w:r>
            <w:r w:rsidRPr="006673A8">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Не предусмотрено</w:t>
            </w:r>
            <w:r w:rsidRPr="006673A8">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Указаны в пункте 13</w:t>
            </w:r>
            <w:r w:rsidRPr="006673A8">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6673A8" w:rsidRDefault="00C14573" w:rsidP="006C0033">
            <w:pPr>
              <w:ind w:right="-1"/>
              <w:rPr>
                <w:rFonts w:ascii="Times New Roman" w:hAnsi="Times New Roman" w:cs="Times New Roman"/>
                <w:noProof/>
                <w:sz w:val="24"/>
                <w:szCs w:val="24"/>
                <w:highlight w:val="lightGray"/>
              </w:rPr>
            </w:pPr>
            <w:r w:rsidRPr="006673A8">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6673A8">
              <w:rPr>
                <w:rFonts w:ascii="Times New Roman" w:hAnsi="Times New Roman" w:cs="Times New Roman"/>
                <w:noProof/>
                <w:sz w:val="24"/>
                <w:szCs w:val="24"/>
                <w:highlight w:val="lightGray"/>
              </w:rPr>
              <w:instrText xml:space="preserve"> FORMTEXT </w:instrText>
            </w:r>
            <w:r w:rsidRPr="006673A8">
              <w:rPr>
                <w:rFonts w:ascii="Times New Roman" w:hAnsi="Times New Roman" w:cs="Times New Roman"/>
                <w:noProof/>
                <w:sz w:val="24"/>
                <w:szCs w:val="24"/>
                <w:highlight w:val="lightGray"/>
              </w:rPr>
            </w:r>
            <w:r w:rsidRPr="006673A8">
              <w:rPr>
                <w:rFonts w:ascii="Times New Roman" w:hAnsi="Times New Roman" w:cs="Times New Roman"/>
                <w:noProof/>
                <w:sz w:val="24"/>
                <w:szCs w:val="24"/>
                <w:highlight w:val="lightGray"/>
              </w:rPr>
              <w:fldChar w:fldCharType="separate"/>
            </w:r>
            <w:r w:rsidRPr="006673A8">
              <w:rPr>
                <w:rFonts w:ascii="Times New Roman" w:hAnsi="Times New Roman" w:cs="Times New Roman"/>
                <w:noProof/>
                <w:sz w:val="24"/>
                <w:szCs w:val="24"/>
                <w:highlight w:val="lightGray"/>
              </w:rPr>
              <w:t>Указаны в пункте 13</w:t>
            </w:r>
            <w:r w:rsidRPr="006673A8">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6C0033">
      <w:pPr>
        <w:pStyle w:val="a7"/>
        <w:widowControl w:val="0"/>
        <w:spacing w:after="0"/>
        <w:ind w:left="0"/>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6C0033" w:rsidRDefault="006C0033" w:rsidP="006C0033">
      <w:pPr>
        <w:pStyle w:val="a7"/>
        <w:widowControl w:val="0"/>
        <w:spacing w:after="0"/>
        <w:ind w:left="0"/>
        <w:jc w:val="center"/>
        <w:rPr>
          <w:rFonts w:ascii="Times New Roman" w:hAnsi="Times New Roman"/>
          <w:b/>
          <w:sz w:val="24"/>
          <w:szCs w:val="26"/>
        </w:rPr>
      </w:pPr>
      <w:r>
        <w:rPr>
          <w:rFonts w:ascii="Times New Roman" w:hAnsi="Times New Roman"/>
          <w:b/>
          <w:sz w:val="24"/>
          <w:szCs w:val="26"/>
        </w:rPr>
        <w:t>СПЕЦИФИКАЦИЯ</w:t>
      </w:r>
    </w:p>
    <w:tbl>
      <w:tblPr>
        <w:tblpPr w:leftFromText="180" w:rightFromText="180" w:bottomFromText="200" w:vertAnchor="text" w:tblpX="-67" w:tblpY="1"/>
        <w:tblOverlap w:val="never"/>
        <w:tblW w:w="15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9"/>
        <w:gridCol w:w="1844"/>
        <w:gridCol w:w="1276"/>
        <w:gridCol w:w="1134"/>
        <w:gridCol w:w="2694"/>
        <w:gridCol w:w="1549"/>
        <w:gridCol w:w="1285"/>
        <w:gridCol w:w="1560"/>
        <w:gridCol w:w="1121"/>
        <w:gridCol w:w="1121"/>
        <w:gridCol w:w="992"/>
        <w:gridCol w:w="992"/>
      </w:tblGrid>
      <w:tr w:rsidR="006C0033" w:rsidTr="002352E5">
        <w:tc>
          <w:tcPr>
            <w:tcW w:w="429" w:type="dxa"/>
            <w:vMerge w:val="restart"/>
            <w:tcBorders>
              <w:top w:val="single" w:sz="4" w:space="0" w:color="auto"/>
              <w:left w:val="single" w:sz="4" w:space="0" w:color="auto"/>
              <w:bottom w:val="single" w:sz="4" w:space="0" w:color="auto"/>
              <w:right w:val="single" w:sz="4" w:space="0" w:color="auto"/>
            </w:tcBorders>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w:t>
            </w:r>
          </w:p>
        </w:tc>
        <w:tc>
          <w:tcPr>
            <w:tcW w:w="1844"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Наименование товара, работы, услуги</w:t>
            </w:r>
          </w:p>
        </w:tc>
        <w:tc>
          <w:tcPr>
            <w:tcW w:w="1276"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Код позиции</w:t>
            </w:r>
          </w:p>
        </w:tc>
        <w:tc>
          <w:tcPr>
            <w:tcW w:w="1134"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Товарный знак</w:t>
            </w:r>
          </w:p>
        </w:tc>
        <w:tc>
          <w:tcPr>
            <w:tcW w:w="7088"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Характеристики товара, работы, услуги</w:t>
            </w:r>
          </w:p>
        </w:tc>
        <w:tc>
          <w:tcPr>
            <w:tcW w:w="1121"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Количество</w:t>
            </w:r>
          </w:p>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(объем работы, услуги)</w:t>
            </w:r>
          </w:p>
        </w:tc>
        <w:tc>
          <w:tcPr>
            <w:tcW w:w="1121" w:type="dxa"/>
            <w:vMerge w:val="restart"/>
            <w:tcBorders>
              <w:top w:val="single" w:sz="4" w:space="0" w:color="auto"/>
              <w:left w:val="single" w:sz="4" w:space="0" w:color="auto"/>
              <w:right w:val="single" w:sz="4" w:space="0" w:color="auto"/>
            </w:tcBorders>
            <w:tcMar>
              <w:top w:w="75" w:type="dxa"/>
              <w:left w:w="75" w:type="dxa"/>
              <w:bottom w:w="75" w:type="dxa"/>
              <w:right w:w="75" w:type="dxa"/>
            </w:tcMar>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Ед. изм.</w:t>
            </w:r>
          </w:p>
        </w:tc>
        <w:tc>
          <w:tcPr>
            <w:tcW w:w="992" w:type="dxa"/>
            <w:vMerge w:val="restart"/>
            <w:tcBorders>
              <w:top w:val="single" w:sz="4" w:space="0" w:color="auto"/>
              <w:left w:val="single" w:sz="4" w:space="0" w:color="auto"/>
              <w:right w:val="single" w:sz="4" w:space="0" w:color="auto"/>
            </w:tcBorders>
            <w:shd w:val="clear" w:color="auto" w:fill="FFFF00"/>
          </w:tcPr>
          <w:p w:rsidR="006C0033" w:rsidRPr="00F846DE"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Цена за ед. (руб.)</w:t>
            </w:r>
          </w:p>
        </w:tc>
        <w:tc>
          <w:tcPr>
            <w:tcW w:w="992" w:type="dxa"/>
            <w:vMerge w:val="restart"/>
            <w:tcBorders>
              <w:top w:val="single" w:sz="4" w:space="0" w:color="auto"/>
              <w:left w:val="single" w:sz="4" w:space="0" w:color="auto"/>
              <w:right w:val="single" w:sz="4" w:space="0" w:color="auto"/>
            </w:tcBorders>
            <w:shd w:val="clear" w:color="auto" w:fill="FFFF00"/>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Сумма (руб.)</w:t>
            </w:r>
          </w:p>
        </w:tc>
      </w:tr>
      <w:tr w:rsidR="006C0033" w:rsidTr="002352E5">
        <w:trPr>
          <w:trHeight w:val="124"/>
        </w:trPr>
        <w:tc>
          <w:tcPr>
            <w:tcW w:w="429" w:type="dxa"/>
            <w:vMerge/>
            <w:tcBorders>
              <w:top w:val="single" w:sz="4" w:space="0" w:color="auto"/>
              <w:left w:val="single" w:sz="4" w:space="0" w:color="auto"/>
              <w:bottom w:val="single" w:sz="4" w:space="0" w:color="auto"/>
              <w:right w:val="single" w:sz="4" w:space="0" w:color="auto"/>
            </w:tcBorders>
            <w:hideMark/>
          </w:tcPr>
          <w:p w:rsidR="006C0033" w:rsidRDefault="006C0033" w:rsidP="002352E5">
            <w:pPr>
              <w:spacing w:after="0"/>
              <w:rPr>
                <w:rFonts w:ascii="Times New Roman" w:hAnsi="Times New Roman" w:cs="Times New Roman"/>
                <w:b/>
                <w:bCs/>
                <w:color w:val="000000"/>
                <w:sz w:val="18"/>
                <w:szCs w:val="18"/>
                <w:lang w:eastAsia="ru-RU"/>
              </w:rPr>
            </w:pPr>
          </w:p>
        </w:tc>
        <w:tc>
          <w:tcPr>
            <w:tcW w:w="1844" w:type="dxa"/>
            <w:vMerge/>
            <w:tcBorders>
              <w:top w:val="single" w:sz="4" w:space="0" w:color="auto"/>
              <w:left w:val="single" w:sz="4" w:space="0" w:color="auto"/>
              <w:bottom w:val="single" w:sz="4" w:space="0" w:color="auto"/>
              <w:right w:val="single" w:sz="4" w:space="0" w:color="auto"/>
            </w:tcBorders>
            <w:hideMark/>
          </w:tcPr>
          <w:p w:rsidR="006C0033" w:rsidRDefault="006C0033" w:rsidP="002352E5">
            <w:pPr>
              <w:spacing w:after="0"/>
              <w:rPr>
                <w:rFonts w:ascii="Times New Roman" w:hAnsi="Times New Roman" w:cs="Times New Roman"/>
                <w:b/>
                <w:bCs/>
                <w:color w:val="000000"/>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6C0033" w:rsidRDefault="006C0033" w:rsidP="002352E5">
            <w:pPr>
              <w:spacing w:after="0"/>
              <w:rPr>
                <w:rFonts w:ascii="Times New Roman" w:hAnsi="Times New Roman" w:cs="Times New Roman"/>
                <w:b/>
                <w:bCs/>
                <w:color w:val="000000"/>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hideMark/>
          </w:tcPr>
          <w:p w:rsidR="006C0033" w:rsidRDefault="006C0033" w:rsidP="002352E5">
            <w:pPr>
              <w:spacing w:after="0"/>
              <w:rPr>
                <w:rFonts w:ascii="Times New Roman" w:hAnsi="Times New Roman" w:cs="Times New Roman"/>
                <w:b/>
                <w:bCs/>
                <w:color w:val="000000"/>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Наименование характеристики</w:t>
            </w:r>
          </w:p>
        </w:tc>
        <w:tc>
          <w:tcPr>
            <w:tcW w:w="15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Значение характеристики</w:t>
            </w:r>
          </w:p>
        </w:tc>
        <w:tc>
          <w:tcPr>
            <w:tcW w:w="12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Единица измерения характеристики</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6C0033" w:rsidRDefault="006C0033" w:rsidP="002352E5">
            <w:pPr>
              <w:spacing w:after="0" w:line="240" w:lineRule="auto"/>
              <w:jc w:val="center"/>
              <w:rPr>
                <w:rFonts w:ascii="Times New Roman" w:hAnsi="Times New Roman" w:cs="Times New Roman"/>
                <w:b/>
                <w:bCs/>
                <w:color w:val="000000"/>
                <w:sz w:val="18"/>
                <w:szCs w:val="18"/>
                <w:lang w:eastAsia="ru-RU"/>
              </w:rPr>
            </w:pPr>
            <w:r>
              <w:rPr>
                <w:rFonts w:ascii="Times New Roman" w:hAnsi="Times New Roman" w:cs="Times New Roman"/>
                <w:b/>
                <w:bCs/>
                <w:color w:val="000000"/>
                <w:sz w:val="18"/>
                <w:szCs w:val="18"/>
                <w:lang w:eastAsia="ru-RU"/>
              </w:rPr>
              <w:t>Инструкция по заполнению характеристик в заявке</w:t>
            </w:r>
          </w:p>
        </w:tc>
        <w:tc>
          <w:tcPr>
            <w:tcW w:w="1121" w:type="dxa"/>
            <w:vMerge/>
            <w:tcBorders>
              <w:left w:val="single" w:sz="4" w:space="0" w:color="auto"/>
              <w:bottom w:val="single" w:sz="4" w:space="0" w:color="auto"/>
              <w:right w:val="single" w:sz="4" w:space="0" w:color="auto"/>
            </w:tcBorders>
            <w:hideMark/>
          </w:tcPr>
          <w:p w:rsidR="006C0033" w:rsidRDefault="006C0033" w:rsidP="002352E5">
            <w:pPr>
              <w:spacing w:after="0"/>
              <w:rPr>
                <w:rFonts w:ascii="Times New Roman" w:hAnsi="Times New Roman" w:cs="Times New Roman"/>
                <w:b/>
                <w:bCs/>
                <w:color w:val="000000"/>
                <w:sz w:val="18"/>
                <w:szCs w:val="18"/>
                <w:lang w:eastAsia="ru-RU"/>
              </w:rPr>
            </w:pPr>
          </w:p>
        </w:tc>
        <w:tc>
          <w:tcPr>
            <w:tcW w:w="1121" w:type="dxa"/>
            <w:vMerge/>
            <w:tcBorders>
              <w:left w:val="single" w:sz="4" w:space="0" w:color="auto"/>
              <w:bottom w:val="single" w:sz="4" w:space="0" w:color="auto"/>
              <w:right w:val="single" w:sz="4" w:space="0" w:color="auto"/>
            </w:tcBorders>
            <w:hideMark/>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val="restart"/>
            <w:tcBorders>
              <w:top w:val="single" w:sz="4" w:space="0" w:color="auto"/>
              <w:left w:val="single" w:sz="4" w:space="0" w:color="auto"/>
              <w:right w:val="single" w:sz="4" w:space="0" w:color="auto"/>
            </w:tcBorders>
          </w:tcPr>
          <w:p w:rsidR="006C0033" w:rsidRDefault="006C0033" w:rsidP="002352E5">
            <w:pPr>
              <w:spacing w:after="0" w:line="240" w:lineRule="auto"/>
              <w:ind w:right="141"/>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w:t>
            </w:r>
          </w:p>
        </w:tc>
        <w:tc>
          <w:tcPr>
            <w:tcW w:w="1844" w:type="dxa"/>
            <w:vMerge w:val="restart"/>
            <w:tcBorders>
              <w:top w:val="single" w:sz="4" w:space="0" w:color="auto"/>
              <w:left w:val="single" w:sz="4" w:space="0" w:color="auto"/>
              <w:right w:val="single" w:sz="4" w:space="0" w:color="auto"/>
            </w:tcBorders>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Услуги по доступу к информационно-коммуникационной сети Интернет</w:t>
            </w:r>
          </w:p>
        </w:tc>
        <w:tc>
          <w:tcPr>
            <w:tcW w:w="1276" w:type="dxa"/>
            <w:vMerge w:val="restart"/>
            <w:tcBorders>
              <w:top w:val="single" w:sz="4" w:space="0" w:color="auto"/>
              <w:left w:val="single" w:sz="4" w:space="0" w:color="auto"/>
              <w:right w:val="single" w:sz="4" w:space="0" w:color="auto"/>
            </w:tcBorders>
          </w:tcPr>
          <w:p w:rsidR="006C0033" w:rsidRPr="00F846DE" w:rsidRDefault="00C332EA" w:rsidP="002352E5">
            <w:pPr>
              <w:spacing w:after="0" w:line="240" w:lineRule="auto"/>
              <w:ind w:left="141" w:right="141"/>
              <w:jc w:val="center"/>
              <w:rPr>
                <w:rFonts w:ascii="Times New Roman" w:hAnsi="Times New Roman" w:cs="Times New Roman"/>
                <w:color w:val="000000"/>
                <w:sz w:val="18"/>
                <w:szCs w:val="18"/>
                <w:lang w:eastAsia="ru-RU"/>
              </w:rPr>
            </w:pPr>
            <w:hyperlink r:id="rId18" w:tgtFrame="_blank" w:history="1">
              <w:r w:rsidR="006C0033">
                <w:rPr>
                  <w:rFonts w:ascii="Times New Roman" w:hAnsi="Times New Roman" w:cs="Times New Roman"/>
                  <w:color w:val="000000"/>
                  <w:sz w:val="18"/>
                  <w:szCs w:val="18"/>
                  <w:lang w:eastAsia="ru-RU"/>
                </w:rPr>
                <w:t>61.10.40.000-000002</w:t>
              </w:r>
            </w:hyperlink>
            <w:r w:rsidR="006C0033">
              <w:rPr>
                <w:rFonts w:ascii="Times New Roman" w:hAnsi="Times New Roman" w:cs="Times New Roman"/>
                <w:color w:val="000000"/>
                <w:sz w:val="18"/>
                <w:szCs w:val="18"/>
                <w:lang w:eastAsia="ru-RU"/>
              </w:rPr>
              <w:t>86</w:t>
            </w:r>
          </w:p>
        </w:tc>
        <w:tc>
          <w:tcPr>
            <w:tcW w:w="1134" w:type="dxa"/>
            <w:vMerge w:val="restart"/>
            <w:tcBorders>
              <w:top w:val="single" w:sz="4" w:space="0" w:color="auto"/>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Пропускная способность</w:t>
            </w:r>
          </w:p>
        </w:tc>
        <w:tc>
          <w:tcPr>
            <w:tcW w:w="15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 1</w:t>
            </w:r>
            <w:r>
              <w:rPr>
                <w:rFonts w:ascii="Times New Roman" w:hAnsi="Times New Roman" w:cs="Times New Roman"/>
                <w:color w:val="000000"/>
                <w:sz w:val="18"/>
                <w:szCs w:val="18"/>
                <w:lang w:eastAsia="ru-RU"/>
              </w:rPr>
              <w:t>5</w:t>
            </w:r>
            <w:r w:rsidRPr="00B45B5F">
              <w:rPr>
                <w:rFonts w:ascii="Times New Roman" w:hAnsi="Times New Roman" w:cs="Times New Roman"/>
                <w:color w:val="000000"/>
                <w:sz w:val="18"/>
                <w:szCs w:val="18"/>
                <w:lang w:eastAsia="ru-RU"/>
              </w:rPr>
              <w:t>0.0</w:t>
            </w:r>
          </w:p>
        </w:tc>
        <w:tc>
          <w:tcPr>
            <w:tcW w:w="12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Мегабит в секунду</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jc w:val="center"/>
              <w:rPr>
                <w:rFonts w:ascii="Times New Roman" w:hAnsi="Times New Roman" w:cs="Times New Roman"/>
                <w:color w:val="000000"/>
                <w:sz w:val="18"/>
                <w:szCs w:val="18"/>
                <w:lang w:eastAsia="ru-RU"/>
              </w:rPr>
            </w:pPr>
          </w:p>
        </w:tc>
        <w:tc>
          <w:tcPr>
            <w:tcW w:w="1121" w:type="dxa"/>
            <w:vMerge w:val="restart"/>
            <w:tcBorders>
              <w:left w:val="single" w:sz="4" w:space="0" w:color="auto"/>
              <w:right w:val="single" w:sz="4" w:space="0" w:color="auto"/>
            </w:tcBorders>
          </w:tcPr>
          <w:p w:rsidR="006C0033" w:rsidRDefault="006C0033" w:rsidP="002352E5">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12</w:t>
            </w:r>
          </w:p>
        </w:tc>
        <w:tc>
          <w:tcPr>
            <w:tcW w:w="1121" w:type="dxa"/>
            <w:vMerge w:val="restart"/>
            <w:tcBorders>
              <w:left w:val="single" w:sz="4" w:space="0" w:color="auto"/>
              <w:right w:val="single" w:sz="4" w:space="0" w:color="auto"/>
            </w:tcBorders>
          </w:tcPr>
          <w:p w:rsidR="006C0033" w:rsidRPr="00B45B5F" w:rsidRDefault="006C0033" w:rsidP="002352E5">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Месяц</w:t>
            </w:r>
          </w:p>
        </w:tc>
        <w:tc>
          <w:tcPr>
            <w:tcW w:w="992" w:type="dxa"/>
            <w:vMerge w:val="restart"/>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val="restart"/>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84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276" w:type="dxa"/>
            <w:vMerge/>
            <w:tcBorders>
              <w:left w:val="single" w:sz="4" w:space="0" w:color="auto"/>
              <w:right w:val="single" w:sz="4" w:space="0" w:color="auto"/>
            </w:tcBorders>
          </w:tcPr>
          <w:p w:rsidR="006C0033" w:rsidRDefault="006C0033" w:rsidP="002352E5">
            <w:pPr>
              <w:spacing w:after="0"/>
              <w:rPr>
                <w:rFonts w:ascii="Times New Roman" w:eastAsia="Times New Roman" w:hAnsi="Times New Roman" w:cs="Times New Roman"/>
                <w:bCs/>
                <w:color w:val="000000"/>
                <w:kern w:val="36"/>
                <w:sz w:val="18"/>
                <w:szCs w:val="18"/>
              </w:rPr>
            </w:pPr>
          </w:p>
        </w:tc>
        <w:tc>
          <w:tcPr>
            <w:tcW w:w="113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7088"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rPr>
                <w:rFonts w:ascii="Times New Roman" w:hAnsi="Times New Roman" w:cs="Times New Roman"/>
                <w:b/>
                <w:bCs/>
                <w:color w:val="000000"/>
                <w:sz w:val="18"/>
                <w:szCs w:val="18"/>
                <w:lang w:eastAsia="ru-RU"/>
              </w:rPr>
            </w:pPr>
            <w:r w:rsidRPr="00C669CE">
              <w:rPr>
                <w:rFonts w:ascii="Times New Roman" w:hAnsi="Times New Roman" w:cs="Times New Roman"/>
                <w:b/>
                <w:i/>
                <w:color w:val="000000"/>
                <w:sz w:val="18"/>
                <w:szCs w:val="18"/>
                <w:lang w:eastAsia="ru-RU"/>
              </w:rPr>
              <w:t>Дополнительные характеристики</w:t>
            </w: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color w:val="000000"/>
                <w:sz w:val="18"/>
                <w:szCs w:val="18"/>
                <w:lang w:eastAsia="ru-RU"/>
              </w:rPr>
            </w:pPr>
          </w:p>
        </w:tc>
      </w:tr>
      <w:tr w:rsidR="006C0033" w:rsidTr="002352E5">
        <w:trPr>
          <w:trHeight w:val="124"/>
        </w:trPr>
        <w:tc>
          <w:tcPr>
            <w:tcW w:w="429"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84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276" w:type="dxa"/>
            <w:vMerge/>
            <w:tcBorders>
              <w:left w:val="single" w:sz="4" w:space="0" w:color="auto"/>
              <w:right w:val="single" w:sz="4" w:space="0" w:color="auto"/>
            </w:tcBorders>
          </w:tcPr>
          <w:p w:rsidR="006C0033" w:rsidRDefault="006C0033" w:rsidP="002352E5">
            <w:pPr>
              <w:spacing w:after="0"/>
              <w:rPr>
                <w:rFonts w:ascii="Times New Roman" w:eastAsia="Times New Roman" w:hAnsi="Times New Roman" w:cs="Times New Roman"/>
                <w:bCs/>
                <w:color w:val="000000"/>
                <w:kern w:val="36"/>
                <w:sz w:val="18"/>
                <w:szCs w:val="18"/>
              </w:rPr>
            </w:pPr>
          </w:p>
        </w:tc>
        <w:tc>
          <w:tcPr>
            <w:tcW w:w="113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right="141"/>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Адрес предоставления услуг</w:t>
            </w:r>
            <w:r w:rsidRPr="008662D9">
              <w:rPr>
                <w:rFonts w:ascii="Times New Roman" w:hAnsi="Times New Roman" w:cs="Times New Roman"/>
                <w:color w:val="000000"/>
                <w:sz w:val="18"/>
                <w:szCs w:val="18"/>
                <w:lang w:eastAsia="ru-RU"/>
              </w:rPr>
              <w:t xml:space="preserve">:  </w:t>
            </w:r>
          </w:p>
          <w:p w:rsidR="006C0033" w:rsidRPr="008662D9" w:rsidRDefault="006C0033" w:rsidP="002352E5">
            <w:pPr>
              <w:spacing w:after="0" w:line="240" w:lineRule="auto"/>
              <w:ind w:right="141"/>
              <w:rPr>
                <w:rFonts w:ascii="Times New Roman" w:hAnsi="Times New Roman" w:cs="Times New Roman"/>
                <w:color w:val="000000"/>
                <w:sz w:val="18"/>
                <w:szCs w:val="18"/>
                <w:lang w:eastAsia="ru-RU"/>
              </w:rPr>
            </w:pPr>
            <w:r w:rsidRPr="008662D9">
              <w:rPr>
                <w:rFonts w:ascii="Times New Roman" w:hAnsi="Times New Roman" w:cs="Times New Roman"/>
                <w:color w:val="000000"/>
                <w:sz w:val="18"/>
                <w:szCs w:val="18"/>
                <w:lang w:eastAsia="ru-RU"/>
              </w:rPr>
              <w:t>г. Санкт - Петербург, п. Песочный, Ленинградская ул., д.68.</w:t>
            </w:r>
            <w:r w:rsidRPr="007735B8">
              <w:t xml:space="preserve">  </w:t>
            </w:r>
          </w:p>
        </w:tc>
        <w:tc>
          <w:tcPr>
            <w:tcW w:w="15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Соответствие</w:t>
            </w:r>
          </w:p>
        </w:tc>
        <w:tc>
          <w:tcPr>
            <w:tcW w:w="12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Значение характеристики не может изменяться участником закупки</w:t>
            </w: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844"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276"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eastAsia="Times New Roman" w:hAnsi="Times New Roman" w:cs="Times New Roman"/>
                <w:bCs/>
                <w:color w:val="000000"/>
                <w:kern w:val="36"/>
                <w:sz w:val="18"/>
                <w:szCs w:val="18"/>
              </w:rPr>
            </w:pPr>
          </w:p>
        </w:tc>
        <w:tc>
          <w:tcPr>
            <w:tcW w:w="1134"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7088"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51" w:right="141"/>
              <w:rPr>
                <w:rFonts w:ascii="Times New Roman" w:hAnsi="Times New Roman" w:cs="Times New Roman"/>
                <w:color w:val="000000"/>
                <w:sz w:val="18"/>
                <w:szCs w:val="18"/>
                <w:lang w:eastAsia="ru-RU"/>
              </w:rPr>
            </w:pPr>
            <w:r>
              <w:rPr>
                <w:rFonts w:ascii="Times New Roman" w:hAnsi="Times New Roman" w:cs="Times New Roman"/>
                <w:b/>
                <w:i/>
                <w:color w:val="000000"/>
                <w:sz w:val="18"/>
                <w:szCs w:val="18"/>
                <w:lang w:eastAsia="ru-RU"/>
              </w:rPr>
              <w:t xml:space="preserve">Требуется предоставление услуг по указанному адресу Заказчика  </w:t>
            </w:r>
          </w:p>
        </w:tc>
        <w:tc>
          <w:tcPr>
            <w:tcW w:w="1121"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121"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val="restart"/>
            <w:tcBorders>
              <w:top w:val="single" w:sz="4" w:space="0" w:color="auto"/>
              <w:left w:val="single" w:sz="4" w:space="0" w:color="auto"/>
              <w:right w:val="single" w:sz="4" w:space="0" w:color="auto"/>
            </w:tcBorders>
          </w:tcPr>
          <w:p w:rsidR="006C0033" w:rsidRDefault="006C0033" w:rsidP="002352E5">
            <w:pPr>
              <w:spacing w:after="0" w:line="240" w:lineRule="auto"/>
              <w:ind w:right="141"/>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2.</w:t>
            </w:r>
          </w:p>
        </w:tc>
        <w:tc>
          <w:tcPr>
            <w:tcW w:w="1844" w:type="dxa"/>
            <w:vMerge w:val="restart"/>
            <w:tcBorders>
              <w:top w:val="single" w:sz="4" w:space="0" w:color="auto"/>
              <w:left w:val="single" w:sz="4" w:space="0" w:color="auto"/>
              <w:right w:val="single" w:sz="4" w:space="0" w:color="auto"/>
            </w:tcBorders>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Услуги по доступу к информационно-коммуникационной сети Интернет</w:t>
            </w:r>
          </w:p>
        </w:tc>
        <w:tc>
          <w:tcPr>
            <w:tcW w:w="1276" w:type="dxa"/>
            <w:vMerge w:val="restart"/>
            <w:tcBorders>
              <w:top w:val="single" w:sz="4" w:space="0" w:color="auto"/>
              <w:left w:val="single" w:sz="4" w:space="0" w:color="auto"/>
              <w:right w:val="single" w:sz="4" w:space="0" w:color="auto"/>
            </w:tcBorders>
          </w:tcPr>
          <w:p w:rsidR="006C0033" w:rsidRPr="00F846DE" w:rsidRDefault="00C332EA" w:rsidP="002352E5">
            <w:pPr>
              <w:spacing w:after="0" w:line="240" w:lineRule="auto"/>
              <w:ind w:left="141" w:right="141"/>
              <w:jc w:val="center"/>
              <w:rPr>
                <w:rFonts w:ascii="Times New Roman" w:hAnsi="Times New Roman" w:cs="Times New Roman"/>
                <w:color w:val="000000"/>
                <w:sz w:val="18"/>
                <w:szCs w:val="18"/>
                <w:lang w:eastAsia="ru-RU"/>
              </w:rPr>
            </w:pPr>
            <w:hyperlink r:id="rId19" w:tgtFrame="_blank" w:history="1">
              <w:r w:rsidR="006C0033">
                <w:rPr>
                  <w:rFonts w:ascii="Times New Roman" w:hAnsi="Times New Roman" w:cs="Times New Roman"/>
                  <w:color w:val="000000"/>
                  <w:sz w:val="18"/>
                  <w:szCs w:val="18"/>
                  <w:lang w:eastAsia="ru-RU"/>
                </w:rPr>
                <w:t>61.10.40.000-000002</w:t>
              </w:r>
            </w:hyperlink>
            <w:r w:rsidR="006C0033">
              <w:rPr>
                <w:rFonts w:ascii="Times New Roman" w:hAnsi="Times New Roman" w:cs="Times New Roman"/>
                <w:color w:val="000000"/>
                <w:sz w:val="18"/>
                <w:szCs w:val="18"/>
                <w:lang w:eastAsia="ru-RU"/>
              </w:rPr>
              <w:t>47</w:t>
            </w:r>
          </w:p>
        </w:tc>
        <w:tc>
          <w:tcPr>
            <w:tcW w:w="1134" w:type="dxa"/>
            <w:vMerge w:val="restart"/>
            <w:tcBorders>
              <w:top w:val="single" w:sz="4" w:space="0" w:color="auto"/>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Пропускная способность</w:t>
            </w:r>
          </w:p>
        </w:tc>
        <w:tc>
          <w:tcPr>
            <w:tcW w:w="15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 xml:space="preserve">≥ </w:t>
            </w:r>
            <w:r>
              <w:rPr>
                <w:rFonts w:ascii="Times New Roman" w:hAnsi="Times New Roman" w:cs="Times New Roman"/>
                <w:color w:val="000000"/>
                <w:sz w:val="18"/>
                <w:szCs w:val="18"/>
                <w:lang w:eastAsia="ru-RU"/>
              </w:rPr>
              <w:t>5</w:t>
            </w:r>
            <w:r w:rsidRPr="00B45B5F">
              <w:rPr>
                <w:rFonts w:ascii="Times New Roman" w:hAnsi="Times New Roman" w:cs="Times New Roman"/>
                <w:color w:val="000000"/>
                <w:sz w:val="18"/>
                <w:szCs w:val="18"/>
                <w:lang w:eastAsia="ru-RU"/>
              </w:rPr>
              <w:t>0.0</w:t>
            </w:r>
          </w:p>
        </w:tc>
        <w:tc>
          <w:tcPr>
            <w:tcW w:w="12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Мегабит в секунду</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jc w:val="center"/>
              <w:rPr>
                <w:rFonts w:ascii="Times New Roman" w:hAnsi="Times New Roman" w:cs="Times New Roman"/>
                <w:b/>
                <w:bCs/>
                <w:color w:val="000000"/>
                <w:sz w:val="18"/>
                <w:szCs w:val="18"/>
                <w:lang w:eastAsia="ru-RU"/>
              </w:rPr>
            </w:pPr>
          </w:p>
        </w:tc>
        <w:tc>
          <w:tcPr>
            <w:tcW w:w="1121" w:type="dxa"/>
            <w:vMerge w:val="restart"/>
            <w:tcBorders>
              <w:left w:val="single" w:sz="4" w:space="0" w:color="auto"/>
              <w:right w:val="single" w:sz="4" w:space="0" w:color="auto"/>
            </w:tcBorders>
          </w:tcPr>
          <w:p w:rsidR="006C0033" w:rsidRDefault="006C0033" w:rsidP="002352E5">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12</w:t>
            </w:r>
          </w:p>
        </w:tc>
        <w:tc>
          <w:tcPr>
            <w:tcW w:w="1121" w:type="dxa"/>
            <w:vMerge w:val="restart"/>
            <w:tcBorders>
              <w:left w:val="single" w:sz="4" w:space="0" w:color="auto"/>
              <w:right w:val="single" w:sz="4" w:space="0" w:color="auto"/>
            </w:tcBorders>
          </w:tcPr>
          <w:p w:rsidR="006C0033" w:rsidRPr="00B45B5F" w:rsidRDefault="006C0033" w:rsidP="002352E5">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Месяц</w:t>
            </w:r>
          </w:p>
        </w:tc>
        <w:tc>
          <w:tcPr>
            <w:tcW w:w="992" w:type="dxa"/>
            <w:vMerge w:val="restart"/>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val="restart"/>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84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276" w:type="dxa"/>
            <w:vMerge/>
            <w:tcBorders>
              <w:left w:val="single" w:sz="4" w:space="0" w:color="auto"/>
              <w:right w:val="single" w:sz="4" w:space="0" w:color="auto"/>
            </w:tcBorders>
          </w:tcPr>
          <w:p w:rsidR="006C0033" w:rsidRDefault="006C0033" w:rsidP="002352E5">
            <w:pPr>
              <w:spacing w:after="0"/>
              <w:rPr>
                <w:rFonts w:ascii="Times New Roman" w:eastAsia="Times New Roman" w:hAnsi="Times New Roman" w:cs="Times New Roman"/>
                <w:bCs/>
                <w:color w:val="000000"/>
                <w:kern w:val="36"/>
                <w:sz w:val="18"/>
                <w:szCs w:val="18"/>
              </w:rPr>
            </w:pPr>
          </w:p>
        </w:tc>
        <w:tc>
          <w:tcPr>
            <w:tcW w:w="113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7088"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rPr>
                <w:rFonts w:ascii="Times New Roman" w:hAnsi="Times New Roman" w:cs="Times New Roman"/>
                <w:b/>
                <w:bCs/>
                <w:color w:val="000000"/>
                <w:sz w:val="18"/>
                <w:szCs w:val="18"/>
                <w:lang w:eastAsia="ru-RU"/>
              </w:rPr>
            </w:pPr>
            <w:r w:rsidRPr="00C669CE">
              <w:rPr>
                <w:rFonts w:ascii="Times New Roman" w:hAnsi="Times New Roman" w:cs="Times New Roman"/>
                <w:b/>
                <w:i/>
                <w:color w:val="000000"/>
                <w:sz w:val="18"/>
                <w:szCs w:val="18"/>
                <w:lang w:eastAsia="ru-RU"/>
              </w:rPr>
              <w:t>Дополнительные характеристики</w:t>
            </w: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84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276" w:type="dxa"/>
            <w:vMerge/>
            <w:tcBorders>
              <w:left w:val="single" w:sz="4" w:space="0" w:color="auto"/>
              <w:right w:val="single" w:sz="4" w:space="0" w:color="auto"/>
            </w:tcBorders>
          </w:tcPr>
          <w:p w:rsidR="006C0033" w:rsidRDefault="006C0033" w:rsidP="002352E5">
            <w:pPr>
              <w:spacing w:after="0"/>
              <w:rPr>
                <w:rFonts w:ascii="Times New Roman" w:eastAsia="Times New Roman" w:hAnsi="Times New Roman" w:cs="Times New Roman"/>
                <w:bCs/>
                <w:color w:val="000000"/>
                <w:kern w:val="36"/>
                <w:sz w:val="18"/>
                <w:szCs w:val="18"/>
              </w:rPr>
            </w:pPr>
          </w:p>
        </w:tc>
        <w:tc>
          <w:tcPr>
            <w:tcW w:w="113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right="141"/>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Адрес предоставления услуг</w:t>
            </w:r>
            <w:r w:rsidRPr="008662D9">
              <w:rPr>
                <w:rFonts w:ascii="Times New Roman" w:hAnsi="Times New Roman" w:cs="Times New Roman"/>
                <w:color w:val="000000"/>
                <w:sz w:val="18"/>
                <w:szCs w:val="18"/>
                <w:lang w:eastAsia="ru-RU"/>
              </w:rPr>
              <w:t xml:space="preserve">:  </w:t>
            </w:r>
          </w:p>
          <w:p w:rsidR="006C0033" w:rsidRPr="008662D9" w:rsidRDefault="006C0033" w:rsidP="002352E5">
            <w:pPr>
              <w:spacing w:after="0" w:line="240" w:lineRule="auto"/>
              <w:ind w:right="141"/>
              <w:rPr>
                <w:rFonts w:ascii="Times New Roman" w:hAnsi="Times New Roman" w:cs="Times New Roman"/>
                <w:color w:val="000000"/>
                <w:sz w:val="18"/>
                <w:szCs w:val="18"/>
                <w:lang w:eastAsia="ru-RU"/>
              </w:rPr>
            </w:pPr>
            <w:r w:rsidRPr="001A4462">
              <w:rPr>
                <w:rFonts w:ascii="Times New Roman" w:hAnsi="Times New Roman" w:cs="Times New Roman"/>
                <w:color w:val="000000"/>
                <w:sz w:val="18"/>
                <w:szCs w:val="18"/>
                <w:lang w:eastAsia="ru-RU"/>
              </w:rPr>
              <w:t>г. Санкт-Петербург, Моравский пер. 5</w:t>
            </w:r>
          </w:p>
        </w:tc>
        <w:tc>
          <w:tcPr>
            <w:tcW w:w="15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Соответствие</w:t>
            </w:r>
          </w:p>
        </w:tc>
        <w:tc>
          <w:tcPr>
            <w:tcW w:w="12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Значение характеристики не может изменяться участником закупки</w:t>
            </w: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844"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276"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34"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7088"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rPr>
                <w:rFonts w:ascii="Times New Roman" w:hAnsi="Times New Roman" w:cs="Times New Roman"/>
                <w:b/>
                <w:bCs/>
                <w:color w:val="000000"/>
                <w:sz w:val="18"/>
                <w:szCs w:val="18"/>
                <w:lang w:eastAsia="ru-RU"/>
              </w:rPr>
            </w:pPr>
            <w:r>
              <w:rPr>
                <w:rFonts w:ascii="Times New Roman" w:hAnsi="Times New Roman" w:cs="Times New Roman"/>
                <w:b/>
                <w:i/>
                <w:color w:val="000000"/>
                <w:sz w:val="18"/>
                <w:szCs w:val="18"/>
                <w:lang w:eastAsia="ru-RU"/>
              </w:rPr>
              <w:t xml:space="preserve">Требуется предоставление услуг по указанному адресу Заказчика  </w:t>
            </w:r>
          </w:p>
        </w:tc>
        <w:tc>
          <w:tcPr>
            <w:tcW w:w="1121"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21"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val="restart"/>
            <w:tcBorders>
              <w:top w:val="single" w:sz="4" w:space="0" w:color="auto"/>
              <w:left w:val="single" w:sz="4" w:space="0" w:color="auto"/>
              <w:right w:val="single" w:sz="4" w:space="0" w:color="auto"/>
            </w:tcBorders>
          </w:tcPr>
          <w:p w:rsidR="006C0033" w:rsidRDefault="006C0033" w:rsidP="002352E5">
            <w:pPr>
              <w:spacing w:after="0" w:line="240" w:lineRule="auto"/>
              <w:ind w:right="141"/>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3.</w:t>
            </w:r>
          </w:p>
        </w:tc>
        <w:tc>
          <w:tcPr>
            <w:tcW w:w="1844" w:type="dxa"/>
            <w:vMerge w:val="restart"/>
            <w:tcBorders>
              <w:top w:val="single" w:sz="4" w:space="0" w:color="auto"/>
              <w:left w:val="single" w:sz="4" w:space="0" w:color="auto"/>
              <w:right w:val="single" w:sz="4" w:space="0" w:color="auto"/>
            </w:tcBorders>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Услуги по доступу к информационно-коммуникационной сети Интернет</w:t>
            </w:r>
          </w:p>
        </w:tc>
        <w:tc>
          <w:tcPr>
            <w:tcW w:w="1276" w:type="dxa"/>
            <w:vMerge w:val="restart"/>
            <w:tcBorders>
              <w:top w:val="single" w:sz="4" w:space="0" w:color="auto"/>
              <w:left w:val="single" w:sz="4" w:space="0" w:color="auto"/>
              <w:right w:val="single" w:sz="4" w:space="0" w:color="auto"/>
            </w:tcBorders>
          </w:tcPr>
          <w:p w:rsidR="006C0033" w:rsidRPr="00F846DE" w:rsidRDefault="00C332EA" w:rsidP="002352E5">
            <w:pPr>
              <w:spacing w:after="0" w:line="240" w:lineRule="auto"/>
              <w:ind w:left="141" w:right="141"/>
              <w:jc w:val="center"/>
              <w:rPr>
                <w:rFonts w:ascii="Times New Roman" w:hAnsi="Times New Roman" w:cs="Times New Roman"/>
                <w:color w:val="000000"/>
                <w:sz w:val="18"/>
                <w:szCs w:val="18"/>
                <w:lang w:eastAsia="ru-RU"/>
              </w:rPr>
            </w:pPr>
            <w:hyperlink r:id="rId20" w:tgtFrame="_blank" w:history="1">
              <w:r w:rsidR="006C0033">
                <w:rPr>
                  <w:rFonts w:ascii="Times New Roman" w:hAnsi="Times New Roman" w:cs="Times New Roman"/>
                  <w:color w:val="000000"/>
                  <w:sz w:val="18"/>
                  <w:szCs w:val="18"/>
                  <w:lang w:eastAsia="ru-RU"/>
                </w:rPr>
                <w:t>61.10.40.000-000002</w:t>
              </w:r>
            </w:hyperlink>
            <w:r w:rsidR="006C0033">
              <w:rPr>
                <w:rFonts w:ascii="Times New Roman" w:hAnsi="Times New Roman" w:cs="Times New Roman"/>
                <w:color w:val="000000"/>
                <w:sz w:val="18"/>
                <w:szCs w:val="18"/>
                <w:lang w:eastAsia="ru-RU"/>
              </w:rPr>
              <w:t>51</w:t>
            </w:r>
          </w:p>
        </w:tc>
        <w:tc>
          <w:tcPr>
            <w:tcW w:w="1134" w:type="dxa"/>
            <w:vMerge w:val="restart"/>
            <w:tcBorders>
              <w:top w:val="single" w:sz="4" w:space="0" w:color="auto"/>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Пропускная способность</w:t>
            </w:r>
          </w:p>
        </w:tc>
        <w:tc>
          <w:tcPr>
            <w:tcW w:w="15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 xml:space="preserve">≥ </w:t>
            </w:r>
            <w:r>
              <w:rPr>
                <w:rFonts w:ascii="Times New Roman" w:hAnsi="Times New Roman" w:cs="Times New Roman"/>
                <w:color w:val="000000"/>
                <w:sz w:val="18"/>
                <w:szCs w:val="18"/>
                <w:lang w:eastAsia="ru-RU"/>
              </w:rPr>
              <w:t>1</w:t>
            </w:r>
            <w:r w:rsidRPr="00B45B5F">
              <w:rPr>
                <w:rFonts w:ascii="Times New Roman" w:hAnsi="Times New Roman" w:cs="Times New Roman"/>
                <w:color w:val="000000"/>
                <w:sz w:val="18"/>
                <w:szCs w:val="18"/>
                <w:lang w:eastAsia="ru-RU"/>
              </w:rPr>
              <w:t>0.0</w:t>
            </w:r>
          </w:p>
        </w:tc>
        <w:tc>
          <w:tcPr>
            <w:tcW w:w="12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Мегабит в секунду</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jc w:val="center"/>
              <w:rPr>
                <w:rFonts w:ascii="Times New Roman" w:hAnsi="Times New Roman" w:cs="Times New Roman"/>
                <w:b/>
                <w:bCs/>
                <w:color w:val="000000"/>
                <w:sz w:val="18"/>
                <w:szCs w:val="18"/>
                <w:lang w:eastAsia="ru-RU"/>
              </w:rPr>
            </w:pPr>
          </w:p>
        </w:tc>
        <w:tc>
          <w:tcPr>
            <w:tcW w:w="1121" w:type="dxa"/>
            <w:vMerge w:val="restart"/>
            <w:tcBorders>
              <w:left w:val="single" w:sz="4" w:space="0" w:color="auto"/>
              <w:right w:val="single" w:sz="4" w:space="0" w:color="auto"/>
            </w:tcBorders>
          </w:tcPr>
          <w:p w:rsidR="006C0033" w:rsidRDefault="006C0033" w:rsidP="002352E5">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12</w:t>
            </w:r>
          </w:p>
        </w:tc>
        <w:tc>
          <w:tcPr>
            <w:tcW w:w="1121" w:type="dxa"/>
            <w:vMerge w:val="restart"/>
            <w:tcBorders>
              <w:left w:val="single" w:sz="4" w:space="0" w:color="auto"/>
              <w:right w:val="single" w:sz="4" w:space="0" w:color="auto"/>
            </w:tcBorders>
          </w:tcPr>
          <w:p w:rsidR="006C0033" w:rsidRPr="00B45B5F" w:rsidRDefault="006C0033" w:rsidP="002352E5">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Месяц</w:t>
            </w:r>
          </w:p>
        </w:tc>
        <w:tc>
          <w:tcPr>
            <w:tcW w:w="992" w:type="dxa"/>
            <w:vMerge w:val="restart"/>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val="restart"/>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84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276" w:type="dxa"/>
            <w:vMerge/>
            <w:tcBorders>
              <w:left w:val="single" w:sz="4" w:space="0" w:color="auto"/>
              <w:right w:val="single" w:sz="4" w:space="0" w:color="auto"/>
            </w:tcBorders>
          </w:tcPr>
          <w:p w:rsidR="006C0033" w:rsidRDefault="006C0033" w:rsidP="002352E5">
            <w:pPr>
              <w:spacing w:after="0"/>
              <w:rPr>
                <w:rFonts w:ascii="Times New Roman" w:eastAsia="Times New Roman" w:hAnsi="Times New Roman" w:cs="Times New Roman"/>
                <w:bCs/>
                <w:color w:val="000000"/>
                <w:kern w:val="36"/>
                <w:sz w:val="18"/>
                <w:szCs w:val="18"/>
              </w:rPr>
            </w:pPr>
          </w:p>
        </w:tc>
        <w:tc>
          <w:tcPr>
            <w:tcW w:w="113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7088"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rPr>
                <w:rFonts w:ascii="Times New Roman" w:hAnsi="Times New Roman" w:cs="Times New Roman"/>
                <w:b/>
                <w:bCs/>
                <w:color w:val="000000"/>
                <w:sz w:val="18"/>
                <w:szCs w:val="18"/>
                <w:lang w:eastAsia="ru-RU"/>
              </w:rPr>
            </w:pPr>
            <w:r w:rsidRPr="00C669CE">
              <w:rPr>
                <w:rFonts w:ascii="Times New Roman" w:hAnsi="Times New Roman" w:cs="Times New Roman"/>
                <w:b/>
                <w:i/>
                <w:color w:val="000000"/>
                <w:sz w:val="18"/>
                <w:szCs w:val="18"/>
                <w:lang w:eastAsia="ru-RU"/>
              </w:rPr>
              <w:t>Дополнительные характеристики</w:t>
            </w: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84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276" w:type="dxa"/>
            <w:vMerge/>
            <w:tcBorders>
              <w:left w:val="single" w:sz="4" w:space="0" w:color="auto"/>
              <w:right w:val="single" w:sz="4" w:space="0" w:color="auto"/>
            </w:tcBorders>
          </w:tcPr>
          <w:p w:rsidR="006C0033" w:rsidRDefault="006C0033" w:rsidP="002352E5">
            <w:pPr>
              <w:spacing w:after="0"/>
              <w:rPr>
                <w:rFonts w:ascii="Times New Roman" w:eastAsia="Times New Roman" w:hAnsi="Times New Roman" w:cs="Times New Roman"/>
                <w:bCs/>
                <w:color w:val="000000"/>
                <w:kern w:val="36"/>
                <w:sz w:val="18"/>
                <w:szCs w:val="18"/>
              </w:rPr>
            </w:pPr>
          </w:p>
        </w:tc>
        <w:tc>
          <w:tcPr>
            <w:tcW w:w="113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right="141"/>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Адрес предоставления услуг</w:t>
            </w:r>
            <w:r w:rsidRPr="008662D9">
              <w:rPr>
                <w:rFonts w:ascii="Times New Roman" w:hAnsi="Times New Roman" w:cs="Times New Roman"/>
                <w:color w:val="000000"/>
                <w:sz w:val="18"/>
                <w:szCs w:val="18"/>
                <w:lang w:eastAsia="ru-RU"/>
              </w:rPr>
              <w:t xml:space="preserve">:  </w:t>
            </w:r>
          </w:p>
          <w:p w:rsidR="006C0033" w:rsidRPr="008662D9" w:rsidRDefault="006C0033" w:rsidP="002352E5">
            <w:pPr>
              <w:spacing w:after="0" w:line="240" w:lineRule="auto"/>
              <w:ind w:right="141"/>
              <w:rPr>
                <w:rFonts w:ascii="Times New Roman" w:hAnsi="Times New Roman" w:cs="Times New Roman"/>
                <w:color w:val="000000"/>
                <w:sz w:val="18"/>
                <w:szCs w:val="18"/>
                <w:lang w:eastAsia="ru-RU"/>
              </w:rPr>
            </w:pPr>
            <w:r w:rsidRPr="001A4462">
              <w:rPr>
                <w:rFonts w:ascii="Times New Roman" w:hAnsi="Times New Roman" w:cs="Times New Roman"/>
                <w:color w:val="000000"/>
                <w:sz w:val="18"/>
                <w:szCs w:val="18"/>
                <w:lang w:eastAsia="ru-RU"/>
              </w:rPr>
              <w:t>г. Санкт-Петербург, ул. Красного Текстильщика, д. 10-12, литера В</w:t>
            </w:r>
          </w:p>
        </w:tc>
        <w:tc>
          <w:tcPr>
            <w:tcW w:w="15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Соответствие</w:t>
            </w:r>
          </w:p>
        </w:tc>
        <w:tc>
          <w:tcPr>
            <w:tcW w:w="12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Значение характеристики не может изменяться участником закупки</w:t>
            </w: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844"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276"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34"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7088"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rPr>
                <w:rFonts w:ascii="Times New Roman" w:hAnsi="Times New Roman" w:cs="Times New Roman"/>
                <w:b/>
                <w:bCs/>
                <w:color w:val="000000"/>
                <w:sz w:val="18"/>
                <w:szCs w:val="18"/>
                <w:lang w:eastAsia="ru-RU"/>
              </w:rPr>
            </w:pPr>
            <w:r>
              <w:rPr>
                <w:rFonts w:ascii="Times New Roman" w:hAnsi="Times New Roman" w:cs="Times New Roman"/>
                <w:b/>
                <w:i/>
                <w:color w:val="000000"/>
                <w:sz w:val="18"/>
                <w:szCs w:val="18"/>
                <w:lang w:eastAsia="ru-RU"/>
              </w:rPr>
              <w:t xml:space="preserve">Требуется предоставление услуг по указанному адресу Заказчика  </w:t>
            </w:r>
          </w:p>
        </w:tc>
        <w:tc>
          <w:tcPr>
            <w:tcW w:w="1121"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21"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val="restart"/>
            <w:tcBorders>
              <w:top w:val="single" w:sz="4" w:space="0" w:color="auto"/>
              <w:left w:val="single" w:sz="4" w:space="0" w:color="auto"/>
              <w:right w:val="single" w:sz="4" w:space="0" w:color="auto"/>
            </w:tcBorders>
          </w:tcPr>
          <w:p w:rsidR="006C0033" w:rsidRPr="001A4462" w:rsidRDefault="006C0033" w:rsidP="002352E5">
            <w:pPr>
              <w:spacing w:after="0"/>
              <w:jc w:val="center"/>
              <w:rPr>
                <w:rFonts w:ascii="Times New Roman" w:hAnsi="Times New Roman" w:cs="Times New Roman"/>
                <w:bCs/>
                <w:color w:val="000000"/>
                <w:sz w:val="18"/>
                <w:szCs w:val="18"/>
                <w:lang w:eastAsia="ru-RU"/>
              </w:rPr>
            </w:pPr>
            <w:r w:rsidRPr="001A4462">
              <w:rPr>
                <w:rFonts w:ascii="Times New Roman" w:hAnsi="Times New Roman" w:cs="Times New Roman"/>
                <w:bCs/>
                <w:color w:val="000000"/>
                <w:sz w:val="18"/>
                <w:szCs w:val="18"/>
                <w:lang w:eastAsia="ru-RU"/>
              </w:rPr>
              <w:t>4.</w:t>
            </w:r>
          </w:p>
        </w:tc>
        <w:tc>
          <w:tcPr>
            <w:tcW w:w="1844" w:type="dxa"/>
            <w:vMerge w:val="restart"/>
            <w:tcBorders>
              <w:top w:val="single" w:sz="4" w:space="0" w:color="auto"/>
              <w:left w:val="single" w:sz="4" w:space="0" w:color="auto"/>
              <w:right w:val="single" w:sz="4" w:space="0" w:color="auto"/>
            </w:tcBorders>
          </w:tcPr>
          <w:p w:rsidR="006C0033" w:rsidRPr="00B1290E" w:rsidRDefault="006C0033" w:rsidP="002352E5">
            <w:pPr>
              <w:spacing w:after="0"/>
              <w:ind w:left="147" w:right="138"/>
              <w:rPr>
                <w:rFonts w:ascii="Times New Roman" w:hAnsi="Times New Roman" w:cs="Times New Roman"/>
                <w:color w:val="000000"/>
                <w:sz w:val="18"/>
                <w:szCs w:val="18"/>
                <w:lang w:eastAsia="ru-RU"/>
              </w:rPr>
            </w:pPr>
            <w:r w:rsidRPr="00B1290E">
              <w:rPr>
                <w:rFonts w:ascii="Times New Roman" w:hAnsi="Times New Roman" w:cs="Times New Roman"/>
                <w:color w:val="000000"/>
                <w:sz w:val="18"/>
                <w:szCs w:val="18"/>
                <w:lang w:eastAsia="ru-RU"/>
              </w:rPr>
              <w:t>Услуги по предоставлению канала доступа к виртуальным частным cетям (VPN)</w:t>
            </w:r>
          </w:p>
        </w:tc>
        <w:tc>
          <w:tcPr>
            <w:tcW w:w="1276" w:type="dxa"/>
            <w:vMerge w:val="restart"/>
            <w:tcBorders>
              <w:top w:val="single" w:sz="4" w:space="0" w:color="auto"/>
              <w:left w:val="single" w:sz="4" w:space="0" w:color="auto"/>
              <w:right w:val="single" w:sz="4" w:space="0" w:color="auto"/>
            </w:tcBorders>
          </w:tcPr>
          <w:p w:rsidR="006C0033" w:rsidRPr="00017154" w:rsidRDefault="00C332EA" w:rsidP="002352E5">
            <w:pPr>
              <w:spacing w:after="0"/>
              <w:jc w:val="center"/>
              <w:rPr>
                <w:rFonts w:ascii="Times New Roman" w:hAnsi="Times New Roman" w:cs="Times New Roman"/>
                <w:color w:val="000000"/>
                <w:sz w:val="18"/>
                <w:szCs w:val="18"/>
                <w:lang w:eastAsia="ru-RU"/>
              </w:rPr>
            </w:pPr>
            <w:hyperlink r:id="rId21" w:tgtFrame="_blank" w:history="1">
              <w:r w:rsidR="006C0033" w:rsidRPr="00017154">
                <w:rPr>
                  <w:rFonts w:ascii="Times New Roman" w:hAnsi="Times New Roman" w:cs="Times New Roman"/>
                  <w:color w:val="000000"/>
                  <w:sz w:val="18"/>
                  <w:szCs w:val="18"/>
                  <w:lang w:eastAsia="ru-RU"/>
                </w:rPr>
                <w:t>61.10.30.190-00000148</w:t>
              </w:r>
            </w:hyperlink>
          </w:p>
        </w:tc>
        <w:tc>
          <w:tcPr>
            <w:tcW w:w="1134" w:type="dxa"/>
            <w:vMerge w:val="restart"/>
            <w:tcBorders>
              <w:top w:val="single" w:sz="4" w:space="0" w:color="auto"/>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Пропускная способность</w:t>
            </w:r>
          </w:p>
        </w:tc>
        <w:tc>
          <w:tcPr>
            <w:tcW w:w="15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 xml:space="preserve">≥ </w:t>
            </w:r>
            <w:r>
              <w:rPr>
                <w:rFonts w:ascii="Times New Roman" w:hAnsi="Times New Roman" w:cs="Times New Roman"/>
                <w:color w:val="000000"/>
                <w:sz w:val="18"/>
                <w:szCs w:val="18"/>
                <w:lang w:eastAsia="ru-RU"/>
              </w:rPr>
              <w:t>1</w:t>
            </w:r>
            <w:r w:rsidRPr="00B45B5F">
              <w:rPr>
                <w:rFonts w:ascii="Times New Roman" w:hAnsi="Times New Roman" w:cs="Times New Roman"/>
                <w:color w:val="000000"/>
                <w:sz w:val="18"/>
                <w:szCs w:val="18"/>
                <w:lang w:eastAsia="ru-RU"/>
              </w:rPr>
              <w:t>0.0</w:t>
            </w:r>
          </w:p>
        </w:tc>
        <w:tc>
          <w:tcPr>
            <w:tcW w:w="12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sidRPr="00B45B5F">
              <w:rPr>
                <w:rFonts w:ascii="Times New Roman" w:hAnsi="Times New Roman" w:cs="Times New Roman"/>
                <w:color w:val="000000"/>
                <w:sz w:val="18"/>
                <w:szCs w:val="18"/>
                <w:lang w:eastAsia="ru-RU"/>
              </w:rPr>
              <w:t>Мегабит в секунду</w:t>
            </w:r>
          </w:p>
        </w:tc>
        <w:tc>
          <w:tcPr>
            <w:tcW w:w="156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jc w:val="center"/>
              <w:rPr>
                <w:rFonts w:ascii="Times New Roman" w:hAnsi="Times New Roman" w:cs="Times New Roman"/>
                <w:b/>
                <w:bCs/>
                <w:color w:val="000000"/>
                <w:sz w:val="18"/>
                <w:szCs w:val="18"/>
                <w:lang w:eastAsia="ru-RU"/>
              </w:rPr>
            </w:pPr>
          </w:p>
        </w:tc>
        <w:tc>
          <w:tcPr>
            <w:tcW w:w="1121" w:type="dxa"/>
            <w:vMerge w:val="restart"/>
            <w:tcBorders>
              <w:left w:val="single" w:sz="4" w:space="0" w:color="auto"/>
              <w:right w:val="single" w:sz="4" w:space="0" w:color="auto"/>
            </w:tcBorders>
          </w:tcPr>
          <w:p w:rsidR="006C0033" w:rsidRDefault="006C0033" w:rsidP="002352E5">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12</w:t>
            </w:r>
          </w:p>
        </w:tc>
        <w:tc>
          <w:tcPr>
            <w:tcW w:w="1121" w:type="dxa"/>
            <w:vMerge w:val="restart"/>
            <w:tcBorders>
              <w:left w:val="single" w:sz="4" w:space="0" w:color="auto"/>
              <w:right w:val="single" w:sz="4" w:space="0" w:color="auto"/>
            </w:tcBorders>
          </w:tcPr>
          <w:p w:rsidR="006C0033" w:rsidRPr="00B45B5F" w:rsidRDefault="006C0033" w:rsidP="002352E5">
            <w:pPr>
              <w:spacing w:after="0" w:line="240" w:lineRule="auto"/>
              <w:jc w:val="center"/>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Месяц</w:t>
            </w:r>
          </w:p>
        </w:tc>
        <w:tc>
          <w:tcPr>
            <w:tcW w:w="992" w:type="dxa"/>
            <w:vMerge w:val="restart"/>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val="restart"/>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84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276"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3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7088" w:type="dxa"/>
            <w:gridSpan w:val="4"/>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6C0033" w:rsidRPr="00017154" w:rsidRDefault="006C0033" w:rsidP="002352E5">
            <w:pPr>
              <w:spacing w:after="0" w:line="240" w:lineRule="auto"/>
              <w:rPr>
                <w:rFonts w:ascii="Times New Roman" w:hAnsi="Times New Roman" w:cs="Times New Roman"/>
                <w:b/>
                <w:bCs/>
                <w:color w:val="000000"/>
                <w:sz w:val="18"/>
                <w:szCs w:val="18"/>
                <w:lang w:eastAsia="ru-RU"/>
              </w:rPr>
            </w:pPr>
            <w:r w:rsidRPr="00017154">
              <w:rPr>
                <w:rFonts w:ascii="Times New Roman" w:hAnsi="Times New Roman" w:cs="Times New Roman"/>
                <w:b/>
                <w:i/>
                <w:color w:val="000000"/>
                <w:sz w:val="18"/>
                <w:szCs w:val="18"/>
                <w:lang w:eastAsia="ru-RU"/>
              </w:rPr>
              <w:t>Дополнительные характеристики</w:t>
            </w: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84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276"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34"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269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Pr="008662D9" w:rsidRDefault="006C0033" w:rsidP="002352E5">
            <w:pPr>
              <w:spacing w:after="0" w:line="240" w:lineRule="auto"/>
              <w:ind w:right="141"/>
              <w:rPr>
                <w:rFonts w:ascii="Times New Roman" w:hAnsi="Times New Roman" w:cs="Times New Roman"/>
                <w:color w:val="000000"/>
                <w:sz w:val="18"/>
                <w:szCs w:val="18"/>
                <w:lang w:eastAsia="ru-RU"/>
              </w:rPr>
            </w:pPr>
            <w:r w:rsidRPr="00017154">
              <w:rPr>
                <w:rFonts w:ascii="Times New Roman" w:hAnsi="Times New Roman" w:cs="Times New Roman"/>
                <w:color w:val="000000"/>
                <w:sz w:val="18"/>
                <w:szCs w:val="18"/>
                <w:lang w:eastAsia="ru-RU"/>
              </w:rPr>
              <w:t>Предоставление услуг между адресами: г. Санкт - Петербург, п. Песочный, Ленинградская ул., д.68 - г. Санкт-Петербург, Моравский пер. 5</w:t>
            </w:r>
          </w:p>
        </w:tc>
        <w:tc>
          <w:tcPr>
            <w:tcW w:w="154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Соответствие</w:t>
            </w:r>
          </w:p>
        </w:tc>
        <w:tc>
          <w:tcPr>
            <w:tcW w:w="12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ind w:left="141" w:right="141"/>
              <w:rPr>
                <w:rFonts w:ascii="Times New Roman" w:hAnsi="Times New Roman" w:cs="Times New Roman"/>
                <w:color w:val="000000"/>
                <w:sz w:val="18"/>
                <w:szCs w:val="18"/>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6C0033" w:rsidRPr="00017154" w:rsidRDefault="006C0033" w:rsidP="002352E5">
            <w:pPr>
              <w:spacing w:after="0" w:line="240" w:lineRule="auto"/>
              <w:ind w:left="141" w:right="141"/>
              <w:jc w:val="center"/>
              <w:rPr>
                <w:rFonts w:ascii="Times New Roman" w:hAnsi="Times New Roman" w:cs="Times New Roman"/>
                <w:color w:val="000000"/>
                <w:sz w:val="18"/>
                <w:szCs w:val="18"/>
                <w:lang w:eastAsia="ru-RU"/>
              </w:rPr>
            </w:pPr>
            <w:r w:rsidRPr="00017154">
              <w:rPr>
                <w:rFonts w:ascii="Times New Roman" w:hAnsi="Times New Roman" w:cs="Times New Roman"/>
                <w:color w:val="000000"/>
                <w:sz w:val="18"/>
                <w:szCs w:val="18"/>
                <w:lang w:eastAsia="ru-RU"/>
              </w:rPr>
              <w:t>Значение характеристики не может изменяться участником закупки</w:t>
            </w: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21" w:type="dxa"/>
            <w:vMerge/>
            <w:tcBorders>
              <w:left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124"/>
        </w:trPr>
        <w:tc>
          <w:tcPr>
            <w:tcW w:w="429"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844"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276"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34"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7088" w:type="dxa"/>
            <w:gridSpan w:val="4"/>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6C0033" w:rsidRDefault="006C0033" w:rsidP="002352E5">
            <w:pPr>
              <w:spacing w:after="0" w:line="240" w:lineRule="auto"/>
              <w:rPr>
                <w:rFonts w:ascii="Times New Roman" w:hAnsi="Times New Roman" w:cs="Times New Roman"/>
                <w:b/>
                <w:bCs/>
                <w:color w:val="000000"/>
                <w:sz w:val="18"/>
                <w:szCs w:val="18"/>
                <w:lang w:eastAsia="ru-RU"/>
              </w:rPr>
            </w:pPr>
            <w:r>
              <w:rPr>
                <w:rFonts w:ascii="Times New Roman" w:hAnsi="Times New Roman" w:cs="Times New Roman"/>
                <w:b/>
                <w:i/>
                <w:color w:val="000000"/>
                <w:sz w:val="18"/>
                <w:szCs w:val="18"/>
                <w:lang w:eastAsia="ru-RU"/>
              </w:rPr>
              <w:t xml:space="preserve">Требуется предоставление услуг между указанными адресами Заказчика  </w:t>
            </w:r>
          </w:p>
        </w:tc>
        <w:tc>
          <w:tcPr>
            <w:tcW w:w="1121"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1121" w:type="dxa"/>
            <w:vMerge/>
            <w:tcBorders>
              <w:left w:val="single" w:sz="4" w:space="0" w:color="auto"/>
              <w:bottom w:val="single" w:sz="4" w:space="0" w:color="auto"/>
              <w:right w:val="single" w:sz="4" w:space="0" w:color="auto"/>
            </w:tcBorders>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c>
          <w:tcPr>
            <w:tcW w:w="992" w:type="dxa"/>
            <w:vMerge/>
            <w:tcBorders>
              <w:left w:val="single" w:sz="4" w:space="0" w:color="auto"/>
              <w:bottom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b/>
                <w:bCs/>
                <w:color w:val="000000"/>
                <w:sz w:val="18"/>
                <w:szCs w:val="18"/>
                <w:lang w:eastAsia="ru-RU"/>
              </w:rPr>
            </w:pPr>
          </w:p>
        </w:tc>
      </w:tr>
      <w:tr w:rsidR="006C0033" w:rsidTr="002352E5">
        <w:trPr>
          <w:trHeight w:val="406"/>
        </w:trPr>
        <w:tc>
          <w:tcPr>
            <w:tcW w:w="15005" w:type="dxa"/>
            <w:gridSpan w:val="11"/>
            <w:tcBorders>
              <w:left w:val="single" w:sz="4" w:space="0" w:color="auto"/>
              <w:right w:val="single" w:sz="4" w:space="0" w:color="auto"/>
            </w:tcBorders>
            <w:vAlign w:val="center"/>
          </w:tcPr>
          <w:p w:rsidR="006C0033" w:rsidRPr="00017154" w:rsidRDefault="006C0033" w:rsidP="002352E5">
            <w:pPr>
              <w:spacing w:after="0"/>
              <w:ind w:right="116"/>
              <w:jc w:val="right"/>
              <w:rPr>
                <w:rFonts w:ascii="Times New Roman" w:hAnsi="Times New Roman" w:cs="Times New Roman"/>
                <w:color w:val="000000"/>
                <w:sz w:val="18"/>
                <w:szCs w:val="18"/>
                <w:lang w:val="en-US" w:eastAsia="ru-RU"/>
              </w:rPr>
            </w:pPr>
            <w:r>
              <w:rPr>
                <w:rFonts w:ascii="Times New Roman" w:hAnsi="Times New Roman" w:cs="Times New Roman"/>
                <w:color w:val="000000"/>
                <w:sz w:val="18"/>
                <w:szCs w:val="18"/>
                <w:lang w:eastAsia="ru-RU"/>
              </w:rPr>
              <w:t>ИТОГО</w:t>
            </w:r>
            <w:r>
              <w:rPr>
                <w:rFonts w:ascii="Times New Roman" w:hAnsi="Times New Roman" w:cs="Times New Roman"/>
                <w:color w:val="000000"/>
                <w:sz w:val="18"/>
                <w:szCs w:val="18"/>
                <w:lang w:val="en-US" w:eastAsia="ru-RU"/>
              </w:rPr>
              <w:t>:</w:t>
            </w:r>
          </w:p>
        </w:tc>
        <w:tc>
          <w:tcPr>
            <w:tcW w:w="992" w:type="dxa"/>
            <w:tcBorders>
              <w:left w:val="single" w:sz="4" w:space="0" w:color="auto"/>
              <w:right w:val="single" w:sz="4" w:space="0" w:color="auto"/>
            </w:tcBorders>
            <w:shd w:val="clear" w:color="auto" w:fill="FFFF00"/>
          </w:tcPr>
          <w:p w:rsidR="006C0033" w:rsidRDefault="006C0033" w:rsidP="002352E5">
            <w:pPr>
              <w:spacing w:after="0"/>
              <w:rPr>
                <w:rFonts w:ascii="Times New Roman" w:hAnsi="Times New Roman" w:cs="Times New Roman"/>
                <w:color w:val="000000"/>
                <w:sz w:val="18"/>
                <w:szCs w:val="18"/>
                <w:lang w:eastAsia="ru-RU"/>
              </w:rPr>
            </w:pPr>
          </w:p>
        </w:tc>
      </w:tr>
    </w:tbl>
    <w:p w:rsidR="006C0033" w:rsidRDefault="006C0033" w:rsidP="006C0033">
      <w:pPr>
        <w:pStyle w:val="a7"/>
        <w:widowControl w:val="0"/>
        <w:spacing w:after="0"/>
        <w:ind w:left="0"/>
        <w:jc w:val="center"/>
        <w:rPr>
          <w:rFonts w:ascii="Times New Roman" w:hAnsi="Times New Roman"/>
          <w:b/>
          <w:sz w:val="24"/>
          <w:szCs w:val="26"/>
        </w:rPr>
      </w:pPr>
    </w:p>
    <w:p w:rsidR="006C0033" w:rsidRPr="00742171" w:rsidRDefault="006C0033" w:rsidP="006C0033">
      <w:pPr>
        <w:spacing w:after="0" w:line="240" w:lineRule="auto"/>
        <w:ind w:left="-142" w:right="-143"/>
        <w:jc w:val="center"/>
        <w:rPr>
          <w:rFonts w:ascii="Times New Roman" w:hAnsi="Times New Roman" w:cs="Times New Roman"/>
          <w:b/>
        </w:rPr>
      </w:pPr>
      <w:r w:rsidRPr="00742171">
        <w:rPr>
          <w:rFonts w:ascii="Times New Roman" w:hAnsi="Times New Roman" w:cs="Times New Roman"/>
          <w:b/>
        </w:rPr>
        <w:t>ТЕХНИЧЕСКОЕ ЗАДАНИЕ</w:t>
      </w:r>
    </w:p>
    <w:p w:rsidR="006C0033" w:rsidRPr="00742171" w:rsidRDefault="006C0033" w:rsidP="006C0033">
      <w:pPr>
        <w:tabs>
          <w:tab w:val="left" w:pos="284"/>
        </w:tabs>
        <w:spacing w:after="0" w:line="240" w:lineRule="auto"/>
        <w:ind w:left="-142" w:right="-143"/>
        <w:jc w:val="center"/>
        <w:rPr>
          <w:rFonts w:ascii="Times New Roman" w:hAnsi="Times New Roman" w:cs="Times New Roman"/>
          <w:b/>
        </w:rPr>
      </w:pPr>
      <w:r w:rsidRPr="00742171">
        <w:rPr>
          <w:rFonts w:ascii="Times New Roman" w:hAnsi="Times New Roman" w:cs="Times New Roman"/>
          <w:b/>
        </w:rPr>
        <w:t xml:space="preserve">Оказание услуг по предоставлению каналов связи и доступа к сети Интернет </w:t>
      </w:r>
    </w:p>
    <w:p w:rsidR="006C0033" w:rsidRPr="00742171" w:rsidRDefault="006C0033" w:rsidP="006C0033">
      <w:pPr>
        <w:tabs>
          <w:tab w:val="left" w:pos="284"/>
        </w:tabs>
        <w:spacing w:after="0" w:line="240" w:lineRule="auto"/>
        <w:ind w:left="-142" w:right="-143"/>
        <w:jc w:val="center"/>
        <w:rPr>
          <w:rFonts w:ascii="Times New Roman" w:hAnsi="Times New Roman" w:cs="Times New Roman"/>
          <w:b/>
        </w:rPr>
      </w:pPr>
      <w:r w:rsidRPr="00742171">
        <w:rPr>
          <w:rFonts w:ascii="Times New Roman" w:hAnsi="Times New Roman" w:cs="Times New Roman"/>
          <w:b/>
        </w:rPr>
        <w:t>(для пользователей WiFi и трансляций)</w:t>
      </w:r>
    </w:p>
    <w:p w:rsidR="006C0033" w:rsidRPr="00742171" w:rsidRDefault="006C0033" w:rsidP="006C0033">
      <w:pPr>
        <w:tabs>
          <w:tab w:val="left" w:pos="567"/>
        </w:tabs>
        <w:spacing w:after="0" w:line="240" w:lineRule="auto"/>
        <w:ind w:left="-142" w:right="-143" w:firstLine="425"/>
        <w:rPr>
          <w:rFonts w:ascii="Times New Roman" w:hAnsi="Times New Roman" w:cs="Times New Roman"/>
          <w:b/>
          <w:bCs/>
        </w:rPr>
      </w:pPr>
      <w:r w:rsidRPr="00742171">
        <w:rPr>
          <w:rFonts w:ascii="Times New Roman" w:hAnsi="Times New Roman" w:cs="Times New Roman"/>
          <w:b/>
          <w:bCs/>
        </w:rPr>
        <w:t>1.</w:t>
      </w:r>
      <w:r w:rsidRPr="00742171">
        <w:rPr>
          <w:rFonts w:ascii="Times New Roman" w:hAnsi="Times New Roman" w:cs="Times New Roman"/>
          <w:b/>
          <w:bCs/>
        </w:rPr>
        <w:tab/>
        <w:t>Условия оказания</w:t>
      </w:r>
      <w:r w:rsidRPr="00742171">
        <w:rPr>
          <w:rFonts w:ascii="Times New Roman" w:hAnsi="Times New Roman" w:cs="Times New Roman"/>
          <w:b/>
        </w:rPr>
        <w:t xml:space="preserve"> Услуг:</w:t>
      </w:r>
    </w:p>
    <w:p w:rsidR="006C0033" w:rsidRPr="00742171" w:rsidRDefault="006C0033" w:rsidP="006C0033">
      <w:pPr>
        <w:spacing w:after="0" w:line="240" w:lineRule="auto"/>
        <w:ind w:left="-142" w:right="-143" w:firstLine="425"/>
        <w:jc w:val="both"/>
        <w:rPr>
          <w:rFonts w:ascii="Times New Roman" w:hAnsi="Times New Roman" w:cs="Times New Roman"/>
          <w:color w:val="000000"/>
          <w:lang w:eastAsia="ru-RU"/>
        </w:rPr>
      </w:pPr>
      <w:r w:rsidRPr="00742171">
        <w:rPr>
          <w:rFonts w:ascii="Times New Roman" w:hAnsi="Times New Roman" w:cs="Times New Roman"/>
          <w:color w:val="000000"/>
          <w:lang w:eastAsia="ru-RU"/>
        </w:rPr>
        <w:t>а) Исполнитель должен иметь действующие лицензии на осуществление деятельности в области оказания услуг связи со следующими видами услуг:</w:t>
      </w:r>
    </w:p>
    <w:p w:rsidR="006C0033" w:rsidRPr="00742171" w:rsidRDefault="00BF5795" w:rsidP="006C0033">
      <w:pPr>
        <w:tabs>
          <w:tab w:val="left" w:pos="1470"/>
        </w:tabs>
        <w:spacing w:after="0" w:line="240" w:lineRule="auto"/>
        <w:ind w:left="-142" w:right="-143" w:firstLine="425"/>
        <w:jc w:val="both"/>
        <w:rPr>
          <w:rFonts w:ascii="Times New Roman" w:hAnsi="Times New Roman" w:cs="Times New Roman"/>
        </w:rPr>
      </w:pPr>
      <w:r>
        <w:rPr>
          <w:rFonts w:ascii="Times New Roman" w:hAnsi="Times New Roman" w:cs="Times New Roman"/>
        </w:rPr>
        <w:t>-</w:t>
      </w:r>
      <w:r w:rsidR="006C0033" w:rsidRPr="00742171">
        <w:rPr>
          <w:rFonts w:ascii="Times New Roman" w:hAnsi="Times New Roman" w:cs="Times New Roman"/>
        </w:rPr>
        <w:t xml:space="preserve"> услуги связи по предоставлению каналов связи;</w:t>
      </w:r>
    </w:p>
    <w:p w:rsidR="006C0033" w:rsidRPr="00742171" w:rsidRDefault="00BF5795" w:rsidP="006C0033">
      <w:pPr>
        <w:tabs>
          <w:tab w:val="left" w:pos="1470"/>
        </w:tabs>
        <w:spacing w:after="0" w:line="240" w:lineRule="auto"/>
        <w:ind w:left="-142" w:right="-143" w:firstLine="425"/>
        <w:jc w:val="both"/>
        <w:rPr>
          <w:rFonts w:ascii="Times New Roman" w:hAnsi="Times New Roman" w:cs="Times New Roman"/>
        </w:rPr>
      </w:pPr>
      <w:r>
        <w:rPr>
          <w:rFonts w:ascii="Times New Roman" w:hAnsi="Times New Roman" w:cs="Times New Roman"/>
        </w:rPr>
        <w:t>-</w:t>
      </w:r>
      <w:r w:rsidR="006C0033" w:rsidRPr="00742171">
        <w:rPr>
          <w:rFonts w:ascii="Times New Roman" w:hAnsi="Times New Roman" w:cs="Times New Roman"/>
        </w:rPr>
        <w:t xml:space="preserve"> услуги связи по передаче данных, за исключением услуг связи по передаче данных для целей передачи голосовой информации;</w:t>
      </w:r>
    </w:p>
    <w:p w:rsidR="006C0033" w:rsidRPr="00742171" w:rsidRDefault="006C0033" w:rsidP="006C0033">
      <w:pPr>
        <w:tabs>
          <w:tab w:val="left" w:pos="1470"/>
        </w:tabs>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 услуги связи по передаче данных для целей передачи голосовой информации;</w:t>
      </w:r>
    </w:p>
    <w:p w:rsidR="006C0033" w:rsidRPr="00742171" w:rsidRDefault="00BF5795" w:rsidP="006C0033">
      <w:pPr>
        <w:spacing w:after="0" w:line="240" w:lineRule="auto"/>
        <w:ind w:left="-142" w:right="-143" w:firstLine="425"/>
        <w:jc w:val="both"/>
        <w:rPr>
          <w:rFonts w:ascii="Times New Roman" w:hAnsi="Times New Roman" w:cs="Times New Roman"/>
          <w:color w:val="000000"/>
          <w:lang w:eastAsia="ru-RU"/>
        </w:rPr>
      </w:pPr>
      <w:r>
        <w:rPr>
          <w:rFonts w:ascii="Times New Roman" w:hAnsi="Times New Roman" w:cs="Times New Roman"/>
          <w:color w:val="000000"/>
          <w:lang w:eastAsia="ru-RU"/>
        </w:rPr>
        <w:t>-</w:t>
      </w:r>
      <w:r w:rsidR="006C0033" w:rsidRPr="00742171">
        <w:rPr>
          <w:rFonts w:ascii="Times New Roman" w:hAnsi="Times New Roman" w:cs="Times New Roman"/>
          <w:color w:val="000000"/>
          <w:lang w:eastAsia="ru-RU"/>
        </w:rPr>
        <w:t xml:space="preserve"> телематические услуги связи.</w:t>
      </w:r>
    </w:p>
    <w:p w:rsidR="00BF5795" w:rsidRPr="007735B8" w:rsidRDefault="00BF5795" w:rsidP="00BF5795">
      <w:pPr>
        <w:spacing w:after="0" w:line="240" w:lineRule="auto"/>
        <w:ind w:left="-142" w:right="-2" w:firstLine="568"/>
        <w:jc w:val="both"/>
        <w:rPr>
          <w:rFonts w:ascii="Times New Roman" w:hAnsi="Times New Roman"/>
          <w:color w:val="000000"/>
          <w:lang w:eastAsia="ru-RU"/>
        </w:rPr>
      </w:pPr>
      <w:r w:rsidRPr="007735B8">
        <w:rPr>
          <w:rFonts w:ascii="Times New Roman" w:eastAsia="Calibri" w:hAnsi="Times New Roman"/>
          <w:i/>
        </w:rPr>
        <w:t>(Требование установлено</w:t>
      </w:r>
      <w:r>
        <w:rPr>
          <w:rFonts w:ascii="Times New Roman" w:eastAsia="Calibri" w:hAnsi="Times New Roman"/>
          <w:i/>
        </w:rPr>
        <w:t xml:space="preserve"> на основании</w:t>
      </w:r>
      <w:r w:rsidRPr="007735B8">
        <w:rPr>
          <w:rFonts w:ascii="Times New Roman" w:eastAsia="Calibri" w:hAnsi="Times New Roman"/>
          <w:i/>
        </w:rPr>
        <w:t xml:space="preserve"> п. 36 ч. 1 ст. 12 Федерального закона от 04.05.2011 г. № 99-ФЗ «О лицензировании отдельных видов деятельности»</w:t>
      </w:r>
      <w:r>
        <w:rPr>
          <w:rFonts w:ascii="Times New Roman" w:eastAsia="Calibri" w:hAnsi="Times New Roman"/>
          <w:i/>
        </w:rPr>
        <w:t>, Постановления</w:t>
      </w:r>
      <w:r w:rsidRPr="00BC6EEB">
        <w:rPr>
          <w:rFonts w:ascii="Times New Roman" w:eastAsia="Calibri" w:hAnsi="Times New Roman"/>
          <w:i/>
        </w:rPr>
        <w:t xml:space="preserve"> Правительства РФ от 30.12.2020 </w:t>
      </w:r>
      <w:r>
        <w:rPr>
          <w:rFonts w:ascii="Times New Roman" w:eastAsia="Calibri" w:hAnsi="Times New Roman"/>
          <w:i/>
        </w:rPr>
        <w:t>№</w:t>
      </w:r>
      <w:r w:rsidRPr="00BC6EEB">
        <w:rPr>
          <w:rFonts w:ascii="Times New Roman" w:eastAsia="Calibri" w:hAnsi="Times New Roman"/>
          <w:i/>
        </w:rPr>
        <w:t xml:space="preserve"> 2385</w:t>
      </w:r>
      <w:r>
        <w:rPr>
          <w:rFonts w:ascii="Times New Roman" w:eastAsia="Calibri" w:hAnsi="Times New Roman"/>
          <w:i/>
        </w:rPr>
        <w:t xml:space="preserve"> «</w:t>
      </w:r>
      <w:r w:rsidRPr="006E6089">
        <w:rPr>
          <w:rFonts w:ascii="Times New Roman" w:eastAsia="Calibri" w:hAnsi="Times New Roman"/>
          <w:i/>
        </w:rPr>
        <w:t>О лицензировании деятельности в области оказания услуг связи и признании утратившими силу некоторых актов Пра</w:t>
      </w:r>
      <w:r>
        <w:rPr>
          <w:rFonts w:ascii="Times New Roman" w:eastAsia="Calibri" w:hAnsi="Times New Roman"/>
          <w:i/>
        </w:rPr>
        <w:t>вительства Российской Федерации»</w:t>
      </w:r>
      <w:r w:rsidRPr="007735B8">
        <w:rPr>
          <w:rFonts w:ascii="Times New Roman" w:eastAsia="Calibri" w:hAnsi="Times New Roman"/>
          <w:i/>
        </w:rPr>
        <w:t>).</w:t>
      </w:r>
    </w:p>
    <w:p w:rsidR="006C0033" w:rsidRPr="00742171" w:rsidRDefault="006C0033" w:rsidP="006C0033">
      <w:pPr>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б) Срок оказания услуг: 01.01.2026</w:t>
      </w:r>
      <w:r w:rsidR="00BF5795">
        <w:rPr>
          <w:rFonts w:ascii="Times New Roman" w:hAnsi="Times New Roman" w:cs="Times New Roman"/>
        </w:rPr>
        <w:t xml:space="preserve"> </w:t>
      </w:r>
      <w:r w:rsidRPr="00742171">
        <w:rPr>
          <w:rFonts w:ascii="Times New Roman" w:hAnsi="Times New Roman" w:cs="Times New Roman"/>
        </w:rPr>
        <w:t>-</w:t>
      </w:r>
      <w:r w:rsidR="00BF5795">
        <w:rPr>
          <w:rFonts w:ascii="Times New Roman" w:hAnsi="Times New Roman" w:cs="Times New Roman"/>
        </w:rPr>
        <w:t xml:space="preserve"> </w:t>
      </w:r>
      <w:r w:rsidRPr="00742171">
        <w:rPr>
          <w:rFonts w:ascii="Times New Roman" w:hAnsi="Times New Roman" w:cs="Times New Roman"/>
        </w:rPr>
        <w:t>31.12.2026.</w:t>
      </w:r>
    </w:p>
    <w:p w:rsidR="006C0033" w:rsidRPr="00742171" w:rsidRDefault="006C0033" w:rsidP="006C0033">
      <w:pPr>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в) Оказание Услуги осуществляется 24 (Двадцать четыре) часа в сутки 7 (Семь) дней в неделю за исключением периодов проведения необходимых плановых профилактических работ.</w:t>
      </w:r>
    </w:p>
    <w:p w:rsidR="006C0033" w:rsidRPr="00742171" w:rsidRDefault="006C0033" w:rsidP="006C0033">
      <w:pPr>
        <w:spacing w:after="0" w:line="240" w:lineRule="auto"/>
        <w:ind w:left="-142" w:right="-143" w:firstLine="425"/>
        <w:jc w:val="both"/>
        <w:rPr>
          <w:rFonts w:ascii="Times New Roman" w:hAnsi="Times New Roman" w:cs="Times New Roman"/>
        </w:rPr>
      </w:pPr>
    </w:p>
    <w:p w:rsidR="006C0033" w:rsidRPr="00742171" w:rsidRDefault="006C0033" w:rsidP="006C0033">
      <w:pPr>
        <w:shd w:val="clear" w:color="auto" w:fill="FFFFFF"/>
        <w:tabs>
          <w:tab w:val="left" w:pos="567"/>
        </w:tabs>
        <w:spacing w:after="0" w:line="240" w:lineRule="auto"/>
        <w:ind w:left="-142" w:right="-143" w:firstLine="425"/>
        <w:jc w:val="both"/>
        <w:rPr>
          <w:rFonts w:ascii="Times New Roman" w:hAnsi="Times New Roman" w:cs="Times New Roman"/>
        </w:rPr>
      </w:pPr>
      <w:r w:rsidRPr="00742171">
        <w:rPr>
          <w:rFonts w:ascii="Times New Roman" w:hAnsi="Times New Roman" w:cs="Times New Roman"/>
          <w:b/>
          <w:bCs/>
        </w:rPr>
        <w:t>2.</w:t>
      </w:r>
      <w:r w:rsidRPr="00742171">
        <w:rPr>
          <w:rFonts w:ascii="Times New Roman" w:hAnsi="Times New Roman" w:cs="Times New Roman"/>
          <w:b/>
          <w:bCs/>
        </w:rPr>
        <w:tab/>
      </w:r>
      <w:r w:rsidRPr="00742171">
        <w:rPr>
          <w:rFonts w:ascii="Times New Roman" w:hAnsi="Times New Roman" w:cs="Times New Roman"/>
          <w:b/>
          <w:bCs/>
          <w:spacing w:val="-8"/>
        </w:rPr>
        <w:t>Требования к качеству оказываемых Услуг:</w:t>
      </w:r>
    </w:p>
    <w:p w:rsidR="006C0033" w:rsidRPr="00742171" w:rsidRDefault="006C0033" w:rsidP="006C0033">
      <w:pPr>
        <w:shd w:val="clear" w:color="auto" w:fill="FFFFFF"/>
        <w:spacing w:after="0" w:line="240" w:lineRule="auto"/>
        <w:ind w:left="-142" w:right="-143" w:firstLine="425"/>
        <w:jc w:val="both"/>
        <w:rPr>
          <w:rFonts w:ascii="Times New Roman" w:hAnsi="Times New Roman" w:cs="Times New Roman"/>
        </w:rPr>
      </w:pPr>
      <w:r w:rsidRPr="00742171">
        <w:rPr>
          <w:rFonts w:ascii="Times New Roman" w:hAnsi="Times New Roman" w:cs="Times New Roman"/>
          <w:spacing w:val="-8"/>
        </w:rPr>
        <w:t>а) Исполнитель должен качественно и в полном объеме предоставлять Услуги связи</w:t>
      </w:r>
      <w:r w:rsidRPr="00742171">
        <w:rPr>
          <w:rFonts w:ascii="Times New Roman" w:hAnsi="Times New Roman" w:cs="Times New Roman"/>
        </w:rPr>
        <w:t>.</w:t>
      </w:r>
    </w:p>
    <w:p w:rsidR="006C0033" w:rsidRPr="00742171" w:rsidRDefault="006C0033" w:rsidP="006C0033">
      <w:pPr>
        <w:shd w:val="clear" w:color="auto" w:fill="FFFFFF"/>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б) Для объектов Заказчика в подпунктах б) и в) пункта 3 услуги должны быть предоставлены по волоконно-оптическому кабелю, без использования радиооборудования и других аналогичных устройств.</w:t>
      </w:r>
    </w:p>
    <w:p w:rsidR="006C0033" w:rsidRPr="00742171" w:rsidRDefault="006C0033" w:rsidP="006C0033">
      <w:pPr>
        <w:shd w:val="clear" w:color="auto" w:fill="FFFFFF"/>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в) Для объекта Заказчика в подпункте а) пункта 3 услуги могут быть предоставлены с использованием радиооборудования.</w:t>
      </w:r>
    </w:p>
    <w:p w:rsidR="006C0033" w:rsidRPr="00742171" w:rsidRDefault="006C0033" w:rsidP="006C0033">
      <w:pPr>
        <w:shd w:val="clear" w:color="auto" w:fill="FFFFFF"/>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 xml:space="preserve">г) </w:t>
      </w:r>
      <w:r w:rsidR="00BF5795" w:rsidRPr="0041145B">
        <w:rPr>
          <w:rFonts w:ascii="Times New Roman" w:hAnsi="Times New Roman" w:cs="Times New Roman"/>
        </w:rPr>
        <w:t>Каналы передачи данных (волоконно-оптический кабель), используемые для оказания Услуг, должны принадлежать Исполнителю, аренда кабельных трасс других операторов связи не допускается.</w:t>
      </w:r>
      <w:r w:rsidRPr="00742171">
        <w:rPr>
          <w:rFonts w:ascii="Times New Roman" w:hAnsi="Times New Roman" w:cs="Times New Roman"/>
        </w:rPr>
        <w:t xml:space="preserve">. </w:t>
      </w:r>
    </w:p>
    <w:p w:rsidR="006C0033" w:rsidRPr="00742171" w:rsidRDefault="006C0033" w:rsidP="006C0033">
      <w:pPr>
        <w:shd w:val="clear" w:color="auto" w:fill="FFFFFF"/>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д) Использование промежуточных звеньев (сетей сторонних операторов) для организации канала передачи данных - не допустимо.</w:t>
      </w:r>
    </w:p>
    <w:p w:rsidR="006C0033" w:rsidRPr="00742171" w:rsidRDefault="006C0033" w:rsidP="006C0033">
      <w:pPr>
        <w:spacing w:after="0" w:line="240" w:lineRule="auto"/>
        <w:ind w:left="-142" w:right="-143" w:firstLine="425"/>
        <w:jc w:val="both"/>
        <w:rPr>
          <w:rFonts w:ascii="Times New Roman" w:hAnsi="Times New Roman" w:cs="Times New Roman"/>
          <w:color w:val="000000"/>
          <w:lang w:eastAsia="ru-RU"/>
        </w:rPr>
      </w:pPr>
      <w:r w:rsidRPr="00742171">
        <w:rPr>
          <w:rFonts w:ascii="Times New Roman" w:hAnsi="Times New Roman" w:cs="Times New Roman"/>
          <w:color w:val="000000"/>
          <w:lang w:eastAsia="ru-RU"/>
        </w:rPr>
        <w:t>е) Исполнитель обеспечивает круглосуточную телефонную техническую поддержку посредством Call-центра. Используемый Исполнителем Call-центр должен иметь общее количество входящих линий не менее двадцати.</w:t>
      </w:r>
    </w:p>
    <w:p w:rsidR="006C0033" w:rsidRPr="00742171" w:rsidRDefault="006C0033" w:rsidP="006C0033">
      <w:pPr>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ж) При предоставлении услуги каналов передачи данных между объектами Заказчика, должны соблюдаться следующие параметры:</w:t>
      </w:r>
    </w:p>
    <w:p w:rsidR="006C0033" w:rsidRPr="00742171" w:rsidRDefault="006C0033" w:rsidP="006C0033">
      <w:pPr>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 «Круговая» сетевая задержка на магистральной сети Исполнителя – не более 12 мс;</w:t>
      </w:r>
    </w:p>
    <w:p w:rsidR="006C0033" w:rsidRPr="00742171" w:rsidRDefault="006C0033" w:rsidP="006C0033">
      <w:pPr>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 Процент потерь IP-пакетов на магистральной IP-сети Исполнителя – не более 0,5 %;</w:t>
      </w:r>
    </w:p>
    <w:p w:rsidR="006C0033" w:rsidRDefault="006C0033" w:rsidP="006C0033">
      <w:pPr>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 Исполнитель гарантирует коэффициент доступности сети не менее 99.95% в течение месячного периода.</w:t>
      </w:r>
    </w:p>
    <w:p w:rsidR="006C0033" w:rsidRDefault="006C0033" w:rsidP="006C0033">
      <w:pPr>
        <w:spacing w:after="0" w:line="240" w:lineRule="auto"/>
        <w:ind w:left="-142" w:right="-143" w:firstLine="425"/>
        <w:jc w:val="both"/>
        <w:rPr>
          <w:rFonts w:ascii="Times New Roman" w:hAnsi="Times New Roman" w:cs="Times New Roman"/>
        </w:rPr>
      </w:pPr>
    </w:p>
    <w:p w:rsidR="006C0033" w:rsidRPr="00742171" w:rsidRDefault="006C0033" w:rsidP="006C0033">
      <w:pPr>
        <w:tabs>
          <w:tab w:val="left" w:pos="567"/>
        </w:tabs>
        <w:suppressAutoHyphens/>
        <w:autoSpaceDE w:val="0"/>
        <w:spacing w:after="0" w:line="240" w:lineRule="auto"/>
        <w:ind w:left="-142" w:right="-143" w:firstLine="425"/>
        <w:jc w:val="both"/>
        <w:rPr>
          <w:rFonts w:ascii="Times New Roman" w:hAnsi="Times New Roman" w:cs="Times New Roman"/>
          <w:b/>
          <w:bCs/>
        </w:rPr>
      </w:pPr>
      <w:r w:rsidRPr="00742171">
        <w:rPr>
          <w:rFonts w:ascii="Times New Roman" w:hAnsi="Times New Roman" w:cs="Times New Roman"/>
          <w:b/>
          <w:bCs/>
        </w:rPr>
        <w:t>3.</w:t>
      </w:r>
      <w:r w:rsidRPr="00742171">
        <w:rPr>
          <w:rFonts w:ascii="Times New Roman" w:hAnsi="Times New Roman" w:cs="Times New Roman"/>
          <w:b/>
          <w:bCs/>
        </w:rPr>
        <w:tab/>
        <w:t>Объем оказываемых Услуг:</w:t>
      </w:r>
    </w:p>
    <w:p w:rsidR="001C7D30" w:rsidRDefault="006C0033" w:rsidP="006C0033">
      <w:pPr>
        <w:suppressAutoHyphens/>
        <w:autoSpaceDE w:val="0"/>
        <w:spacing w:after="0" w:line="240" w:lineRule="auto"/>
        <w:ind w:left="-142" w:right="-143" w:firstLine="425"/>
        <w:jc w:val="both"/>
        <w:rPr>
          <w:rFonts w:ascii="Times New Roman" w:hAnsi="Times New Roman" w:cs="Times New Roman"/>
          <w:bCs/>
        </w:rPr>
      </w:pPr>
      <w:r w:rsidRPr="00742171">
        <w:rPr>
          <w:rFonts w:ascii="Times New Roman" w:hAnsi="Times New Roman" w:cs="Times New Roman"/>
          <w:bCs/>
        </w:rPr>
        <w:t xml:space="preserve">а) </w:t>
      </w:r>
      <w:r w:rsidR="001C7D30" w:rsidRPr="00742171">
        <w:rPr>
          <w:rFonts w:ascii="Times New Roman" w:hAnsi="Times New Roman" w:cs="Times New Roman"/>
        </w:rPr>
        <w:t xml:space="preserve">Предоставление постоянного доступа в сеть Интернет на скорости 150 Мбит/с (интерфейс </w:t>
      </w:r>
      <w:r w:rsidR="001C7D30" w:rsidRPr="00742171">
        <w:rPr>
          <w:rFonts w:ascii="Times New Roman" w:hAnsi="Times New Roman" w:cs="Times New Roman"/>
          <w:lang w:val="en-US"/>
        </w:rPr>
        <w:t>Ethernet</w:t>
      </w:r>
      <w:r w:rsidR="001C7D30">
        <w:rPr>
          <w:rFonts w:ascii="Times New Roman" w:hAnsi="Times New Roman" w:cs="Times New Roman"/>
        </w:rPr>
        <w:t xml:space="preserve">, </w:t>
      </w:r>
      <w:r w:rsidR="001C7D30" w:rsidRPr="00742171">
        <w:rPr>
          <w:rFonts w:ascii="Times New Roman" w:hAnsi="Times New Roman" w:cs="Times New Roman"/>
        </w:rPr>
        <w:t xml:space="preserve">пул внешних </w:t>
      </w:r>
      <w:r w:rsidR="001C7D30" w:rsidRPr="00742171">
        <w:rPr>
          <w:rFonts w:ascii="Times New Roman" w:hAnsi="Times New Roman" w:cs="Times New Roman"/>
          <w:lang w:val="en-US"/>
        </w:rPr>
        <w:t>IP</w:t>
      </w:r>
      <w:r w:rsidR="001C7D30" w:rsidRPr="00742171">
        <w:rPr>
          <w:rFonts w:ascii="Times New Roman" w:hAnsi="Times New Roman" w:cs="Times New Roman"/>
        </w:rPr>
        <w:t xml:space="preserve">-адресов - 30 штук) по адресу: г. Санкт - Петербург, п. Песочный, Ленинградская ул., д.68.  </w:t>
      </w:r>
    </w:p>
    <w:p w:rsidR="001C7D30" w:rsidRPr="00742171" w:rsidRDefault="001C7D30" w:rsidP="001C7D30">
      <w:pPr>
        <w:suppressAutoHyphens/>
        <w:autoSpaceDE w:val="0"/>
        <w:spacing w:after="0" w:line="240" w:lineRule="auto"/>
        <w:ind w:left="-142" w:right="-143" w:firstLine="425"/>
        <w:jc w:val="both"/>
        <w:rPr>
          <w:rFonts w:ascii="Times New Roman" w:hAnsi="Times New Roman" w:cs="Times New Roman"/>
        </w:rPr>
      </w:pPr>
      <w:r>
        <w:rPr>
          <w:rFonts w:ascii="Times New Roman" w:hAnsi="Times New Roman" w:cs="Times New Roman"/>
        </w:rPr>
        <w:t>б</w:t>
      </w:r>
      <w:r w:rsidRPr="00742171">
        <w:rPr>
          <w:rFonts w:ascii="Times New Roman" w:hAnsi="Times New Roman" w:cs="Times New Roman"/>
        </w:rPr>
        <w:t xml:space="preserve">) </w:t>
      </w:r>
      <w:r w:rsidRPr="00742171">
        <w:rPr>
          <w:rFonts w:ascii="Times New Roman" w:hAnsi="Times New Roman" w:cs="Times New Roman"/>
          <w:bCs/>
        </w:rPr>
        <w:t xml:space="preserve">Предоставление </w:t>
      </w:r>
      <w:r>
        <w:rPr>
          <w:rFonts w:ascii="Times New Roman" w:hAnsi="Times New Roman" w:cs="Times New Roman"/>
          <w:bCs/>
        </w:rPr>
        <w:t>постоянного доступа в сеть И</w:t>
      </w:r>
      <w:r w:rsidRPr="00742171">
        <w:rPr>
          <w:rFonts w:ascii="Times New Roman" w:hAnsi="Times New Roman" w:cs="Times New Roman"/>
          <w:bCs/>
        </w:rPr>
        <w:t>нтернет</w:t>
      </w:r>
      <w:r w:rsidRPr="00742171">
        <w:rPr>
          <w:rFonts w:ascii="Times New Roman" w:hAnsi="Times New Roman" w:cs="Times New Roman"/>
        </w:rPr>
        <w:t xml:space="preserve"> </w:t>
      </w:r>
      <w:r>
        <w:rPr>
          <w:rFonts w:ascii="Times New Roman" w:hAnsi="Times New Roman" w:cs="Times New Roman"/>
        </w:rPr>
        <w:t xml:space="preserve">на скорости </w:t>
      </w:r>
      <w:r w:rsidRPr="00742171">
        <w:rPr>
          <w:rFonts w:ascii="Times New Roman" w:hAnsi="Times New Roman" w:cs="Times New Roman"/>
        </w:rPr>
        <w:t xml:space="preserve">50 Мбит/с (интерфейс </w:t>
      </w:r>
      <w:r w:rsidRPr="00742171">
        <w:rPr>
          <w:rFonts w:ascii="Times New Roman" w:hAnsi="Times New Roman" w:cs="Times New Roman"/>
          <w:lang w:val="en-US"/>
        </w:rPr>
        <w:t>Ethernet</w:t>
      </w:r>
      <w:r w:rsidRPr="00742171">
        <w:rPr>
          <w:rFonts w:ascii="Times New Roman" w:hAnsi="Times New Roman" w:cs="Times New Roman"/>
        </w:rPr>
        <w:t>) по адресу: г. Санкт-Петербург, Моравский пер. 5.</w:t>
      </w:r>
    </w:p>
    <w:p w:rsidR="006C0033" w:rsidRPr="00742171" w:rsidRDefault="001C7D30" w:rsidP="006C0033">
      <w:pPr>
        <w:suppressAutoHyphens/>
        <w:autoSpaceDE w:val="0"/>
        <w:spacing w:after="0" w:line="240" w:lineRule="auto"/>
        <w:ind w:left="-142" w:right="-143" w:firstLine="425"/>
        <w:jc w:val="both"/>
        <w:rPr>
          <w:rFonts w:ascii="Times New Roman" w:hAnsi="Times New Roman" w:cs="Times New Roman"/>
        </w:rPr>
      </w:pPr>
      <w:r>
        <w:rPr>
          <w:rFonts w:ascii="Times New Roman" w:hAnsi="Times New Roman" w:cs="Times New Roman"/>
          <w:bCs/>
        </w:rPr>
        <w:t xml:space="preserve">в) </w:t>
      </w:r>
      <w:r w:rsidR="006C0033" w:rsidRPr="00742171">
        <w:rPr>
          <w:rFonts w:ascii="Times New Roman" w:hAnsi="Times New Roman" w:cs="Times New Roman"/>
          <w:bCs/>
        </w:rPr>
        <w:t xml:space="preserve">Предоставление </w:t>
      </w:r>
      <w:r>
        <w:rPr>
          <w:rFonts w:ascii="Times New Roman" w:hAnsi="Times New Roman" w:cs="Times New Roman"/>
          <w:bCs/>
        </w:rPr>
        <w:t>постоянного доступа в сеть И</w:t>
      </w:r>
      <w:r w:rsidRPr="00742171">
        <w:rPr>
          <w:rFonts w:ascii="Times New Roman" w:hAnsi="Times New Roman" w:cs="Times New Roman"/>
          <w:bCs/>
        </w:rPr>
        <w:t>нтернет</w:t>
      </w:r>
      <w:r w:rsidRPr="00742171">
        <w:rPr>
          <w:rFonts w:ascii="Times New Roman" w:hAnsi="Times New Roman" w:cs="Times New Roman"/>
        </w:rPr>
        <w:t xml:space="preserve"> </w:t>
      </w:r>
      <w:r>
        <w:rPr>
          <w:rFonts w:ascii="Times New Roman" w:hAnsi="Times New Roman" w:cs="Times New Roman"/>
        </w:rPr>
        <w:t xml:space="preserve">на скорости </w:t>
      </w:r>
      <w:r w:rsidR="006C0033" w:rsidRPr="00742171">
        <w:rPr>
          <w:rFonts w:ascii="Times New Roman" w:hAnsi="Times New Roman" w:cs="Times New Roman"/>
        </w:rPr>
        <w:t xml:space="preserve">10 Мбит/с (интерфейс </w:t>
      </w:r>
      <w:r w:rsidR="006C0033" w:rsidRPr="00742171">
        <w:rPr>
          <w:rFonts w:ascii="Times New Roman" w:hAnsi="Times New Roman" w:cs="Times New Roman"/>
          <w:lang w:val="en-US"/>
        </w:rPr>
        <w:t>Ethernet</w:t>
      </w:r>
      <w:r w:rsidR="006C0033" w:rsidRPr="00742171">
        <w:rPr>
          <w:rFonts w:ascii="Times New Roman" w:hAnsi="Times New Roman" w:cs="Times New Roman"/>
        </w:rPr>
        <w:t xml:space="preserve">) по адресу: г. Санкт-Петербург, ул. Красного Текстильщика, д. 10-12, литера В. </w:t>
      </w:r>
    </w:p>
    <w:p w:rsidR="006C0033" w:rsidRPr="00742171" w:rsidRDefault="001C7D30" w:rsidP="006C0033">
      <w:pPr>
        <w:suppressAutoHyphens/>
        <w:autoSpaceDE w:val="0"/>
        <w:spacing w:after="0" w:line="240" w:lineRule="auto"/>
        <w:ind w:left="-142" w:right="-143" w:firstLine="425"/>
        <w:jc w:val="both"/>
        <w:rPr>
          <w:rFonts w:ascii="Times New Roman" w:hAnsi="Times New Roman" w:cs="Times New Roman"/>
        </w:rPr>
      </w:pPr>
      <w:r>
        <w:rPr>
          <w:rFonts w:ascii="Times New Roman" w:hAnsi="Times New Roman" w:cs="Times New Roman"/>
        </w:rPr>
        <w:t>г</w:t>
      </w:r>
      <w:r w:rsidR="006C0033" w:rsidRPr="00742171">
        <w:rPr>
          <w:rFonts w:ascii="Times New Roman" w:hAnsi="Times New Roman" w:cs="Times New Roman"/>
        </w:rPr>
        <w:t xml:space="preserve">) </w:t>
      </w:r>
      <w:r w:rsidR="006C0033" w:rsidRPr="00742171">
        <w:rPr>
          <w:rFonts w:ascii="Times New Roman" w:hAnsi="Times New Roman" w:cs="Times New Roman"/>
          <w:bCs/>
        </w:rPr>
        <w:t xml:space="preserve">Предоставление канала передачи данных </w:t>
      </w:r>
      <w:r w:rsidR="006C0033" w:rsidRPr="00742171">
        <w:rPr>
          <w:rFonts w:ascii="Times New Roman" w:hAnsi="Times New Roman" w:cs="Times New Roman"/>
        </w:rPr>
        <w:t>без маршрутизации (</w:t>
      </w:r>
      <w:r w:rsidR="006C0033" w:rsidRPr="00742171">
        <w:rPr>
          <w:rFonts w:ascii="Times New Roman" w:hAnsi="Times New Roman" w:cs="Times New Roman"/>
          <w:lang w:val="en-US"/>
        </w:rPr>
        <w:t>L</w:t>
      </w:r>
      <w:r w:rsidR="006C0033" w:rsidRPr="00742171">
        <w:rPr>
          <w:rFonts w:ascii="Times New Roman" w:hAnsi="Times New Roman" w:cs="Times New Roman"/>
        </w:rPr>
        <w:t>2</w:t>
      </w:r>
      <w:r w:rsidR="006C0033">
        <w:rPr>
          <w:rFonts w:ascii="Times New Roman" w:hAnsi="Times New Roman" w:cs="Times New Roman"/>
        </w:rPr>
        <w:t xml:space="preserve"> VPN</w:t>
      </w:r>
      <w:r w:rsidR="006C0033" w:rsidRPr="00742171">
        <w:rPr>
          <w:rFonts w:ascii="Times New Roman" w:hAnsi="Times New Roman" w:cs="Times New Roman"/>
        </w:rPr>
        <w:t>) с пропускной способностью 10 Мбит/с между адресами: г. Санкт - Петербург, п. Песочный, Ленинградская ул., д.68 - г. Санкт-Петербург, Моравский пер. 5.</w:t>
      </w:r>
    </w:p>
    <w:p w:rsidR="006C0033" w:rsidRPr="00742171" w:rsidRDefault="006C0033" w:rsidP="006C0033">
      <w:pPr>
        <w:suppressAutoHyphens/>
        <w:autoSpaceDE w:val="0"/>
        <w:spacing w:after="0" w:line="240" w:lineRule="auto"/>
        <w:ind w:left="-142" w:right="-143" w:firstLine="425"/>
        <w:jc w:val="both"/>
        <w:rPr>
          <w:rFonts w:ascii="Times New Roman" w:hAnsi="Times New Roman" w:cs="Times New Roman"/>
          <w:b/>
          <w:bCs/>
        </w:rPr>
      </w:pPr>
    </w:p>
    <w:p w:rsidR="006C0033" w:rsidRPr="00742171" w:rsidRDefault="006C0033" w:rsidP="006C0033">
      <w:pPr>
        <w:shd w:val="clear" w:color="auto" w:fill="FFFFFF"/>
        <w:tabs>
          <w:tab w:val="left" w:pos="567"/>
        </w:tabs>
        <w:spacing w:after="0" w:line="240" w:lineRule="auto"/>
        <w:ind w:left="-142" w:right="-143" w:firstLine="425"/>
        <w:jc w:val="both"/>
        <w:rPr>
          <w:rFonts w:ascii="Times New Roman" w:hAnsi="Times New Roman" w:cs="Times New Roman"/>
          <w:b/>
          <w:bCs/>
        </w:rPr>
      </w:pPr>
      <w:r w:rsidRPr="00742171">
        <w:rPr>
          <w:rFonts w:ascii="Times New Roman" w:hAnsi="Times New Roman" w:cs="Times New Roman"/>
          <w:b/>
          <w:bCs/>
        </w:rPr>
        <w:t>4.</w:t>
      </w:r>
      <w:r w:rsidRPr="00742171">
        <w:rPr>
          <w:rFonts w:ascii="Times New Roman" w:hAnsi="Times New Roman" w:cs="Times New Roman"/>
          <w:b/>
          <w:bCs/>
        </w:rPr>
        <w:tab/>
        <w:t>Прочие требования:</w:t>
      </w:r>
    </w:p>
    <w:p w:rsidR="006C0033" w:rsidRPr="00742171" w:rsidRDefault="006C0033" w:rsidP="006C0033">
      <w:pPr>
        <w:spacing w:after="0" w:line="240" w:lineRule="auto"/>
        <w:ind w:left="-142" w:right="-143" w:firstLine="425"/>
        <w:jc w:val="both"/>
        <w:rPr>
          <w:rFonts w:ascii="Times New Roman" w:hAnsi="Times New Roman" w:cs="Times New Roman"/>
          <w:color w:val="000000"/>
          <w:lang w:eastAsia="ru-RU"/>
        </w:rPr>
      </w:pPr>
      <w:r w:rsidRPr="00742171">
        <w:rPr>
          <w:rFonts w:ascii="Times New Roman" w:hAnsi="Times New Roman" w:cs="Times New Roman"/>
          <w:color w:val="000000"/>
          <w:lang w:eastAsia="ru-RU"/>
        </w:rPr>
        <w:t xml:space="preserve">а) Исполнитель своими силами должен организовать подключение объектов Заказчика к сети, в том числе: </w:t>
      </w:r>
    </w:p>
    <w:p w:rsidR="006C0033" w:rsidRPr="00742171" w:rsidRDefault="006C0033" w:rsidP="006C0033">
      <w:pPr>
        <w:spacing w:after="0" w:line="240" w:lineRule="auto"/>
        <w:ind w:left="-142" w:right="-143" w:firstLine="425"/>
        <w:jc w:val="both"/>
        <w:rPr>
          <w:rFonts w:ascii="Times New Roman" w:hAnsi="Times New Roman" w:cs="Times New Roman"/>
          <w:color w:val="000000"/>
          <w:lang w:eastAsia="ru-RU"/>
        </w:rPr>
      </w:pPr>
      <w:r w:rsidRPr="00742171">
        <w:rPr>
          <w:rFonts w:ascii="Times New Roman" w:hAnsi="Times New Roman" w:cs="Times New Roman"/>
          <w:color w:val="000000"/>
          <w:lang w:eastAsia="ru-RU"/>
        </w:rPr>
        <w:t xml:space="preserve">-выполнение необходимых работ по организационно-технической поддержке оказываемых Услуг (с получением всех необходимых согласований с городскими службами): </w:t>
      </w:r>
    </w:p>
    <w:p w:rsidR="006C0033" w:rsidRPr="00742171" w:rsidRDefault="006C0033" w:rsidP="006C0033">
      <w:pPr>
        <w:shd w:val="clear" w:color="auto" w:fill="FFFFFF"/>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 прокладка волоконно-оптического кабеля до объектов оказания Услуг;</w:t>
      </w:r>
    </w:p>
    <w:p w:rsidR="006C0033" w:rsidRPr="00742171" w:rsidRDefault="006C0033" w:rsidP="006C0033">
      <w:pPr>
        <w:spacing w:after="0" w:line="240" w:lineRule="auto"/>
        <w:ind w:left="-142" w:right="-143" w:firstLine="425"/>
        <w:jc w:val="both"/>
        <w:rPr>
          <w:rFonts w:ascii="Times New Roman" w:hAnsi="Times New Roman" w:cs="Times New Roman"/>
        </w:rPr>
      </w:pPr>
      <w:r w:rsidRPr="00742171">
        <w:rPr>
          <w:rFonts w:ascii="Times New Roman" w:hAnsi="Times New Roman" w:cs="Times New Roman"/>
        </w:rPr>
        <w:t>- согласование необходимых документов по трассе прокладки волоконно-оптического кабеля.</w:t>
      </w:r>
    </w:p>
    <w:p w:rsidR="006C0033" w:rsidRPr="00742171" w:rsidRDefault="006C0033" w:rsidP="006C0033">
      <w:pPr>
        <w:spacing w:after="0" w:line="240" w:lineRule="auto"/>
        <w:ind w:left="-142" w:right="-143" w:firstLine="425"/>
        <w:jc w:val="both"/>
        <w:rPr>
          <w:rFonts w:ascii="Times New Roman" w:hAnsi="Times New Roman" w:cs="Times New Roman"/>
        </w:rPr>
      </w:pPr>
    </w:p>
    <w:p w:rsidR="006C0033" w:rsidRPr="00742171" w:rsidRDefault="006C0033" w:rsidP="006C0033">
      <w:pPr>
        <w:shd w:val="clear" w:color="auto" w:fill="FFFFFF"/>
        <w:tabs>
          <w:tab w:val="left" w:pos="567"/>
        </w:tabs>
        <w:spacing w:after="0" w:line="240" w:lineRule="auto"/>
        <w:ind w:left="-142" w:right="-143" w:firstLine="425"/>
        <w:jc w:val="both"/>
        <w:rPr>
          <w:rFonts w:ascii="Times New Roman" w:hAnsi="Times New Roman" w:cs="Times New Roman"/>
        </w:rPr>
      </w:pPr>
      <w:r w:rsidRPr="00742171">
        <w:rPr>
          <w:rFonts w:ascii="Times New Roman" w:hAnsi="Times New Roman" w:cs="Times New Roman"/>
          <w:b/>
          <w:bCs/>
          <w:spacing w:val="-23"/>
        </w:rPr>
        <w:t>5.</w:t>
      </w:r>
      <w:r w:rsidRPr="00742171">
        <w:rPr>
          <w:rFonts w:ascii="Times New Roman" w:hAnsi="Times New Roman" w:cs="Times New Roman"/>
          <w:b/>
          <w:bCs/>
          <w:spacing w:val="-23"/>
        </w:rPr>
        <w:tab/>
      </w:r>
      <w:r w:rsidRPr="00742171">
        <w:rPr>
          <w:rFonts w:ascii="Times New Roman" w:hAnsi="Times New Roman" w:cs="Times New Roman"/>
          <w:b/>
          <w:bCs/>
        </w:rPr>
        <w:t>П</w:t>
      </w:r>
      <w:r w:rsidRPr="00742171">
        <w:rPr>
          <w:rFonts w:ascii="Times New Roman" w:hAnsi="Times New Roman" w:cs="Times New Roman"/>
          <w:b/>
        </w:rPr>
        <w:t>ри оказании Услуг Исполнитель должен руководствоваться требованиями следующих нормативных правовых документов:</w:t>
      </w:r>
    </w:p>
    <w:p w:rsidR="006C0033" w:rsidRPr="00742171" w:rsidRDefault="006C0033" w:rsidP="006C0033">
      <w:pPr>
        <w:shd w:val="clear" w:color="auto" w:fill="FFFFFF"/>
        <w:tabs>
          <w:tab w:val="left" w:pos="-993"/>
          <w:tab w:val="left" w:pos="426"/>
        </w:tabs>
        <w:spacing w:after="0" w:line="240" w:lineRule="auto"/>
        <w:ind w:left="-142" w:right="-143" w:firstLine="425"/>
        <w:jc w:val="both"/>
        <w:rPr>
          <w:rFonts w:ascii="Times New Roman" w:hAnsi="Times New Roman" w:cs="Times New Roman"/>
        </w:rPr>
      </w:pPr>
      <w:r w:rsidRPr="00742171">
        <w:rPr>
          <w:rFonts w:ascii="Times New Roman" w:hAnsi="Times New Roman" w:cs="Times New Roman"/>
          <w:spacing w:val="-5"/>
        </w:rPr>
        <w:t>-</w:t>
      </w:r>
      <w:r w:rsidRPr="00742171">
        <w:rPr>
          <w:rFonts w:ascii="Times New Roman" w:hAnsi="Times New Roman" w:cs="Times New Roman"/>
          <w:spacing w:val="-5"/>
        </w:rPr>
        <w:tab/>
        <w:t>Федеральный закон от 07.07.2003 № 126-ФЗ «О связи</w:t>
      </w:r>
      <w:r w:rsidRPr="00742171">
        <w:rPr>
          <w:rFonts w:ascii="Times New Roman" w:hAnsi="Times New Roman" w:cs="Times New Roman"/>
        </w:rPr>
        <w:t>»;</w:t>
      </w:r>
    </w:p>
    <w:p w:rsidR="006C0033" w:rsidRPr="00742171" w:rsidRDefault="006C0033" w:rsidP="006C0033">
      <w:pPr>
        <w:shd w:val="clear" w:color="auto" w:fill="FFFFFF"/>
        <w:tabs>
          <w:tab w:val="left" w:pos="-993"/>
          <w:tab w:val="left" w:pos="426"/>
        </w:tabs>
        <w:spacing w:after="0" w:line="240" w:lineRule="auto"/>
        <w:ind w:left="-142" w:right="-143" w:firstLine="425"/>
        <w:jc w:val="both"/>
        <w:rPr>
          <w:rFonts w:ascii="Times New Roman" w:hAnsi="Times New Roman" w:cs="Times New Roman"/>
          <w:spacing w:val="-5"/>
        </w:rPr>
      </w:pPr>
      <w:r w:rsidRPr="00742171">
        <w:rPr>
          <w:rFonts w:ascii="Times New Roman" w:hAnsi="Times New Roman" w:cs="Times New Roman"/>
        </w:rPr>
        <w:t>-</w:t>
      </w:r>
      <w:r w:rsidRPr="00742171">
        <w:rPr>
          <w:rFonts w:ascii="Times New Roman" w:hAnsi="Times New Roman" w:cs="Times New Roman"/>
        </w:rPr>
        <w:tab/>
      </w:r>
      <w:r w:rsidRPr="00742171">
        <w:rPr>
          <w:rFonts w:ascii="Times New Roman" w:hAnsi="Times New Roman" w:cs="Times New Roman"/>
          <w:spacing w:val="-5"/>
        </w:rPr>
        <w:t>Постановление Правительства РФ от 31.12.2021 № 2607 «Об утверждении Правил оказания телематических услуг связи».</w:t>
      </w:r>
    </w:p>
    <w:p w:rsidR="006C0033" w:rsidRPr="00742171" w:rsidRDefault="006C0033" w:rsidP="006C0033">
      <w:pPr>
        <w:shd w:val="clear" w:color="auto" w:fill="FFFFFF"/>
        <w:tabs>
          <w:tab w:val="left" w:pos="-993"/>
          <w:tab w:val="left" w:pos="426"/>
        </w:tabs>
        <w:spacing w:after="0" w:line="240" w:lineRule="auto"/>
        <w:ind w:left="-142" w:right="-143" w:firstLine="425"/>
        <w:jc w:val="both"/>
        <w:rPr>
          <w:rFonts w:ascii="Times New Roman" w:hAnsi="Times New Roman" w:cs="Times New Roman"/>
          <w:lang w:eastAsia="ru-RU"/>
        </w:rPr>
      </w:pPr>
      <w:r w:rsidRPr="00742171">
        <w:rPr>
          <w:rFonts w:ascii="Times New Roman" w:hAnsi="Times New Roman" w:cs="Times New Roman"/>
          <w:spacing w:val="-5"/>
        </w:rPr>
        <w:t xml:space="preserve">- </w:t>
      </w:r>
      <w:r w:rsidRPr="00742171">
        <w:rPr>
          <w:rFonts w:ascii="Times New Roman" w:hAnsi="Times New Roman" w:cs="Times New Roman"/>
          <w:lang w:eastAsia="ru-RU"/>
        </w:rPr>
        <w:t>Постановление Правительства РФ от 31.12.2021 N 2606 «Об утверждении Правил оказания услуг связи по передаче данных».</w:t>
      </w:r>
    </w:p>
    <w:p w:rsidR="006C0033" w:rsidRPr="00742171" w:rsidRDefault="006C0033" w:rsidP="006C0033">
      <w:pPr>
        <w:shd w:val="clear" w:color="auto" w:fill="FFFFFF"/>
        <w:tabs>
          <w:tab w:val="left" w:pos="-993"/>
          <w:tab w:val="left" w:pos="993"/>
        </w:tabs>
        <w:spacing w:after="0" w:line="240" w:lineRule="auto"/>
        <w:ind w:left="-142" w:right="-143" w:firstLine="425"/>
        <w:jc w:val="both"/>
        <w:rPr>
          <w:rFonts w:ascii="Times New Roman" w:hAnsi="Times New Roman" w:cs="Times New Roman"/>
          <w:lang w:eastAsia="ru-RU"/>
        </w:rPr>
      </w:pPr>
      <w:r w:rsidRPr="00742171">
        <w:rPr>
          <w:rFonts w:ascii="Times New Roman" w:hAnsi="Times New Roman" w:cs="Times New Roman"/>
          <w:lang w:eastAsia="ru-RU"/>
        </w:rPr>
        <w:t xml:space="preserve">- </w:t>
      </w:r>
      <w:r w:rsidRPr="00742171">
        <w:rPr>
          <w:rFonts w:ascii="Times New Roman" w:eastAsia="Calibri" w:hAnsi="Times New Roman" w:cs="Times New Roman"/>
        </w:rPr>
        <w:t>ГОСТ Р 55387-2012. «Национальный стандарт Российской Федерации. Качество услуги "Доступ в интернет». Показатели качества».</w:t>
      </w:r>
    </w:p>
    <w:p w:rsidR="006C0033" w:rsidRPr="00742171" w:rsidRDefault="006C0033" w:rsidP="006C0033">
      <w:pPr>
        <w:shd w:val="clear" w:color="auto" w:fill="FFFFFF"/>
        <w:tabs>
          <w:tab w:val="left" w:pos="-993"/>
          <w:tab w:val="left" w:pos="993"/>
        </w:tabs>
        <w:spacing w:after="0" w:line="240" w:lineRule="auto"/>
        <w:ind w:left="-142" w:right="-143" w:firstLine="425"/>
        <w:jc w:val="both"/>
        <w:rPr>
          <w:rFonts w:ascii="Times New Roman" w:hAnsi="Times New Roman" w:cs="Times New Roman"/>
          <w:lang w:eastAsia="ru-RU"/>
        </w:rPr>
      </w:pPr>
      <w:r w:rsidRPr="00742171">
        <w:rPr>
          <w:rFonts w:ascii="Times New Roman" w:hAnsi="Times New Roman" w:cs="Times New Roman"/>
          <w:lang w:eastAsia="ru-RU"/>
        </w:rPr>
        <w:t xml:space="preserve">- </w:t>
      </w:r>
      <w:r w:rsidRPr="00742171">
        <w:rPr>
          <w:rFonts w:ascii="Times New Roman" w:eastAsia="Calibri" w:hAnsi="Times New Roman" w:cs="Times New Roman"/>
        </w:rPr>
        <w:t>ГОСТ Р 53724-2009. «Национальный стандарт Российской Федерации. Качество услуг связи. Общие положения».</w:t>
      </w:r>
    </w:p>
    <w:p w:rsidR="006C0033" w:rsidRPr="00742171" w:rsidRDefault="006C0033" w:rsidP="006C0033">
      <w:pPr>
        <w:shd w:val="clear" w:color="auto" w:fill="FFFFFF"/>
        <w:tabs>
          <w:tab w:val="left" w:pos="-993"/>
          <w:tab w:val="left" w:pos="993"/>
        </w:tabs>
        <w:spacing w:after="0" w:line="240" w:lineRule="auto"/>
        <w:ind w:left="-142" w:right="-143" w:firstLine="425"/>
        <w:jc w:val="both"/>
        <w:rPr>
          <w:rFonts w:ascii="Times New Roman" w:hAnsi="Times New Roman" w:cs="Times New Roman"/>
          <w:lang w:eastAsia="ru-RU"/>
        </w:rPr>
      </w:pPr>
      <w:r w:rsidRPr="00742171">
        <w:rPr>
          <w:rFonts w:ascii="Times New Roman" w:hAnsi="Times New Roman" w:cs="Times New Roman"/>
          <w:lang w:eastAsia="ru-RU"/>
        </w:rPr>
        <w:t xml:space="preserve">- </w:t>
      </w:r>
      <w:r w:rsidRPr="00742171">
        <w:rPr>
          <w:rFonts w:ascii="Times New Roman" w:eastAsia="Calibri" w:hAnsi="Times New Roman" w:cs="Times New Roman"/>
        </w:rPr>
        <w:t>ГОСТ Р 53728-2009. «Национальный стандарт Российской Федерации. Качество услуги «Передача данных». Показатели качества».</w:t>
      </w:r>
    </w:p>
    <w:p w:rsidR="006C0033" w:rsidRDefault="006C0033" w:rsidP="006C0033">
      <w:pPr>
        <w:rPr>
          <w:rFonts w:ascii="Times New Roman" w:hAnsi="Times New Roman" w:cs="Times New Roman"/>
          <w:b/>
          <w:sz w:val="28"/>
          <w:szCs w:val="28"/>
        </w:rPr>
      </w:pPr>
    </w:p>
    <w:p w:rsidR="006C0033" w:rsidRPr="000437D6" w:rsidRDefault="006C0033" w:rsidP="006C0033">
      <w:pPr>
        <w:pStyle w:val="a7"/>
        <w:widowControl w:val="0"/>
        <w:spacing w:after="0"/>
        <w:ind w:left="0"/>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6C0033">
      <w:headerReference w:type="first" r:id="rId22"/>
      <w:footerReference w:type="first" r:id="rId23"/>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6B0" w:rsidRDefault="003B06B0">
      <w:pPr>
        <w:spacing w:after="0" w:line="240" w:lineRule="auto"/>
      </w:pPr>
      <w:r>
        <w:separator/>
      </w:r>
    </w:p>
  </w:endnote>
  <w:endnote w:type="continuationSeparator" w:id="0">
    <w:p w:rsidR="003B06B0" w:rsidRDefault="003B0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32EA" w:rsidRDefault="00C332E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32E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332E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32E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32E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C7D3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32EA">
    <w:pPr>
      <w:pStyle w:val="ab"/>
      <w:jc w:val="right"/>
    </w:pPr>
    <w:sdt>
      <w:sdtPr>
        <w:id w:val="-1754040938"/>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C7D3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6B0" w:rsidRDefault="003B06B0">
      <w:pPr>
        <w:spacing w:after="0" w:line="240" w:lineRule="auto"/>
      </w:pPr>
      <w:r>
        <w:separator/>
      </w:r>
    </w:p>
  </w:footnote>
  <w:footnote w:type="continuationSeparator" w:id="0">
    <w:p w:rsidR="003B06B0" w:rsidRDefault="003B06B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32EA" w:rsidRDefault="00C332E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32EA" w:rsidRDefault="00C332E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32EA" w:rsidRDefault="00C332E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C7D30"/>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06B0"/>
    <w:rsid w:val="003B56D0"/>
    <w:rsid w:val="003B57CB"/>
    <w:rsid w:val="003C02B9"/>
    <w:rsid w:val="003C32F5"/>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24D8"/>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673A8"/>
    <w:rsid w:val="00680267"/>
    <w:rsid w:val="00680B51"/>
    <w:rsid w:val="00680DD0"/>
    <w:rsid w:val="00683724"/>
    <w:rsid w:val="00692F2A"/>
    <w:rsid w:val="006A0CDA"/>
    <w:rsid w:val="006B0C1A"/>
    <w:rsid w:val="006B558D"/>
    <w:rsid w:val="006C0033"/>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BF5795"/>
    <w:rsid w:val="00C1195F"/>
    <w:rsid w:val="00C134B9"/>
    <w:rsid w:val="00C14573"/>
    <w:rsid w:val="00C22E6F"/>
    <w:rsid w:val="00C332EA"/>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aliases w:val="Bullet List,FooterText,numbered,Paragraphe de liste1,lp1"/>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aliases w:val="Bullet List Знак,FooterText Знак,numbered Знак,Paragraphe de liste1 Знак,lp1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96852159">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61.10.40.000-00000242&amp;backUrl=" TargetMode="External"/><Relationship Id="rId3" Type="http://schemas.openxmlformats.org/officeDocument/2006/relationships/styles" Target="styles.xml"/><Relationship Id="rId21" Type="http://schemas.openxmlformats.org/officeDocument/2006/relationships/hyperlink" Target="https://zakupki.gov.ru/epz/ktru/ktruCard/commonInfo.html?itemId=61.10.30.190-00000148"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zakupki.gov.ru/epz/ktru/ktruCard/ktru-description.html?itemId=61.10.40.000-00000242&amp;backUr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zakupki.gov.ru/epz/ktru/ktruCard/ktru-description.html?itemId=61.10.40.000-00000242&amp;backUrl="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D4021-F8D0-448D-90DD-5ED809FB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1945</Words>
  <Characters>11089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2025-11-11T05:58:00Z</dcterms:created>
  <dcterms:modified xsi:type="dcterms:W3CDTF">2025-11-11T05:58:00Z</dcterms:modified>
</cp:coreProperties>
</file>