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27.01.2026 № 21.1-03/86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7376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автомобильных шин</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A00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 но не далее 20 км, по общедоступным автомобильным дорогам, от фактического адреса Заказчика.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27.04.2026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A00C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 в течение 6 (шести) рабочих дней с момента  получения заявки. 
                <w:br/>
                Максимальное количество заявок - 7, дата последней заявки не позднее 16.04.2026. 
                <w:br/>
                Поставка осуществляется с работами по шиномонтажу (сборка на диски и балансировка).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A00C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1875 – запрет не применяется, согласно условиям пп "и" пункта 5</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108" w:type="dxa"/>
        <w:tblLayout w:type="fixed"/>
        <w:tblLook w:val="04A0" w:firstRow="1" w:lastRow="0" w:firstColumn="1" w:lastColumn="0" w:noHBand="0" w:noVBand="1"/>
      </w:tblPr>
      <w:tblGrid>
        <w:gridCol w:w="568"/>
        <w:gridCol w:w="1843"/>
        <w:gridCol w:w="5244"/>
        <w:gridCol w:w="709"/>
        <w:gridCol w:w="709"/>
        <w:gridCol w:w="1417"/>
        <w:gridCol w:w="1843"/>
        <w:gridCol w:w="709"/>
        <w:gridCol w:w="1418"/>
        <w:gridCol w:w="1416"/>
      </w:tblGrid>
      <w:tr w:rsidR="003A00CA" w:rsidRPr="00BD437C" w:rsidTr="003A00CA">
        <w:trPr>
          <w:trHeight w:val="756"/>
        </w:trPr>
        <w:tc>
          <w:tcPr>
            <w:tcW w:w="568" w:type="dxa"/>
            <w:tcBorders>
              <w:top w:val="single" w:sz="4" w:space="0" w:color="000000"/>
              <w:left w:val="single" w:sz="4" w:space="0" w:color="000000"/>
              <w:bottom w:val="single" w:sz="4" w:space="0" w:color="000000"/>
              <w:right w:val="single" w:sz="4" w:space="0" w:color="000000"/>
            </w:tcBorders>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Наименование</w:t>
            </w:r>
          </w:p>
          <w:p w:rsidR="003A00CA" w:rsidRPr="00BD437C" w:rsidRDefault="003A00CA" w:rsidP="00535ED7">
            <w:pPr>
              <w:tabs>
                <w:tab w:val="left" w:pos="690"/>
                <w:tab w:val="center" w:pos="1238"/>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Товара</w:t>
            </w:r>
          </w:p>
        </w:tc>
        <w:tc>
          <w:tcPr>
            <w:tcW w:w="5244" w:type="dxa"/>
            <w:tcBorders>
              <w:top w:val="single" w:sz="4" w:space="0" w:color="000000"/>
              <w:left w:val="single" w:sz="4" w:space="0" w:color="000000"/>
              <w:bottom w:val="single" w:sz="4" w:space="0" w:color="000000"/>
              <w:right w:val="single" w:sz="4" w:space="0" w:color="000000"/>
            </w:tcBorders>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Технические характеристики</w:t>
            </w:r>
          </w:p>
        </w:tc>
        <w:tc>
          <w:tcPr>
            <w:tcW w:w="709" w:type="dxa"/>
            <w:tcBorders>
              <w:top w:val="single" w:sz="4" w:space="0" w:color="000000"/>
              <w:left w:val="single" w:sz="4" w:space="0" w:color="000000"/>
              <w:bottom w:val="single" w:sz="4" w:space="0" w:color="000000"/>
              <w:right w:val="single" w:sz="4" w:space="0" w:color="000000"/>
            </w:tcBorders>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val="en-US" w:eastAsia="zh-CN"/>
              </w:rPr>
            </w:pPr>
            <w:r w:rsidRPr="00BD437C">
              <w:rPr>
                <w:rFonts w:ascii="Times New Roman" w:hAnsi="Times New Roman" w:cs="Times New Roman"/>
                <w:b/>
              </w:rPr>
              <w:t>Кол-во</w:t>
            </w:r>
            <w:r w:rsidRPr="00BD437C">
              <w:rPr>
                <w:rFonts w:ascii="Times New Roman" w:hAnsi="Times New Roman" w:cs="Times New Roman"/>
                <w:b/>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A00CA" w:rsidRPr="00BD437C" w:rsidRDefault="003A00CA" w:rsidP="00535ED7">
            <w:pPr>
              <w:tabs>
                <w:tab w:val="left" w:pos="709"/>
              </w:tabs>
              <w:suppressAutoHyphens/>
              <w:spacing w:after="0" w:line="240" w:lineRule="auto"/>
              <w:jc w:val="center"/>
              <w:rPr>
                <w:rFonts w:ascii="Times New Roman" w:hAnsi="Times New Roman" w:cs="Times New Roman"/>
                <w:b/>
              </w:rPr>
            </w:pPr>
            <w:r>
              <w:rPr>
                <w:rFonts w:ascii="Times New Roman" w:hAnsi="Times New Roman" w:cs="Times New Roman"/>
                <w:b/>
              </w:rPr>
              <w:t>Ед. изм.</w:t>
            </w:r>
          </w:p>
        </w:tc>
        <w:tc>
          <w:tcPr>
            <w:tcW w:w="1417" w:type="dxa"/>
            <w:tcBorders>
              <w:top w:val="single" w:sz="4" w:space="0" w:color="000000"/>
              <w:left w:val="single" w:sz="4" w:space="0" w:color="000000"/>
              <w:bottom w:val="single" w:sz="4" w:space="0" w:color="000000"/>
              <w:right w:val="single" w:sz="4" w:space="0" w:color="000000"/>
            </w:tcBorders>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Код</w:t>
            </w:r>
          </w:p>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00"/>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НДС</w:t>
            </w:r>
          </w:p>
          <w:p w:rsidR="003A00CA" w:rsidRPr="00BD437C" w:rsidRDefault="003A00CA" w:rsidP="00535ED7">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 xml:space="preserve">Сумма </w:t>
            </w:r>
          </w:p>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с НДС</w:t>
            </w:r>
          </w:p>
          <w:p w:rsidR="003A00CA" w:rsidRPr="00BD437C" w:rsidRDefault="003A00CA" w:rsidP="00535ED7">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(руб.)</w:t>
            </w: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3A00CA" w:rsidRPr="00034128" w:rsidRDefault="003A00CA" w:rsidP="00535ED7">
            <w:pPr>
              <w:tabs>
                <w:tab w:val="left" w:pos="709"/>
              </w:tabs>
              <w:suppressAutoHyphens/>
              <w:spacing w:after="0" w:line="240" w:lineRule="auto"/>
              <w:rPr>
                <w:rFonts w:ascii="Times New Roman" w:hAnsi="Times New Roman" w:cs="Times New Roman"/>
              </w:rPr>
            </w:pPr>
            <w:r>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tcPr>
          <w:p w:rsidR="003A00CA" w:rsidRPr="00C86604" w:rsidRDefault="003A00CA" w:rsidP="00535ED7">
            <w:pPr>
              <w:widowControl w:val="0"/>
              <w:tabs>
                <w:tab w:val="left" w:pos="709"/>
                <w:tab w:val="left" w:pos="993"/>
              </w:tabs>
              <w:suppressAutoHyphens/>
              <w:spacing w:after="0" w:line="240" w:lineRule="auto"/>
              <w:rPr>
                <w:rFonts w:ascii="Times New Roman" w:eastAsia="Times New Roman" w:hAnsi="Times New Roman" w:cs="Times New Roman"/>
              </w:rPr>
            </w:pPr>
            <w:r w:rsidRPr="00EA201F">
              <w:rPr>
                <w:rFonts w:ascii="Times New Roman" w:hAnsi="Times New Roman" w:cs="Times New Roman"/>
                <w:bCs/>
              </w:rPr>
              <w:t>Автомобильные шины Тип</w:t>
            </w:r>
            <w:r>
              <w:rPr>
                <w:rFonts w:ascii="Times New Roman" w:hAnsi="Times New Roman" w:cs="Times New Roman"/>
                <w:bCs/>
              </w:rPr>
              <w:t xml:space="preserve"> </w:t>
            </w:r>
            <w:r w:rsidRPr="00EA201F">
              <w:rPr>
                <w:rFonts w:ascii="Times New Roman" w:hAnsi="Times New Roman" w:cs="Times New Roman"/>
                <w:bCs/>
              </w:rPr>
              <w:t>1</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Автомобильные шины на автомобиль Toyota Camr</w:t>
            </w:r>
            <w:r w:rsidRPr="009C1805">
              <w:rPr>
                <w:rFonts w:ascii="Times New Roman" w:hAnsi="Times New Roman" w:cs="Times New Roman"/>
                <w:lang w:val="en-US"/>
              </w:rPr>
              <w:t>y</w:t>
            </w:r>
            <w:r w:rsidRPr="009C1805">
              <w:rPr>
                <w:rFonts w:ascii="Times New Roman" w:hAnsi="Times New Roman" w:cs="Times New Roman"/>
              </w:rPr>
              <w:t xml:space="preserve"> VIN XW7BZYHK80S106194</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Сезонность: зима</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215/55R17</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скорости: Т</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98</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шины: легковая, усиленная (</w:t>
            </w:r>
            <w:r w:rsidRPr="009C1805">
              <w:rPr>
                <w:rFonts w:ascii="Times New Roman" w:hAnsi="Times New Roman" w:cs="Times New Roman"/>
                <w:lang w:val="en-US"/>
              </w:rPr>
              <w:t>XL</w:t>
            </w:r>
            <w:r w:rsidRPr="009C1805">
              <w:rPr>
                <w:rFonts w:ascii="Times New Roman" w:hAnsi="Times New Roman" w:cs="Times New Roman"/>
              </w:rPr>
              <w:t>)</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Индикатор износа: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Шипы: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Рисунок протектора одинаковый для всех 4-х шин.</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малошумные.</w:t>
            </w:r>
          </w:p>
          <w:p w:rsidR="003A00CA" w:rsidRPr="009C1805" w:rsidRDefault="003A00CA" w:rsidP="00535ED7">
            <w:pPr>
              <w:widowControl w:val="0"/>
              <w:tabs>
                <w:tab w:val="left" w:pos="709"/>
                <w:tab w:val="left" w:pos="993"/>
              </w:tabs>
              <w:suppressAutoHyphens/>
              <w:spacing w:after="0" w:line="240" w:lineRule="auto"/>
              <w:rPr>
                <w:rFonts w:ascii="Times New Roman" w:eastAsia="Times New Roman" w:hAnsi="Times New Roman" w:cs="Times New Roman"/>
              </w:rPr>
            </w:pPr>
            <w:r w:rsidRPr="009C1805">
              <w:rPr>
                <w:rFonts w:ascii="Times New Roman" w:hAnsi="Times New Roman" w:cs="Times New Roman"/>
              </w:rPr>
              <w:t>Шины не сняты с производства.</w:t>
            </w:r>
          </w:p>
        </w:tc>
        <w:tc>
          <w:tcPr>
            <w:tcW w:w="709"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22.11.11.000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tcPr>
          <w:p w:rsidR="003A00CA" w:rsidRDefault="003A00CA" w:rsidP="00535ED7">
            <w:pPr>
              <w:tabs>
                <w:tab w:val="left" w:pos="709"/>
              </w:tabs>
              <w:suppressAutoHyphens/>
              <w:spacing w:after="0" w:line="240" w:lineRule="auto"/>
              <w:rPr>
                <w:rFonts w:ascii="Times New Roman" w:hAnsi="Times New Roman" w:cs="Times New Roman"/>
              </w:rPr>
            </w:pPr>
            <w:r>
              <w:rPr>
                <w:rFonts w:ascii="Times New Roman" w:hAnsi="Times New Roman" w:cs="Times New Roman"/>
              </w:rPr>
              <w:t>2</w:t>
            </w:r>
          </w:p>
        </w:tc>
        <w:tc>
          <w:tcPr>
            <w:tcW w:w="1843" w:type="dxa"/>
            <w:tcBorders>
              <w:top w:val="single" w:sz="4" w:space="0" w:color="000000"/>
              <w:left w:val="single" w:sz="4" w:space="0" w:color="000000"/>
              <w:bottom w:val="single" w:sz="4" w:space="0" w:color="000000"/>
              <w:right w:val="single" w:sz="4" w:space="0" w:color="000000"/>
            </w:tcBorders>
          </w:tcPr>
          <w:p w:rsidR="003A00CA" w:rsidRPr="00C86604" w:rsidRDefault="003A00CA" w:rsidP="00535ED7">
            <w:pPr>
              <w:widowControl w:val="0"/>
              <w:tabs>
                <w:tab w:val="left" w:pos="709"/>
                <w:tab w:val="left" w:pos="993"/>
              </w:tabs>
              <w:suppressAutoHyphens/>
              <w:spacing w:after="0" w:line="240" w:lineRule="auto"/>
              <w:rPr>
                <w:rFonts w:ascii="Times New Roman" w:eastAsia="Times New Roman" w:hAnsi="Times New Roman" w:cs="Times New Roman"/>
              </w:rPr>
            </w:pPr>
            <w:r w:rsidRPr="00EA201F">
              <w:rPr>
                <w:rFonts w:ascii="Times New Roman" w:hAnsi="Times New Roman" w:cs="Times New Roman"/>
                <w:bCs/>
              </w:rPr>
              <w:t>Автомобильные шины Тип</w:t>
            </w:r>
            <w:r>
              <w:rPr>
                <w:rFonts w:ascii="Times New Roman" w:hAnsi="Times New Roman" w:cs="Times New Roman"/>
                <w:bCs/>
              </w:rPr>
              <w:t xml:space="preserve"> 2</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Автомобильные шины на автомобиль Toyota Camr</w:t>
            </w:r>
            <w:r w:rsidRPr="009C1805">
              <w:rPr>
                <w:rFonts w:ascii="Times New Roman" w:hAnsi="Times New Roman" w:cs="Times New Roman"/>
                <w:lang w:val="en-US"/>
              </w:rPr>
              <w:t>y</w:t>
            </w:r>
            <w:r w:rsidRPr="009C1805">
              <w:rPr>
                <w:rFonts w:ascii="Times New Roman" w:hAnsi="Times New Roman" w:cs="Times New Roman"/>
              </w:rPr>
              <w:t xml:space="preserve"> XW7BF4FK10S058705</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Сезонность: летние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215/55R17</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3A00CA" w:rsidRDefault="003A00CA" w:rsidP="00535ED7">
            <w:pPr>
              <w:spacing w:after="0" w:line="240" w:lineRule="auto"/>
              <w:rPr>
                <w:rFonts w:ascii="Times New Roman" w:hAnsi="Times New Roman" w:cs="Times New Roman"/>
              </w:rPr>
            </w:pPr>
            <w:r w:rsidRPr="009C1805">
              <w:rPr>
                <w:rFonts w:ascii="Times New Roman" w:hAnsi="Times New Roman" w:cs="Times New Roman"/>
              </w:rPr>
              <w:t xml:space="preserve">Индекс скорости: </w:t>
            </w:r>
            <w:r w:rsidRPr="009C1805">
              <w:rPr>
                <w:rFonts w:ascii="Times New Roman" w:hAnsi="Times New Roman" w:cs="Times New Roman"/>
                <w:lang w:val="en-US"/>
              </w:rPr>
              <w:t>V</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98</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шины: легковая, усиленная (</w:t>
            </w:r>
            <w:r w:rsidRPr="009C1805">
              <w:rPr>
                <w:rFonts w:ascii="Times New Roman" w:hAnsi="Times New Roman" w:cs="Times New Roman"/>
                <w:lang w:val="en-US"/>
              </w:rPr>
              <w:t>XL</w:t>
            </w:r>
            <w:r w:rsidRPr="009C1805">
              <w:rPr>
                <w:rFonts w:ascii="Times New Roman" w:hAnsi="Times New Roman" w:cs="Times New Roman"/>
              </w:rPr>
              <w:t>)</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Индикатор износа: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Рисунок протектора одинаковый для всех 4-х шин.</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малошумные.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не сняты с производства.</w:t>
            </w:r>
          </w:p>
        </w:tc>
        <w:tc>
          <w:tcPr>
            <w:tcW w:w="709"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22.11.11.000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tcPr>
          <w:p w:rsidR="003A00CA" w:rsidRDefault="003A00CA" w:rsidP="00535ED7">
            <w:pPr>
              <w:tabs>
                <w:tab w:val="left" w:pos="709"/>
              </w:tabs>
              <w:suppressAutoHyphens/>
              <w:spacing w:after="0" w:line="240" w:lineRule="auto"/>
              <w:rPr>
                <w:rFonts w:ascii="Times New Roman" w:hAnsi="Times New Roman" w:cs="Times New Roman"/>
              </w:rPr>
            </w:pPr>
            <w:r>
              <w:rPr>
                <w:rFonts w:ascii="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tcPr>
          <w:p w:rsidR="003A00CA" w:rsidRPr="00BD437C" w:rsidRDefault="003A00CA" w:rsidP="00535ED7">
            <w:pPr>
              <w:widowControl w:val="0"/>
              <w:tabs>
                <w:tab w:val="left" w:pos="709"/>
                <w:tab w:val="left" w:pos="993"/>
              </w:tabs>
              <w:suppressAutoHyphens/>
              <w:spacing w:after="0" w:line="240" w:lineRule="auto"/>
              <w:rPr>
                <w:rFonts w:ascii="Times New Roman" w:eastAsia="Arial" w:hAnsi="Times New Roman"/>
              </w:rPr>
            </w:pPr>
            <w:r w:rsidRPr="00EA201F">
              <w:rPr>
                <w:rFonts w:ascii="Times New Roman" w:hAnsi="Times New Roman" w:cs="Times New Roman"/>
                <w:bCs/>
              </w:rPr>
              <w:t>Автомобильные шины Тип</w:t>
            </w:r>
            <w:r>
              <w:rPr>
                <w:rFonts w:ascii="Times New Roman" w:hAnsi="Times New Roman" w:cs="Times New Roman"/>
                <w:bCs/>
              </w:rPr>
              <w:t xml:space="preserve"> 3</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Автомобильные шины на автомобиль Мазда-6 VIN RUMGJ4268FV016267</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Сезонность: летние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225/55R17</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 xml:space="preserve">Индекс скорости: </w:t>
            </w:r>
            <w:r w:rsidRPr="009C1805">
              <w:rPr>
                <w:rFonts w:ascii="Times New Roman" w:hAnsi="Times New Roman" w:cs="Times New Roman"/>
                <w:lang w:val="en-US"/>
              </w:rPr>
              <w:t>W</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101</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шины: легковая, усиленная (</w:t>
            </w:r>
            <w:r w:rsidRPr="009C1805">
              <w:rPr>
                <w:rFonts w:ascii="Times New Roman" w:hAnsi="Times New Roman" w:cs="Times New Roman"/>
                <w:lang w:val="en-US"/>
              </w:rPr>
              <w:t>XL</w:t>
            </w:r>
            <w:r w:rsidRPr="009C1805">
              <w:rPr>
                <w:rFonts w:ascii="Times New Roman" w:hAnsi="Times New Roman" w:cs="Times New Roman"/>
              </w:rPr>
              <w:t>)</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Индикатор износа: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Рисунок протектора одинаковый для всех 4-х шин.</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малошумные.</w:t>
            </w:r>
          </w:p>
          <w:p w:rsidR="003A00CA" w:rsidRPr="009C1805" w:rsidRDefault="003A00CA" w:rsidP="00535ED7">
            <w:pPr>
              <w:widowControl w:val="0"/>
              <w:tabs>
                <w:tab w:val="left" w:pos="709"/>
                <w:tab w:val="left" w:pos="993"/>
              </w:tabs>
              <w:suppressAutoHyphens/>
              <w:spacing w:after="0" w:line="240" w:lineRule="auto"/>
              <w:rPr>
                <w:rFonts w:ascii="Times New Roman" w:eastAsia="Arial" w:hAnsi="Times New Roman"/>
              </w:rPr>
            </w:pPr>
            <w:r w:rsidRPr="009C1805">
              <w:rPr>
                <w:rFonts w:ascii="Times New Roman" w:hAnsi="Times New Roman" w:cs="Times New Roman"/>
              </w:rPr>
              <w:t>Шины не сняты с производства.</w:t>
            </w:r>
          </w:p>
        </w:tc>
        <w:tc>
          <w:tcPr>
            <w:tcW w:w="709"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pStyle w:val="af7"/>
              <w:jc w:val="center"/>
              <w:rPr>
                <w:rFonts w:ascii="Times New Roman" w:eastAsia="Arial" w:hAnsi="Times New Roman"/>
                <w:lang w:eastAsia="en-US"/>
              </w:rPr>
            </w:pPr>
            <w:r w:rsidRPr="009C1805">
              <w:rPr>
                <w:rFonts w:ascii="Times New Roman" w:eastAsia="Arial" w:hAnsi="Times New Roman"/>
                <w:lang w:eastAsia="en-US"/>
              </w:rPr>
              <w:t>22.11.11.000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tabs>
                <w:tab w:val="left" w:pos="709"/>
              </w:tabs>
              <w:suppressAutoHyphens/>
              <w:spacing w:after="0" w:line="240" w:lineRule="auto"/>
              <w:rPr>
                <w:rFonts w:ascii="Times New Roman" w:hAnsi="Times New Roman" w:cs="Times New Roman"/>
              </w:rPr>
            </w:pPr>
            <w:r w:rsidRPr="00B41039">
              <w:rPr>
                <w:rFonts w:ascii="Times New Roman" w:hAnsi="Times New Roman" w:cs="Times New Roman"/>
              </w:rPr>
              <w:t>4</w:t>
            </w:r>
          </w:p>
        </w:tc>
        <w:tc>
          <w:tcPr>
            <w:tcW w:w="1843" w:type="dxa"/>
            <w:tcBorders>
              <w:top w:val="single" w:sz="4" w:space="0" w:color="000000"/>
              <w:left w:val="single" w:sz="4" w:space="0" w:color="000000"/>
              <w:bottom w:val="single" w:sz="4" w:space="0" w:color="000000"/>
              <w:right w:val="single" w:sz="4" w:space="0" w:color="000000"/>
            </w:tcBorders>
          </w:tcPr>
          <w:p w:rsidR="003A00CA" w:rsidRPr="00BD437C" w:rsidRDefault="003A00CA" w:rsidP="00535ED7">
            <w:pPr>
              <w:widowControl w:val="0"/>
              <w:tabs>
                <w:tab w:val="left" w:pos="709"/>
                <w:tab w:val="left" w:pos="993"/>
              </w:tabs>
              <w:suppressAutoHyphens/>
              <w:spacing w:after="0" w:line="240" w:lineRule="auto"/>
              <w:rPr>
                <w:rFonts w:ascii="Times New Roman" w:eastAsia="Arial" w:hAnsi="Times New Roman"/>
              </w:rPr>
            </w:pPr>
            <w:r w:rsidRPr="00EA201F">
              <w:rPr>
                <w:rFonts w:ascii="Times New Roman" w:hAnsi="Times New Roman" w:cs="Times New Roman"/>
                <w:bCs/>
              </w:rPr>
              <w:t>Автомобильные шины Тип</w:t>
            </w:r>
            <w:r>
              <w:rPr>
                <w:rFonts w:ascii="Times New Roman" w:hAnsi="Times New Roman" w:cs="Times New Roman"/>
                <w:bCs/>
              </w:rPr>
              <w:t xml:space="preserve"> 4</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Автомобильные шины на автомобиль Форд Транзит VIN Z6FXXXESGXHE82643</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Сезонность: Летние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195/75R16</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Вид нагрузки: легкогрузовые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усиленные (С)</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 xml:space="preserve">Индекс скорости: </w:t>
            </w:r>
            <w:r w:rsidRPr="009C1805">
              <w:rPr>
                <w:rFonts w:ascii="Times New Roman" w:hAnsi="Times New Roman" w:cs="Times New Roman"/>
                <w:lang w:val="en-US"/>
              </w:rPr>
              <w:t>R</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107/105 (для одинарных/ для сдвоенных).</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Индикатор износа: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Рисунок протектора одинаковый для всех 6-ти шин.</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малошумные.</w:t>
            </w:r>
          </w:p>
          <w:p w:rsidR="003A00CA" w:rsidRPr="009C1805" w:rsidRDefault="003A00CA" w:rsidP="00535ED7">
            <w:pPr>
              <w:widowControl w:val="0"/>
              <w:tabs>
                <w:tab w:val="left" w:pos="709"/>
                <w:tab w:val="left" w:pos="993"/>
              </w:tabs>
              <w:suppressAutoHyphens/>
              <w:spacing w:after="0" w:line="240" w:lineRule="auto"/>
              <w:rPr>
                <w:rFonts w:ascii="Times New Roman" w:eastAsia="Arial" w:hAnsi="Times New Roman"/>
              </w:rPr>
            </w:pPr>
            <w:r w:rsidRPr="009C1805">
              <w:rPr>
                <w:rFonts w:ascii="Times New Roman" w:hAnsi="Times New Roman" w:cs="Times New Roman"/>
              </w:rPr>
              <w:t>Шины не сняты с производства.</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6</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hAnsi="Times New Roman"/>
              </w:rPr>
              <w:t>22.11.11.000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tcPr>
          <w:p w:rsidR="003A00CA" w:rsidRDefault="003A00CA" w:rsidP="00535ED7">
            <w:pPr>
              <w:tabs>
                <w:tab w:val="left" w:pos="709"/>
              </w:tabs>
              <w:suppressAutoHyphens/>
              <w:spacing w:after="0" w:line="240" w:lineRule="auto"/>
              <w:rPr>
                <w:rFonts w:ascii="Times New Roman" w:hAnsi="Times New Roman" w:cs="Times New Roman"/>
              </w:rPr>
            </w:pPr>
            <w:r>
              <w:rPr>
                <w:rFonts w:ascii="Times New Roman" w:hAnsi="Times New Roman" w:cs="Times New Roman"/>
              </w:rPr>
              <w:t>5</w:t>
            </w:r>
          </w:p>
        </w:tc>
        <w:tc>
          <w:tcPr>
            <w:tcW w:w="1843"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widowControl w:val="0"/>
              <w:tabs>
                <w:tab w:val="left" w:pos="709"/>
                <w:tab w:val="left" w:pos="993"/>
              </w:tabs>
              <w:suppressAutoHyphens/>
              <w:spacing w:after="0" w:line="240" w:lineRule="auto"/>
              <w:rPr>
                <w:rFonts w:ascii="Times New Roman" w:hAnsi="Times New Roman"/>
              </w:rPr>
            </w:pPr>
            <w:r w:rsidRPr="00B41039">
              <w:rPr>
                <w:rFonts w:ascii="Times New Roman" w:hAnsi="Times New Roman" w:cs="Times New Roman"/>
                <w:bCs/>
              </w:rPr>
              <w:t>Шины на погрузчик</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на погрузчик одноковшовый колесный «Бобкэт»</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10-16,5</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Норма слойности: 12</w:t>
            </w:r>
            <w:r w:rsidRPr="009C1805">
              <w:rPr>
                <w:rFonts w:ascii="Times New Roman" w:hAnsi="Times New Roman" w:cs="Times New Roman"/>
                <w:lang w:val="en-US"/>
              </w:rPr>
              <w:t>PR</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 всесезонные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A2</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Ширина профиля: 264 мм</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Наружный диаметр шины: 773 мм.</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Посадочный диаметр: 16,5 дюймов</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рисунка: Повышенной проходимости Рисунок протектора одинаковый для всех 4-х шин.</w:t>
            </w:r>
          </w:p>
          <w:p w:rsidR="003A00CA" w:rsidRPr="009C1805" w:rsidRDefault="003A00CA" w:rsidP="00535ED7">
            <w:pPr>
              <w:widowControl w:val="0"/>
              <w:tabs>
                <w:tab w:val="left" w:pos="709"/>
                <w:tab w:val="left" w:pos="993"/>
              </w:tabs>
              <w:suppressAutoHyphens/>
              <w:spacing w:after="0" w:line="240" w:lineRule="auto"/>
              <w:rPr>
                <w:rFonts w:ascii="Times New Roman" w:eastAsia="Times New Roman" w:hAnsi="Times New Roman" w:cs="Times New Roman"/>
              </w:rPr>
            </w:pPr>
            <w:r w:rsidRPr="009C1805">
              <w:rPr>
                <w:rFonts w:ascii="Times New Roman" w:hAnsi="Times New Roman" w:cs="Times New Roman"/>
              </w:rPr>
              <w:t>Шины не сняты с производства: Да</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8</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hAnsi="Times New Roman"/>
              </w:rPr>
              <w:t>22.11.14.191</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tcPr>
          <w:p w:rsidR="003A00CA" w:rsidRDefault="003A00CA" w:rsidP="00535ED7">
            <w:pPr>
              <w:tabs>
                <w:tab w:val="left" w:pos="709"/>
              </w:tabs>
              <w:suppressAutoHyphens/>
              <w:spacing w:after="0" w:line="240" w:lineRule="auto"/>
              <w:rPr>
                <w:rFonts w:ascii="Times New Roman" w:hAnsi="Times New Roman" w:cs="Times New Roman"/>
              </w:rPr>
            </w:pPr>
            <w:r>
              <w:rPr>
                <w:rFonts w:ascii="Times New Roman" w:hAnsi="Times New Roman" w:cs="Times New Roman"/>
              </w:rPr>
              <w:t>6</w:t>
            </w:r>
          </w:p>
        </w:tc>
        <w:tc>
          <w:tcPr>
            <w:tcW w:w="1843" w:type="dxa"/>
            <w:tcBorders>
              <w:top w:val="single" w:sz="4" w:space="0" w:color="000000"/>
              <w:left w:val="single" w:sz="4" w:space="0" w:color="000000"/>
              <w:bottom w:val="single" w:sz="4" w:space="0" w:color="000000"/>
              <w:right w:val="single" w:sz="4" w:space="0" w:color="000000"/>
            </w:tcBorders>
          </w:tcPr>
          <w:p w:rsidR="003A00CA" w:rsidRPr="00BD437C" w:rsidRDefault="003A00CA" w:rsidP="00535ED7">
            <w:pPr>
              <w:widowControl w:val="0"/>
              <w:tabs>
                <w:tab w:val="left" w:pos="709"/>
                <w:tab w:val="left" w:pos="993"/>
              </w:tabs>
              <w:suppressAutoHyphens/>
              <w:spacing w:after="0" w:line="240" w:lineRule="auto"/>
              <w:rPr>
                <w:rFonts w:ascii="Times New Roman" w:eastAsia="Arial" w:hAnsi="Times New Roman"/>
              </w:rPr>
            </w:pPr>
            <w:r w:rsidRPr="00EA201F">
              <w:rPr>
                <w:rFonts w:ascii="Times New Roman" w:hAnsi="Times New Roman" w:cs="Times New Roman"/>
                <w:bCs/>
              </w:rPr>
              <w:t>Автомобильные шины Тип</w:t>
            </w:r>
            <w:r>
              <w:rPr>
                <w:rFonts w:ascii="Times New Roman" w:hAnsi="Times New Roman" w:cs="Times New Roman"/>
                <w:bCs/>
              </w:rPr>
              <w:t xml:space="preserve"> 5</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Автомобильные шины на автомобиль ГАЗ А21R22 VIN X96A21R22J2717419</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Сезонность: Зима</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185/75R16</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Вид нагрузки: легкогрузовые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усиленные (С)</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 xml:space="preserve">Индекс скорости: </w:t>
            </w:r>
            <w:r w:rsidRPr="009C1805">
              <w:rPr>
                <w:rFonts w:ascii="Times New Roman" w:hAnsi="Times New Roman" w:cs="Times New Roman"/>
                <w:lang w:val="en-US"/>
              </w:rPr>
              <w:t>R</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104/102 (для одинарных/ для сдвоенных).</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Индикатор износа: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Рисунок протектора одинаковый для всех 6-ти шин.</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малошумные.</w:t>
            </w:r>
          </w:p>
          <w:p w:rsidR="003A00CA" w:rsidRPr="009C1805" w:rsidRDefault="003A00CA" w:rsidP="00535ED7">
            <w:pPr>
              <w:widowControl w:val="0"/>
              <w:tabs>
                <w:tab w:val="left" w:pos="709"/>
                <w:tab w:val="left" w:pos="993"/>
              </w:tabs>
              <w:suppressAutoHyphens/>
              <w:spacing w:after="0" w:line="240" w:lineRule="auto"/>
              <w:rPr>
                <w:rFonts w:ascii="Times New Roman" w:eastAsia="Arial" w:hAnsi="Times New Roman"/>
              </w:rPr>
            </w:pPr>
            <w:r w:rsidRPr="009C1805">
              <w:rPr>
                <w:rFonts w:ascii="Times New Roman" w:hAnsi="Times New Roman" w:cs="Times New Roman"/>
              </w:rPr>
              <w:t>Шины не сняты с производства.</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6</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hAnsi="Times New Roman"/>
              </w:rPr>
              <w:t>22.11.11.000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r w:rsidR="003A00CA" w:rsidRPr="00BD437C" w:rsidTr="003A00CA">
        <w:trPr>
          <w:trHeight w:val="424"/>
        </w:trPr>
        <w:tc>
          <w:tcPr>
            <w:tcW w:w="568" w:type="dxa"/>
            <w:tcBorders>
              <w:top w:val="single" w:sz="4" w:space="0" w:color="000000"/>
              <w:left w:val="single" w:sz="4" w:space="0" w:color="000000"/>
              <w:bottom w:val="single" w:sz="4" w:space="0" w:color="000000"/>
              <w:right w:val="single" w:sz="4" w:space="0" w:color="000000"/>
            </w:tcBorders>
          </w:tcPr>
          <w:p w:rsidR="003A00CA" w:rsidRDefault="003A00CA" w:rsidP="00535ED7">
            <w:pPr>
              <w:tabs>
                <w:tab w:val="left" w:pos="709"/>
              </w:tabs>
              <w:suppressAutoHyphens/>
              <w:spacing w:after="0" w:line="240" w:lineRule="auto"/>
              <w:rPr>
                <w:rFonts w:ascii="Times New Roman" w:hAnsi="Times New Roman" w:cs="Times New Roman"/>
              </w:rPr>
            </w:pPr>
            <w:r>
              <w:rPr>
                <w:rFonts w:ascii="Times New Roman" w:hAnsi="Times New Roman" w:cs="Times New Roman"/>
              </w:rPr>
              <w:t>7</w:t>
            </w:r>
          </w:p>
        </w:tc>
        <w:tc>
          <w:tcPr>
            <w:tcW w:w="1843" w:type="dxa"/>
            <w:tcBorders>
              <w:top w:val="single" w:sz="4" w:space="0" w:color="000000"/>
              <w:left w:val="single" w:sz="4" w:space="0" w:color="000000"/>
              <w:bottom w:val="single" w:sz="4" w:space="0" w:color="000000"/>
              <w:right w:val="single" w:sz="4" w:space="0" w:color="000000"/>
            </w:tcBorders>
          </w:tcPr>
          <w:p w:rsidR="003A00CA" w:rsidRPr="00BD437C" w:rsidRDefault="003A00CA" w:rsidP="00535ED7">
            <w:pPr>
              <w:widowControl w:val="0"/>
              <w:tabs>
                <w:tab w:val="left" w:pos="709"/>
                <w:tab w:val="left" w:pos="993"/>
              </w:tabs>
              <w:suppressAutoHyphens/>
              <w:spacing w:after="0" w:line="240" w:lineRule="auto"/>
              <w:rPr>
                <w:rFonts w:ascii="Times New Roman" w:eastAsia="Arial" w:hAnsi="Times New Roman"/>
              </w:rPr>
            </w:pPr>
            <w:r w:rsidRPr="00EA201F">
              <w:rPr>
                <w:rFonts w:ascii="Times New Roman" w:hAnsi="Times New Roman" w:cs="Times New Roman"/>
                <w:bCs/>
              </w:rPr>
              <w:t>Автомобильные шины Тип</w:t>
            </w:r>
            <w:r>
              <w:rPr>
                <w:rFonts w:ascii="Times New Roman" w:hAnsi="Times New Roman" w:cs="Times New Roman"/>
                <w:bCs/>
              </w:rPr>
              <w:t xml:space="preserve"> 6</w:t>
            </w:r>
          </w:p>
        </w:tc>
        <w:tc>
          <w:tcPr>
            <w:tcW w:w="5244" w:type="dxa"/>
            <w:tcBorders>
              <w:top w:val="single" w:sz="4" w:space="0" w:color="000000"/>
              <w:left w:val="single" w:sz="4" w:space="0" w:color="000000"/>
              <w:bottom w:val="single" w:sz="4" w:space="0" w:color="000000"/>
              <w:right w:val="single" w:sz="4" w:space="0" w:color="000000"/>
            </w:tcBorders>
          </w:tcPr>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Автомобильные шины на автомобиль Фиат Дукато VIN XU628570090000777</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Сезонность: Летние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Типоразмер: 205/70R15</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Вид нагрузки: легкогрузовые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Тип: усиленные (С)</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Способ герметизации: бескамерная.</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 xml:space="preserve">Индекс скорости: </w:t>
            </w:r>
            <w:r w:rsidRPr="009C1805">
              <w:rPr>
                <w:rFonts w:ascii="Times New Roman" w:hAnsi="Times New Roman" w:cs="Times New Roman"/>
                <w:lang w:val="en-US"/>
              </w:rPr>
              <w:t>R</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Индекс нагрузки: 106/104 (для одинарных/ для сдвоенных).</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Индикатор износа: наличие</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Рисунок протектора одинаковый для всех 6-ти шин.</w:t>
            </w:r>
          </w:p>
          <w:p w:rsidR="003A00CA" w:rsidRPr="009C1805" w:rsidRDefault="003A00CA" w:rsidP="00535ED7">
            <w:pPr>
              <w:spacing w:after="0" w:line="240" w:lineRule="auto"/>
              <w:rPr>
                <w:rFonts w:ascii="Times New Roman" w:hAnsi="Times New Roman" w:cs="Times New Roman"/>
              </w:rPr>
            </w:pPr>
            <w:r w:rsidRPr="009C1805">
              <w:rPr>
                <w:rFonts w:ascii="Times New Roman" w:hAnsi="Times New Roman" w:cs="Times New Roman"/>
              </w:rPr>
              <w:t>Шины малошумные.</w:t>
            </w:r>
          </w:p>
          <w:p w:rsidR="003A00CA" w:rsidRPr="009C1805" w:rsidRDefault="003A00CA" w:rsidP="00535ED7">
            <w:pPr>
              <w:widowControl w:val="0"/>
              <w:tabs>
                <w:tab w:val="left" w:pos="709"/>
                <w:tab w:val="left" w:pos="993"/>
              </w:tabs>
              <w:suppressAutoHyphens/>
              <w:spacing w:after="0" w:line="240" w:lineRule="auto"/>
              <w:rPr>
                <w:rFonts w:ascii="Times New Roman" w:eastAsia="Arial" w:hAnsi="Times New Roman"/>
              </w:rPr>
            </w:pPr>
            <w:r w:rsidRPr="009C1805">
              <w:rPr>
                <w:rFonts w:ascii="Times New Roman" w:hAnsi="Times New Roman" w:cs="Times New Roman"/>
              </w:rPr>
              <w:t>Шины не сняты с производства.</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3A00CA" w:rsidRPr="00B41039" w:rsidRDefault="003A00CA" w:rsidP="00535ED7">
            <w:pPr>
              <w:pStyle w:val="af7"/>
              <w:jc w:val="center"/>
              <w:rPr>
                <w:rFonts w:ascii="Times New Roman" w:eastAsia="Arial" w:hAnsi="Times New Roman"/>
                <w:lang w:eastAsia="en-US"/>
              </w:rPr>
            </w:pPr>
            <w:r w:rsidRPr="00B41039">
              <w:rPr>
                <w:rFonts w:ascii="Times New Roman" w:hAnsi="Times New Roman"/>
              </w:rPr>
              <w:t>22.11.11.000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3A00CA" w:rsidRPr="00BD437C" w:rsidRDefault="003A00CA" w:rsidP="00535ED7">
            <w:pPr>
              <w:spacing w:after="0" w:line="240" w:lineRule="auto"/>
              <w:jc w:val="center"/>
              <w:rPr>
                <w:rFonts w:ascii="Times New Roman" w:hAnsi="Times New Roman" w:cs="Times New Roman"/>
              </w:rPr>
            </w:pPr>
          </w:p>
        </w:tc>
      </w:tr>
    </w:tbl>
    <w:p w:rsidR="003A00CA" w:rsidRPr="009C1805" w:rsidRDefault="003A00CA" w:rsidP="003A00CA">
      <w:pPr>
        <w:rPr>
          <w:rFonts w:ascii="Times New Roman" w:hAnsi="Times New Roman" w:cs="Times New Roman"/>
          <w:b/>
          <w:sz w:val="24"/>
          <w:szCs w:val="24"/>
          <w:lang w:val="en-US"/>
        </w:rPr>
      </w:pPr>
      <w:r>
        <w:rPr>
          <w:rFonts w:ascii="Times New Roman" w:hAnsi="Times New Roman"/>
          <w:b/>
          <w:sz w:val="24"/>
          <w:szCs w:val="24"/>
        </w:rPr>
        <w:t xml:space="preserve">  </w:t>
      </w:r>
      <w:r w:rsidRPr="009C1805">
        <w:rPr>
          <w:rFonts w:ascii="Times New Roman" w:hAnsi="Times New Roman" w:cs="Times New Roman"/>
          <w:b/>
          <w:sz w:val="24"/>
          <w:szCs w:val="24"/>
        </w:rPr>
        <w:t>Условия поставки</w:t>
      </w:r>
      <w:r w:rsidRPr="009C1805">
        <w:rPr>
          <w:rFonts w:ascii="Times New Roman" w:hAnsi="Times New Roman" w:cs="Times New Roman"/>
          <w:b/>
          <w:sz w:val="24"/>
          <w:szCs w:val="24"/>
          <w:lang w:val="en-US"/>
        </w:rPr>
        <w:t>:</w:t>
      </w:r>
    </w:p>
    <w:p w:rsidR="003A00CA" w:rsidRDefault="003A00CA" w:rsidP="003A00CA">
      <w:pPr>
        <w:rPr>
          <w:rFonts w:ascii="Times New Roman" w:hAnsi="Times New Roman"/>
          <w:b/>
          <w:sz w:val="24"/>
          <w:szCs w:val="24"/>
        </w:rPr>
      </w:pPr>
      <w:r w:rsidRPr="009C1805">
        <w:rPr>
          <w:rFonts w:ascii="Times New Roman" w:hAnsi="Times New Roman"/>
          <w:b/>
          <w:sz w:val="24"/>
          <w:szCs w:val="24"/>
        </w:rPr>
        <w:t>Поставка осуществляется с шиномонтажными работами (сборка на диски и балансировка) по месту нахождения Поставщика, но не далее 20 км по общедоступным автомобильным дорогам, от адреса места нахождения Заказчика</w:t>
      </w:r>
      <w:r w:rsidR="00EC75A6">
        <w:rPr>
          <w:rFonts w:ascii="Times New Roman" w:hAnsi="Times New Roman"/>
          <w:b/>
          <w:sz w:val="24"/>
          <w:szCs w:val="24"/>
        </w:rPr>
        <w:t xml:space="preserve">. Невыполнение указанного условие является основанием для одностороннего отказа Заказчика от исполнения Договора. </w:t>
      </w:r>
    </w:p>
    <w:p w:rsidR="003A00CA" w:rsidRDefault="003A00CA" w:rsidP="003A00CA">
      <w:pPr>
        <w:pStyle w:val="af7"/>
      </w:pPr>
    </w:p>
    <w:p w:rsidR="00170252" w:rsidRDefault="00170252" w:rsidP="000820E3">
      <w:pPr>
        <w:rPr>
          <w:rFonts w:ascii="Times New Roman" w:hAnsi="Times New Roman" w:cs="Times New Roman"/>
          <w:b/>
          <w:sz w:val="28"/>
          <w:szCs w:val="28"/>
        </w:rPr>
      </w:pPr>
    </w:p>
    <w:sectPr w:rsidR="00170252" w:rsidSect="003A00C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FD" w:rsidRDefault="00903DFD">
      <w:pPr>
        <w:spacing w:after="0" w:line="240" w:lineRule="auto"/>
      </w:pPr>
      <w:r>
        <w:separator/>
      </w:r>
    </w:p>
  </w:endnote>
  <w:endnote w:type="continuationSeparator" w:id="0">
    <w:p w:rsidR="00903DFD" w:rsidRDefault="0090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7376C" w:rsidRDefault="0087376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7376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7376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7376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7376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75A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7376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75A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FD" w:rsidRDefault="00903DFD">
      <w:pPr>
        <w:spacing w:after="0" w:line="240" w:lineRule="auto"/>
      </w:pPr>
      <w:r>
        <w:separator/>
      </w:r>
    </w:p>
  </w:footnote>
  <w:footnote w:type="continuationSeparator" w:id="0">
    <w:p w:rsidR="00903DFD" w:rsidRDefault="00903D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7376C" w:rsidRDefault="0087376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7376C" w:rsidRDefault="0087376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7376C" w:rsidRDefault="0087376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461DA"/>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00CA"/>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376C"/>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3DFD"/>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75A6"/>
    <w:rsid w:val="00ED2588"/>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243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977E-0162-4B69-859B-F6182B3B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2026-01-27T08:50:00Z</dcterms:created>
  <dcterms:modified xsi:type="dcterms:W3CDTF">2026-01-27T08:50:00Z</dcterms:modified>
</cp:coreProperties>
</file>