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28.01.2022 № 21.1-03/55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3518E">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74"/>
        <w:gridCol w:w="9023"/>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адаптации и сопровождению экземпляров Систем «КонсультантПлюс»</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01.04.2022</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30.12.2022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Обновление информационных баз - ежедневно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позднее 3 рабочих дней с даты заключения Контракта, Исполнитель передает Заказчику документ, подтверждающий исключительные права на программное обеспечение или действующий лицензионный договор с обладателем исключительных прав на указанное программное обеспечение, дающий Исполнителю права на инсталляцию и сопровождение данного программного обеспечения на компьютерах Заказчика. Документ, в виде электронного образа, передается на эл. почту it@niioncologii.ru.</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16.11.2015г. № 1236</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9 месяцев</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116163">
      <w:pPr>
        <w:pStyle w:val="a7"/>
        <w:widowControl w:val="0"/>
        <w:spacing w:after="0"/>
        <w:ind w:left="0"/>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851"/>
        <w:gridCol w:w="850"/>
        <w:gridCol w:w="1559"/>
        <w:gridCol w:w="993"/>
        <w:gridCol w:w="1275"/>
        <w:gridCol w:w="1134"/>
        <w:gridCol w:w="1134"/>
      </w:tblGrid>
      <w:tr w:rsidR="00116163" w:rsidRPr="00A8628E" w:rsidTr="00F01C09">
        <w:trPr>
          <w:trHeight w:val="729"/>
        </w:trPr>
        <w:tc>
          <w:tcPr>
            <w:tcW w:w="426" w:type="dxa"/>
            <w:vAlign w:val="center"/>
            <w:hideMark/>
          </w:tcPr>
          <w:p w:rsidR="00116163" w:rsidRPr="00A8628E" w:rsidRDefault="00116163" w:rsidP="00F01C09">
            <w:pPr>
              <w:spacing w:after="0"/>
              <w:jc w:val="center"/>
              <w:rPr>
                <w:rFonts w:ascii="Times New Roman" w:hAnsi="Times New Roman"/>
                <w:b/>
                <w:bCs/>
              </w:rPr>
            </w:pPr>
            <w:r w:rsidRPr="00A8628E">
              <w:rPr>
                <w:rFonts w:ascii="Times New Roman" w:hAnsi="Times New Roman"/>
                <w:b/>
                <w:bCs/>
              </w:rPr>
              <w:t>№</w:t>
            </w:r>
          </w:p>
        </w:tc>
        <w:tc>
          <w:tcPr>
            <w:tcW w:w="2126" w:type="dxa"/>
            <w:vAlign w:val="center"/>
            <w:hideMark/>
          </w:tcPr>
          <w:p w:rsidR="00116163" w:rsidRPr="00A8628E" w:rsidRDefault="00116163" w:rsidP="00F01C09">
            <w:pPr>
              <w:spacing w:after="0"/>
              <w:jc w:val="center"/>
              <w:rPr>
                <w:rFonts w:ascii="Times New Roman" w:hAnsi="Times New Roman"/>
                <w:b/>
                <w:bCs/>
              </w:rPr>
            </w:pPr>
            <w:r w:rsidRPr="00A8628E">
              <w:rPr>
                <w:rFonts w:ascii="Times New Roman" w:hAnsi="Times New Roman"/>
                <w:b/>
                <w:bCs/>
              </w:rPr>
              <w:t>Наименование товара</w:t>
            </w:r>
          </w:p>
        </w:tc>
        <w:tc>
          <w:tcPr>
            <w:tcW w:w="851" w:type="dxa"/>
          </w:tcPr>
          <w:p w:rsidR="00116163" w:rsidRPr="00A8628E" w:rsidRDefault="00116163" w:rsidP="00F01C09">
            <w:pPr>
              <w:spacing w:after="0" w:line="240" w:lineRule="auto"/>
              <w:jc w:val="center"/>
              <w:rPr>
                <w:rFonts w:ascii="Times New Roman" w:hAnsi="Times New Roman"/>
                <w:b/>
                <w:bCs/>
              </w:rPr>
            </w:pPr>
            <w:r>
              <w:rPr>
                <w:rFonts w:ascii="Times New Roman" w:hAnsi="Times New Roman"/>
                <w:b/>
                <w:bCs/>
              </w:rPr>
              <w:t>Ед. изм.</w:t>
            </w:r>
          </w:p>
        </w:tc>
        <w:tc>
          <w:tcPr>
            <w:tcW w:w="850" w:type="dxa"/>
            <w:vAlign w:val="center"/>
          </w:tcPr>
          <w:p w:rsidR="00116163" w:rsidRPr="00A8628E" w:rsidRDefault="00116163" w:rsidP="00F01C09">
            <w:pPr>
              <w:spacing w:after="0" w:line="240" w:lineRule="auto"/>
              <w:jc w:val="center"/>
              <w:rPr>
                <w:rFonts w:ascii="Times New Roman" w:hAnsi="Times New Roman"/>
                <w:b/>
                <w:bCs/>
              </w:rPr>
            </w:pPr>
            <w:r w:rsidRPr="00A8628E">
              <w:rPr>
                <w:rFonts w:ascii="Times New Roman" w:hAnsi="Times New Roman"/>
                <w:b/>
                <w:bCs/>
              </w:rPr>
              <w:t>Кол-во</w:t>
            </w:r>
            <w:r>
              <w:rPr>
                <w:rFonts w:ascii="Times New Roman" w:hAnsi="Times New Roman"/>
                <w:b/>
                <w:bCs/>
              </w:rPr>
              <w:t xml:space="preserve"> </w:t>
            </w:r>
          </w:p>
        </w:tc>
        <w:tc>
          <w:tcPr>
            <w:tcW w:w="1559" w:type="dxa"/>
            <w:vAlign w:val="center"/>
          </w:tcPr>
          <w:p w:rsidR="00116163" w:rsidRPr="00A8628E" w:rsidRDefault="00116163" w:rsidP="00F01C09">
            <w:pPr>
              <w:spacing w:after="0" w:line="240" w:lineRule="auto"/>
              <w:jc w:val="center"/>
              <w:rPr>
                <w:rFonts w:ascii="Times New Roman" w:hAnsi="Times New Roman"/>
                <w:b/>
                <w:bCs/>
              </w:rPr>
            </w:pPr>
            <w:r>
              <w:rPr>
                <w:rFonts w:ascii="Times New Roman" w:hAnsi="Times New Roman"/>
                <w:b/>
                <w:bCs/>
              </w:rPr>
              <w:t>Код ОКПД 2</w:t>
            </w:r>
          </w:p>
        </w:tc>
        <w:tc>
          <w:tcPr>
            <w:tcW w:w="993" w:type="dxa"/>
            <w:shd w:val="clear" w:color="auto" w:fill="FFFF00"/>
          </w:tcPr>
          <w:p w:rsidR="00116163" w:rsidRPr="00A8628E" w:rsidRDefault="00116163" w:rsidP="00F01C09">
            <w:pPr>
              <w:spacing w:after="0" w:line="240" w:lineRule="auto"/>
              <w:jc w:val="center"/>
              <w:rPr>
                <w:rFonts w:ascii="Times New Roman" w:hAnsi="Times New Roman"/>
                <w:b/>
                <w:bCs/>
              </w:rPr>
            </w:pPr>
            <w:r>
              <w:rPr>
                <w:rFonts w:ascii="Times New Roman" w:hAnsi="Times New Roman"/>
                <w:b/>
                <w:bCs/>
              </w:rPr>
              <w:t>Ставка НДС (%)</w:t>
            </w:r>
          </w:p>
        </w:tc>
        <w:tc>
          <w:tcPr>
            <w:tcW w:w="1275" w:type="dxa"/>
            <w:shd w:val="clear" w:color="auto" w:fill="FFFF00"/>
          </w:tcPr>
          <w:p w:rsidR="00116163" w:rsidRPr="00A8628E" w:rsidRDefault="00116163" w:rsidP="00F01C09">
            <w:pPr>
              <w:spacing w:after="0" w:line="240" w:lineRule="auto"/>
              <w:jc w:val="center"/>
              <w:rPr>
                <w:rFonts w:ascii="Times New Roman" w:hAnsi="Times New Roman"/>
                <w:b/>
                <w:bCs/>
              </w:rPr>
            </w:pPr>
            <w:r>
              <w:rPr>
                <w:rFonts w:ascii="Times New Roman" w:hAnsi="Times New Roman"/>
                <w:b/>
                <w:bCs/>
              </w:rPr>
              <w:t>Сумма НДС (руб.)</w:t>
            </w:r>
          </w:p>
        </w:tc>
        <w:tc>
          <w:tcPr>
            <w:tcW w:w="1134" w:type="dxa"/>
            <w:shd w:val="clear" w:color="auto" w:fill="FFFF00"/>
          </w:tcPr>
          <w:p w:rsidR="00116163" w:rsidRPr="00A8628E" w:rsidRDefault="00116163" w:rsidP="00F01C09">
            <w:pPr>
              <w:spacing w:after="0" w:line="240" w:lineRule="auto"/>
              <w:jc w:val="center"/>
              <w:rPr>
                <w:rFonts w:ascii="Times New Roman" w:hAnsi="Times New Roman"/>
                <w:b/>
                <w:bCs/>
              </w:rPr>
            </w:pPr>
            <w:r w:rsidRPr="005D5674">
              <w:rPr>
                <w:rFonts w:ascii="Times New Roman" w:hAnsi="Times New Roman"/>
                <w:b/>
              </w:rPr>
              <w:t>Цена за ед. (руб.)</w:t>
            </w:r>
          </w:p>
        </w:tc>
        <w:tc>
          <w:tcPr>
            <w:tcW w:w="1134" w:type="dxa"/>
            <w:shd w:val="clear" w:color="auto" w:fill="FFFF00"/>
          </w:tcPr>
          <w:p w:rsidR="00116163" w:rsidRPr="00A8628E" w:rsidRDefault="00116163" w:rsidP="00F01C09">
            <w:pPr>
              <w:spacing w:after="0" w:line="240" w:lineRule="auto"/>
              <w:jc w:val="center"/>
              <w:rPr>
                <w:rFonts w:ascii="Times New Roman" w:hAnsi="Times New Roman"/>
                <w:b/>
                <w:bCs/>
              </w:rPr>
            </w:pPr>
            <w:r w:rsidRPr="005D5674">
              <w:rPr>
                <w:rFonts w:ascii="Times New Roman" w:hAnsi="Times New Roman"/>
                <w:b/>
              </w:rPr>
              <w:t>Сумма (руб.)</w:t>
            </w:r>
          </w:p>
        </w:tc>
      </w:tr>
      <w:tr w:rsidR="00116163" w:rsidRPr="00A8628E" w:rsidTr="00F01C09">
        <w:trPr>
          <w:trHeight w:val="830"/>
        </w:trPr>
        <w:tc>
          <w:tcPr>
            <w:tcW w:w="426" w:type="dxa"/>
          </w:tcPr>
          <w:p w:rsidR="00116163" w:rsidRPr="004D2096" w:rsidRDefault="00116163" w:rsidP="00F01C09">
            <w:pPr>
              <w:spacing w:after="0"/>
              <w:jc w:val="center"/>
              <w:rPr>
                <w:rFonts w:ascii="Times New Roman" w:hAnsi="Times New Roman"/>
              </w:rPr>
            </w:pPr>
            <w:r w:rsidRPr="004D2096">
              <w:rPr>
                <w:rFonts w:ascii="Times New Roman" w:hAnsi="Times New Roman"/>
              </w:rPr>
              <w:t>1</w:t>
            </w:r>
          </w:p>
        </w:tc>
        <w:tc>
          <w:tcPr>
            <w:tcW w:w="2126" w:type="dxa"/>
            <w:tcBorders>
              <w:left w:val="single" w:sz="2" w:space="0" w:color="000000"/>
            </w:tcBorders>
          </w:tcPr>
          <w:p w:rsidR="00E01A7A" w:rsidRPr="00E01A7A" w:rsidRDefault="00E01A7A" w:rsidP="00E01A7A">
            <w:pPr>
              <w:widowControl w:val="0"/>
              <w:autoSpaceDE w:val="0"/>
              <w:autoSpaceDN w:val="0"/>
              <w:adjustRightInd w:val="0"/>
              <w:spacing w:after="0" w:line="240" w:lineRule="auto"/>
              <w:ind w:left="-15"/>
              <w:jc w:val="center"/>
              <w:rPr>
                <w:rFonts w:ascii="Times New Roman CYR" w:hAnsi="Times New Roman CYR" w:cs="Times New Roman CYR"/>
                <w:color w:val="000000"/>
                <w:sz w:val="20"/>
                <w:szCs w:val="20"/>
              </w:rPr>
            </w:pPr>
            <w:r w:rsidRPr="00E01A7A">
              <w:rPr>
                <w:rFonts w:ascii="Times New Roman CYR" w:hAnsi="Times New Roman CYR" w:cs="Times New Roman CYR"/>
                <w:color w:val="000000"/>
                <w:sz w:val="20"/>
                <w:szCs w:val="20"/>
              </w:rPr>
              <w:t>Оказание услуг по адаптации и сопровождению экземпляров Систем «КонсультантПлюс»</w:t>
            </w:r>
          </w:p>
          <w:p w:rsidR="00116163" w:rsidRPr="006C1B9D" w:rsidRDefault="00116163" w:rsidP="00F01C09">
            <w:pPr>
              <w:spacing w:after="0" w:line="240" w:lineRule="auto"/>
              <w:rPr>
                <w:rFonts w:ascii="Times New Roman" w:hAnsi="Times New Roman"/>
              </w:rPr>
            </w:pPr>
          </w:p>
        </w:tc>
        <w:tc>
          <w:tcPr>
            <w:tcW w:w="851" w:type="dxa"/>
          </w:tcPr>
          <w:p w:rsidR="00116163" w:rsidRDefault="00116163" w:rsidP="00F01C09">
            <w:pPr>
              <w:spacing w:after="0" w:line="240" w:lineRule="auto"/>
              <w:jc w:val="center"/>
              <w:rPr>
                <w:rFonts w:ascii="Times New Roman" w:hAnsi="Times New Roman"/>
              </w:rPr>
            </w:pPr>
            <w:r>
              <w:rPr>
                <w:rFonts w:ascii="Times New Roman" w:hAnsi="Times New Roman"/>
              </w:rPr>
              <w:t>месяц</w:t>
            </w:r>
          </w:p>
        </w:tc>
        <w:tc>
          <w:tcPr>
            <w:tcW w:w="850" w:type="dxa"/>
          </w:tcPr>
          <w:p w:rsidR="00116163" w:rsidRPr="004D2096" w:rsidRDefault="00116163" w:rsidP="00F01C09">
            <w:pPr>
              <w:spacing w:after="0" w:line="240" w:lineRule="auto"/>
              <w:jc w:val="center"/>
              <w:rPr>
                <w:rFonts w:ascii="Times New Roman" w:hAnsi="Times New Roman"/>
              </w:rPr>
            </w:pPr>
            <w:r>
              <w:rPr>
                <w:rFonts w:ascii="Times New Roman" w:hAnsi="Times New Roman"/>
              </w:rPr>
              <w:t>9</w:t>
            </w:r>
          </w:p>
        </w:tc>
        <w:tc>
          <w:tcPr>
            <w:tcW w:w="1559" w:type="dxa"/>
          </w:tcPr>
          <w:p w:rsidR="00116163" w:rsidRPr="004D2096" w:rsidRDefault="00116163" w:rsidP="00F01C09">
            <w:pPr>
              <w:spacing w:after="0" w:line="240" w:lineRule="auto"/>
              <w:jc w:val="center"/>
              <w:rPr>
                <w:rFonts w:ascii="Times New Roman" w:hAnsi="Times New Roman"/>
              </w:rPr>
            </w:pPr>
            <w:r w:rsidRPr="000C0DA7">
              <w:rPr>
                <w:rFonts w:ascii="Times New Roman" w:hAnsi="Times New Roman"/>
              </w:rPr>
              <w:t>62.03.12.120</w:t>
            </w:r>
          </w:p>
        </w:tc>
        <w:tc>
          <w:tcPr>
            <w:tcW w:w="993" w:type="dxa"/>
            <w:shd w:val="clear" w:color="auto" w:fill="FFFF00"/>
          </w:tcPr>
          <w:p w:rsidR="00116163" w:rsidRPr="00A8628E" w:rsidRDefault="00116163" w:rsidP="00F01C09">
            <w:pPr>
              <w:spacing w:after="0" w:line="240" w:lineRule="auto"/>
              <w:jc w:val="center"/>
              <w:rPr>
                <w:rFonts w:ascii="Times New Roman" w:hAnsi="Times New Roman"/>
                <w:sz w:val="24"/>
                <w:szCs w:val="26"/>
              </w:rPr>
            </w:pPr>
          </w:p>
        </w:tc>
        <w:tc>
          <w:tcPr>
            <w:tcW w:w="1275" w:type="dxa"/>
            <w:shd w:val="clear" w:color="auto" w:fill="FFFF00"/>
          </w:tcPr>
          <w:p w:rsidR="00116163" w:rsidRPr="00A8628E" w:rsidRDefault="00116163" w:rsidP="00F01C09">
            <w:pPr>
              <w:spacing w:after="0" w:line="240" w:lineRule="auto"/>
              <w:jc w:val="center"/>
              <w:rPr>
                <w:rFonts w:ascii="Times New Roman" w:hAnsi="Times New Roman"/>
                <w:sz w:val="24"/>
                <w:szCs w:val="26"/>
              </w:rPr>
            </w:pPr>
          </w:p>
        </w:tc>
        <w:tc>
          <w:tcPr>
            <w:tcW w:w="1134" w:type="dxa"/>
            <w:shd w:val="clear" w:color="auto" w:fill="FFFF00"/>
          </w:tcPr>
          <w:p w:rsidR="00116163" w:rsidRPr="00A8628E" w:rsidRDefault="00116163" w:rsidP="00F01C09">
            <w:pPr>
              <w:spacing w:after="0" w:line="240" w:lineRule="auto"/>
              <w:jc w:val="center"/>
              <w:rPr>
                <w:rFonts w:ascii="Times New Roman" w:hAnsi="Times New Roman"/>
                <w:sz w:val="24"/>
                <w:szCs w:val="26"/>
              </w:rPr>
            </w:pPr>
          </w:p>
        </w:tc>
        <w:tc>
          <w:tcPr>
            <w:tcW w:w="1134" w:type="dxa"/>
            <w:shd w:val="clear" w:color="auto" w:fill="FFFF00"/>
          </w:tcPr>
          <w:p w:rsidR="00116163" w:rsidRPr="00A8628E" w:rsidRDefault="00116163" w:rsidP="00F01C09">
            <w:pPr>
              <w:spacing w:after="0" w:line="240" w:lineRule="auto"/>
              <w:jc w:val="center"/>
              <w:rPr>
                <w:rFonts w:ascii="Times New Roman" w:hAnsi="Times New Roman"/>
                <w:sz w:val="24"/>
                <w:szCs w:val="26"/>
              </w:rPr>
            </w:pPr>
          </w:p>
        </w:tc>
      </w:tr>
    </w:tbl>
    <w:p w:rsidR="00D36FDB" w:rsidRDefault="00D36FDB" w:rsidP="00D36FDB">
      <w:pPr>
        <w:widowControl w:val="0"/>
        <w:autoSpaceDE w:val="0"/>
        <w:autoSpaceDN w:val="0"/>
        <w:adjustRightInd w:val="0"/>
        <w:spacing w:after="0" w:line="240" w:lineRule="auto"/>
        <w:jc w:val="center"/>
        <w:rPr>
          <w:rFonts w:ascii="Times New Roman" w:hAnsi="Times New Roman"/>
          <w:b/>
          <w:color w:val="000000"/>
          <w:sz w:val="20"/>
          <w:szCs w:val="20"/>
        </w:rPr>
      </w:pPr>
    </w:p>
    <w:p w:rsidR="00D36FDB" w:rsidRDefault="00D36FDB" w:rsidP="00D36FDB">
      <w:pPr>
        <w:widowControl w:val="0"/>
        <w:autoSpaceDE w:val="0"/>
        <w:autoSpaceDN w:val="0"/>
        <w:adjustRightInd w:val="0"/>
        <w:spacing w:after="0" w:line="240" w:lineRule="auto"/>
        <w:ind w:left="-15"/>
        <w:jc w:val="center"/>
        <w:rPr>
          <w:rFonts w:ascii="Times New Roman CYR" w:hAnsi="Times New Roman CYR" w:cs="Times New Roman CYR"/>
          <w:b/>
          <w:color w:val="000000"/>
          <w:sz w:val="20"/>
          <w:szCs w:val="20"/>
        </w:rPr>
      </w:pPr>
      <w:r w:rsidRPr="009652E1">
        <w:rPr>
          <w:rFonts w:ascii="Times New Roman" w:hAnsi="Times New Roman"/>
          <w:b/>
          <w:color w:val="000000"/>
          <w:sz w:val="20"/>
          <w:szCs w:val="20"/>
        </w:rPr>
        <w:t>ТЕХНИЧЕСКОЕ ЗАДАНИЕ</w:t>
      </w:r>
      <w:r w:rsidRPr="00D36FDB">
        <w:rPr>
          <w:rFonts w:ascii="Times New Roman CYR" w:hAnsi="Times New Roman CYR" w:cs="Times New Roman CYR"/>
          <w:b/>
          <w:color w:val="000000"/>
          <w:sz w:val="20"/>
          <w:szCs w:val="20"/>
        </w:rPr>
        <w:t xml:space="preserve"> </w:t>
      </w:r>
    </w:p>
    <w:p w:rsidR="00D36FDB" w:rsidRDefault="00D36FDB" w:rsidP="00D36FDB">
      <w:pPr>
        <w:widowControl w:val="0"/>
        <w:autoSpaceDE w:val="0"/>
        <w:autoSpaceDN w:val="0"/>
        <w:adjustRightInd w:val="0"/>
        <w:spacing w:after="0" w:line="240" w:lineRule="auto"/>
        <w:ind w:left="-15"/>
        <w:jc w:val="center"/>
        <w:rPr>
          <w:rFonts w:ascii="Times New Roman CYR" w:hAnsi="Times New Roman CYR" w:cs="Times New Roman CYR"/>
          <w:b/>
          <w:color w:val="000000"/>
          <w:sz w:val="20"/>
          <w:szCs w:val="20"/>
        </w:rPr>
      </w:pPr>
      <w:r w:rsidRPr="00905018">
        <w:rPr>
          <w:rFonts w:ascii="Times New Roman CYR" w:hAnsi="Times New Roman CYR" w:cs="Times New Roman CYR"/>
          <w:b/>
          <w:color w:val="000000"/>
          <w:sz w:val="20"/>
          <w:szCs w:val="20"/>
        </w:rPr>
        <w:t xml:space="preserve">Оказание услуг по адаптации и сопровождению экземпляров Систем </w:t>
      </w:r>
      <w:r>
        <w:rPr>
          <w:rFonts w:ascii="Times New Roman CYR" w:hAnsi="Times New Roman CYR" w:cs="Times New Roman CYR"/>
          <w:b/>
          <w:color w:val="000000"/>
          <w:sz w:val="20"/>
          <w:szCs w:val="20"/>
        </w:rPr>
        <w:t>«</w:t>
      </w:r>
      <w:r w:rsidRPr="00905018">
        <w:rPr>
          <w:rFonts w:ascii="Times New Roman CYR" w:hAnsi="Times New Roman CYR" w:cs="Times New Roman CYR"/>
          <w:b/>
          <w:color w:val="000000"/>
          <w:sz w:val="20"/>
          <w:szCs w:val="20"/>
        </w:rPr>
        <w:t>КонсультантПлюс</w:t>
      </w:r>
      <w:r>
        <w:rPr>
          <w:rFonts w:ascii="Times New Roman CYR" w:hAnsi="Times New Roman CYR" w:cs="Times New Roman CYR"/>
          <w:b/>
          <w:color w:val="000000"/>
          <w:sz w:val="20"/>
          <w:szCs w:val="20"/>
        </w:rPr>
        <w:t>»</w:t>
      </w:r>
    </w:p>
    <w:p w:rsidR="00D36FDB" w:rsidRDefault="00D36FDB" w:rsidP="00D36FDB">
      <w:pPr>
        <w:widowControl w:val="0"/>
        <w:autoSpaceDE w:val="0"/>
        <w:autoSpaceDN w:val="0"/>
        <w:adjustRightInd w:val="0"/>
        <w:spacing w:after="0" w:line="240" w:lineRule="auto"/>
        <w:jc w:val="center"/>
        <w:rPr>
          <w:rFonts w:ascii="Times New Roman" w:hAnsi="Times New Roman"/>
          <w:b/>
          <w:color w:val="000000"/>
          <w:sz w:val="20"/>
          <w:szCs w:val="20"/>
        </w:rPr>
      </w:pPr>
    </w:p>
    <w:p w:rsidR="00D36FDB" w:rsidRPr="009E62CD" w:rsidRDefault="00D36FDB" w:rsidP="00D36FDB">
      <w:pPr>
        <w:widowControl w:val="0"/>
        <w:suppressAutoHyphens/>
        <w:autoSpaceDE w:val="0"/>
        <w:autoSpaceDN w:val="0"/>
        <w:adjustRightInd w:val="0"/>
        <w:spacing w:after="0" w:line="240" w:lineRule="auto"/>
        <w:ind w:firstLine="540"/>
        <w:jc w:val="both"/>
        <w:textAlignment w:val="baseline"/>
        <w:rPr>
          <w:rFonts w:ascii="Times New Roman" w:hAnsi="Times New Roman"/>
          <w:color w:val="000000"/>
          <w:sz w:val="20"/>
          <w:szCs w:val="20"/>
        </w:rPr>
      </w:pPr>
      <w:r w:rsidRPr="009E62CD">
        <w:rPr>
          <w:rFonts w:ascii="Times New Roman" w:hAnsi="Times New Roman"/>
          <w:color w:val="000000"/>
          <w:sz w:val="20"/>
          <w:szCs w:val="20"/>
        </w:rPr>
        <w:t>Не позднее 3 рабочих дней с даты заключения Контракта, Исполнитель передает Заказчику документ, подтверждающий исключительные права на программное обеспечение или действующий лицензионный договор с обладателем исключительных прав на указанное программное обеспечение, дающий Исполнителю права на инсталляцию и сопровождение данного программного обеспечения на компьютерах Заказчика. Документ, в виде электронного образа, передается на эл. почту it@niioncologii.ru.</w:t>
      </w:r>
    </w:p>
    <w:p w:rsidR="00D36FDB" w:rsidRDefault="00D36FDB" w:rsidP="00116163">
      <w:pPr>
        <w:pStyle w:val="a7"/>
        <w:widowControl w:val="0"/>
        <w:spacing w:after="0"/>
        <w:ind w:left="0"/>
        <w:jc w:val="center"/>
        <w:rPr>
          <w:rFonts w:ascii="Times New Roman" w:eastAsia="Courier New" w:hAnsi="Times New Roman" w:cs="Times New Roman"/>
          <w:b/>
        </w:rPr>
      </w:pPr>
    </w:p>
    <w:tbl>
      <w:tblPr>
        <w:tblW w:w="10348" w:type="dxa"/>
        <w:tblInd w:w="15" w:type="dxa"/>
        <w:tblLayout w:type="fixed"/>
        <w:tblCellMar>
          <w:left w:w="15" w:type="dxa"/>
          <w:right w:w="15" w:type="dxa"/>
        </w:tblCellMar>
        <w:tblLook w:val="0000" w:firstRow="0" w:lastRow="0" w:firstColumn="0" w:lastColumn="0" w:noHBand="0" w:noVBand="0"/>
      </w:tblPr>
      <w:tblGrid>
        <w:gridCol w:w="3979"/>
        <w:gridCol w:w="1991"/>
        <w:gridCol w:w="3412"/>
        <w:gridCol w:w="966"/>
      </w:tblGrid>
      <w:tr w:rsidR="00D36FDB" w:rsidRPr="00D36FDB" w:rsidTr="00535F64">
        <w:trPr>
          <w:trHeight w:val="20"/>
        </w:trPr>
        <w:tc>
          <w:tcPr>
            <w:tcW w:w="10348" w:type="dxa"/>
            <w:gridSpan w:val="4"/>
            <w:tcBorders>
              <w:top w:val="nil"/>
              <w:left w:val="nil"/>
              <w:bottom w:val="nil"/>
              <w:right w:val="nil"/>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b/>
                <w:sz w:val="20"/>
                <w:szCs w:val="20"/>
              </w:rPr>
            </w:pPr>
          </w:p>
          <w:p w:rsidR="00D36FDB" w:rsidRPr="00D36FDB" w:rsidRDefault="00D36FDB" w:rsidP="00D36FDB">
            <w:pPr>
              <w:widowControl w:val="0"/>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1.  ТЕХНИЧЕСКИЕ ТРЕБОВАНИЯ К ОКАЗЫВАЕМЫМ УСЛУГАМ:</w:t>
            </w:r>
          </w:p>
          <w:p w:rsidR="00D36FDB" w:rsidRPr="00D36FDB" w:rsidRDefault="00D36FDB" w:rsidP="00D36FDB">
            <w:pPr>
              <w:widowControl w:val="0"/>
              <w:autoSpaceDE w:val="0"/>
              <w:autoSpaceDN w:val="0"/>
              <w:adjustRightInd w:val="0"/>
              <w:spacing w:after="0" w:line="240" w:lineRule="auto"/>
              <w:ind w:left="411" w:hanging="426"/>
              <w:jc w:val="both"/>
              <w:rPr>
                <w:rFonts w:ascii="Times New Roman" w:hAnsi="Times New Roman" w:cs="Times New Roman"/>
                <w:color w:val="000000"/>
                <w:sz w:val="20"/>
                <w:szCs w:val="20"/>
              </w:rPr>
            </w:pPr>
            <w:r w:rsidRPr="00D36FDB">
              <w:rPr>
                <w:rFonts w:ascii="Times New Roman" w:hAnsi="Times New Roman" w:cs="Times New Roman"/>
                <w:sz w:val="20"/>
                <w:szCs w:val="20"/>
              </w:rPr>
              <w:t></w:t>
            </w:r>
            <w:r w:rsidRPr="00D36FDB">
              <w:rPr>
                <w:rFonts w:ascii="Times New Roman" w:hAnsi="Times New Roman" w:cs="Times New Roman"/>
                <w:sz w:val="20"/>
                <w:szCs w:val="20"/>
              </w:rPr>
              <w:t></w:t>
            </w:r>
            <w:r w:rsidRPr="00D36FDB">
              <w:rPr>
                <w:rFonts w:ascii="Times New Roman" w:hAnsi="Times New Roman" w:cs="Times New Roman"/>
                <w:color w:val="000000"/>
                <w:sz w:val="20"/>
                <w:szCs w:val="20"/>
              </w:rPr>
              <w:t>Оказание услуг по адаптации и сопровождению экземпляров Систем КонсультантПлюс, и иного программного обеспечения, установленных у заказчика (см. п. 3 Технического задания), должно предусматривать:</w:t>
            </w:r>
          </w:p>
          <w:p w:rsidR="00D36FDB" w:rsidRPr="00D36FDB" w:rsidRDefault="00D36FDB" w:rsidP="00D36FDB">
            <w:pPr>
              <w:widowControl w:val="0"/>
              <w:autoSpaceDE w:val="0"/>
              <w:autoSpaceDN w:val="0"/>
              <w:adjustRightInd w:val="0"/>
              <w:spacing w:after="0" w:line="240" w:lineRule="auto"/>
              <w:ind w:left="411" w:hanging="426"/>
              <w:jc w:val="both"/>
              <w:rPr>
                <w:rFonts w:ascii="Times New Roman" w:hAnsi="Times New Roman" w:cs="Times New Roman"/>
                <w:color w:val="000000"/>
                <w:sz w:val="20"/>
                <w:szCs w:val="20"/>
              </w:rPr>
            </w:pPr>
            <w:r w:rsidRPr="00D36FDB">
              <w:rPr>
                <w:rFonts w:ascii="Times New Roman" w:hAnsi="Times New Roman" w:cs="Times New Roman"/>
                <w:sz w:val="20"/>
                <w:szCs w:val="20"/>
              </w:rPr>
              <w:t></w:t>
            </w:r>
            <w:r w:rsidRPr="00D36FDB">
              <w:rPr>
                <w:rFonts w:ascii="Times New Roman" w:hAnsi="Times New Roman" w:cs="Times New Roman"/>
                <w:sz w:val="20"/>
                <w:szCs w:val="20"/>
              </w:rPr>
              <w:t></w:t>
            </w:r>
            <w:r w:rsidRPr="00D36FDB">
              <w:rPr>
                <w:rFonts w:ascii="Times New Roman" w:hAnsi="Times New Roman" w:cs="Times New Roman"/>
                <w:color w:val="000000"/>
                <w:sz w:val="20"/>
                <w:szCs w:val="20"/>
              </w:rPr>
              <w:t>Адаптацию (установку, тестирование, регистрацию, формирование в комплекты, выполнение других настроек) экземпляров Систем;</w:t>
            </w:r>
          </w:p>
          <w:p w:rsidR="00D36FDB" w:rsidRPr="00D36FDB" w:rsidRDefault="00D36FDB" w:rsidP="00D36FDB">
            <w:pPr>
              <w:widowControl w:val="0"/>
              <w:autoSpaceDE w:val="0"/>
              <w:autoSpaceDN w:val="0"/>
              <w:adjustRightInd w:val="0"/>
              <w:spacing w:after="0" w:line="240" w:lineRule="auto"/>
              <w:ind w:left="411" w:hanging="426"/>
              <w:jc w:val="both"/>
              <w:rPr>
                <w:rFonts w:ascii="Times New Roman" w:hAnsi="Times New Roman" w:cs="Times New Roman"/>
                <w:color w:val="000000"/>
                <w:sz w:val="20"/>
                <w:szCs w:val="20"/>
              </w:rPr>
            </w:pPr>
            <w:r w:rsidRPr="00D36FDB">
              <w:rPr>
                <w:rFonts w:ascii="Times New Roman" w:hAnsi="Times New Roman" w:cs="Times New Roman"/>
                <w:sz w:val="20"/>
                <w:szCs w:val="20"/>
              </w:rPr>
              <w:t></w:t>
            </w:r>
            <w:r w:rsidRPr="00D36FDB">
              <w:rPr>
                <w:rFonts w:ascii="Times New Roman" w:hAnsi="Times New Roman" w:cs="Times New Roman"/>
                <w:sz w:val="20"/>
                <w:szCs w:val="20"/>
              </w:rPr>
              <w:t></w:t>
            </w:r>
            <w:r w:rsidRPr="00D36FDB">
              <w:rPr>
                <w:rFonts w:ascii="Times New Roman" w:hAnsi="Times New Roman" w:cs="Times New Roman"/>
                <w:color w:val="000000"/>
                <w:sz w:val="20"/>
                <w:szCs w:val="20"/>
              </w:rPr>
              <w:t xml:space="preserve">Сопровождение экземпляров Систем, в т.ч.: </w:t>
            </w:r>
          </w:p>
          <w:p w:rsidR="00D36FDB" w:rsidRPr="00D36FDB" w:rsidRDefault="00D36FDB" w:rsidP="00D36FDB">
            <w:pPr>
              <w:widowControl w:val="0"/>
              <w:autoSpaceDE w:val="0"/>
              <w:autoSpaceDN w:val="0"/>
              <w:adjustRightInd w:val="0"/>
              <w:spacing w:after="0" w:line="240" w:lineRule="auto"/>
              <w:ind w:left="411" w:hanging="426"/>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    -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D36FDB" w:rsidRPr="00D36FDB" w:rsidRDefault="00D36FDB" w:rsidP="00D36FDB">
            <w:pPr>
              <w:widowControl w:val="0"/>
              <w:autoSpaceDE w:val="0"/>
              <w:autoSpaceDN w:val="0"/>
              <w:adjustRightInd w:val="0"/>
              <w:spacing w:after="0" w:line="240" w:lineRule="auto"/>
              <w:ind w:left="411" w:hanging="426"/>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    -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D36FDB" w:rsidRPr="00D36FDB" w:rsidRDefault="00D36FDB" w:rsidP="00D36FDB">
            <w:pPr>
              <w:widowControl w:val="0"/>
              <w:autoSpaceDE w:val="0"/>
              <w:autoSpaceDN w:val="0"/>
              <w:adjustRightInd w:val="0"/>
              <w:spacing w:after="0" w:line="240" w:lineRule="auto"/>
              <w:ind w:left="411" w:hanging="426"/>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    - Подключение и организацию доступа к дополнительной информации в сети Интернет, состав которой определяется Исполнителем;</w:t>
            </w:r>
          </w:p>
          <w:p w:rsidR="00D36FDB" w:rsidRPr="00D36FDB" w:rsidRDefault="00D36FDB" w:rsidP="00D36FDB">
            <w:pPr>
              <w:widowControl w:val="0"/>
              <w:autoSpaceDE w:val="0"/>
              <w:autoSpaceDN w:val="0"/>
              <w:adjustRightInd w:val="0"/>
              <w:spacing w:after="0" w:line="240" w:lineRule="auto"/>
              <w:ind w:left="411" w:hanging="426"/>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    - 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D36FDB" w:rsidRPr="00D36FDB" w:rsidRDefault="00D36FDB" w:rsidP="00D36FDB">
            <w:pPr>
              <w:widowControl w:val="0"/>
              <w:autoSpaceDE w:val="0"/>
              <w:autoSpaceDN w:val="0"/>
              <w:adjustRightInd w:val="0"/>
              <w:spacing w:after="0" w:line="240" w:lineRule="auto"/>
              <w:ind w:left="411" w:hanging="426"/>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    - Консультирование по работе с Системами, в т.ч. обучение Заказчика работе с Системами по методикам Сети КонсультантПлюс с возможностью получения специального сертификата об обучении;</w:t>
            </w:r>
          </w:p>
          <w:p w:rsidR="00D36FDB" w:rsidRPr="00D36FDB" w:rsidRDefault="00D36FDB" w:rsidP="00D36FDB">
            <w:pPr>
              <w:widowControl w:val="0"/>
              <w:autoSpaceDE w:val="0"/>
              <w:autoSpaceDN w:val="0"/>
              <w:adjustRightInd w:val="0"/>
              <w:spacing w:after="0" w:line="240" w:lineRule="auto"/>
              <w:ind w:left="411" w:hanging="426"/>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    - Предоставление возможности получения Заказчиком консультаций по работе Систем по телефону, по электронной почте, через специальные сервисы и базы данных либо в офисе Исполнителя; </w:t>
            </w:r>
          </w:p>
          <w:p w:rsidR="00D36FDB" w:rsidRPr="00D36FDB" w:rsidRDefault="00D36FDB" w:rsidP="00D36FDB">
            <w:pPr>
              <w:widowControl w:val="0"/>
              <w:autoSpaceDE w:val="0"/>
              <w:autoSpaceDN w:val="0"/>
              <w:adjustRightInd w:val="0"/>
              <w:spacing w:after="0" w:line="240" w:lineRule="auto"/>
              <w:ind w:left="400" w:hanging="426"/>
              <w:jc w:val="both"/>
              <w:rPr>
                <w:rFonts w:ascii="Times New Roman" w:hAnsi="Times New Roman" w:cs="Times New Roman"/>
                <w:sz w:val="20"/>
                <w:szCs w:val="20"/>
              </w:rPr>
            </w:pPr>
            <w:r w:rsidRPr="00D36FDB">
              <w:rPr>
                <w:rFonts w:ascii="Times New Roman" w:hAnsi="Times New Roman" w:cs="Times New Roman"/>
                <w:sz w:val="20"/>
                <w:szCs w:val="20"/>
              </w:rPr>
              <w:t></w:t>
            </w:r>
            <w:r w:rsidRPr="00D36FDB">
              <w:rPr>
                <w:rFonts w:ascii="Times New Roman" w:hAnsi="Times New Roman" w:cs="Times New Roman"/>
                <w:sz w:val="20"/>
                <w:szCs w:val="20"/>
              </w:rPr>
              <w:t></w:t>
            </w:r>
            <w:r w:rsidRPr="00D36FDB">
              <w:rPr>
                <w:rFonts w:ascii="Times New Roman" w:hAnsi="Times New Roman" w:cs="Times New Roman"/>
                <w:color w:val="000000"/>
                <w:sz w:val="20"/>
                <w:szCs w:val="20"/>
              </w:rPr>
              <w:t>Предоставление ежемесячного информационного Бюллетеня КонсультантПлюс, а также другой информации и материалов по СПС КонсультантПлюс.</w:t>
            </w:r>
            <w:r w:rsidRPr="00D36FDB">
              <w:rPr>
                <w:rFonts w:ascii="Times New Roman" w:hAnsi="Times New Roman" w:cs="Times New Roman"/>
                <w:b/>
                <w:bCs/>
                <w:color w:val="000000"/>
                <w:sz w:val="20"/>
                <w:szCs w:val="20"/>
              </w:rPr>
              <w:t xml:space="preserve"> </w:t>
            </w:r>
          </w:p>
          <w:p w:rsidR="00D36FDB" w:rsidRPr="00D36FDB" w:rsidRDefault="00D36FDB" w:rsidP="00D36FDB">
            <w:pPr>
              <w:widowControl w:val="0"/>
              <w:autoSpaceDE w:val="0"/>
              <w:autoSpaceDN w:val="0"/>
              <w:adjustRightInd w:val="0"/>
              <w:spacing w:after="0" w:line="240" w:lineRule="auto"/>
              <w:ind w:left="400" w:hanging="426"/>
              <w:jc w:val="both"/>
              <w:rPr>
                <w:rFonts w:ascii="Times New Roman" w:hAnsi="Times New Roman" w:cs="Times New Roman"/>
                <w:sz w:val="20"/>
                <w:szCs w:val="20"/>
              </w:rPr>
            </w:pPr>
          </w:p>
          <w:p w:rsidR="00D36FDB" w:rsidRPr="00D36FDB" w:rsidRDefault="00D36FDB" w:rsidP="00D36FDB">
            <w:pPr>
              <w:widowControl w:val="0"/>
              <w:autoSpaceDE w:val="0"/>
              <w:autoSpaceDN w:val="0"/>
              <w:adjustRightInd w:val="0"/>
              <w:spacing w:after="0" w:line="240" w:lineRule="auto"/>
              <w:ind w:left="400" w:hanging="426"/>
              <w:jc w:val="both"/>
              <w:rPr>
                <w:rFonts w:ascii="Times New Roman" w:hAnsi="Times New Roman" w:cs="Times New Roman"/>
                <w:sz w:val="20"/>
                <w:szCs w:val="20"/>
              </w:rPr>
            </w:pPr>
            <w:r w:rsidRPr="00D36FDB">
              <w:rPr>
                <w:rFonts w:ascii="Times New Roman" w:hAnsi="Times New Roman" w:cs="Times New Roman"/>
                <w:sz w:val="20"/>
                <w:szCs w:val="20"/>
              </w:rPr>
              <w:t>2.  ТРЕБОВАНИЯ К КАЧЕСТВУ ОКАЗЫВАЕМЫХ УСЛУГ:</w:t>
            </w:r>
          </w:p>
          <w:p w:rsidR="00D36FDB" w:rsidRPr="00D36FDB" w:rsidRDefault="00D36FDB" w:rsidP="00D36FDB">
            <w:pPr>
              <w:widowControl w:val="0"/>
              <w:autoSpaceDE w:val="0"/>
              <w:autoSpaceDN w:val="0"/>
              <w:adjustRightInd w:val="0"/>
              <w:spacing w:after="0" w:line="240" w:lineRule="auto"/>
              <w:ind w:left="400" w:hanging="426"/>
              <w:jc w:val="both"/>
              <w:rPr>
                <w:rFonts w:ascii="Times New Roman" w:hAnsi="Times New Roman" w:cs="Times New Roman"/>
                <w:sz w:val="20"/>
                <w:szCs w:val="20"/>
              </w:rPr>
            </w:pPr>
          </w:p>
          <w:p w:rsidR="00D36FDB" w:rsidRPr="00D36FDB" w:rsidRDefault="00D36FDB" w:rsidP="00D36FDB">
            <w:pPr>
              <w:widowControl w:val="0"/>
              <w:autoSpaceDE w:val="0"/>
              <w:autoSpaceDN w:val="0"/>
              <w:adjustRightInd w:val="0"/>
              <w:spacing w:after="0" w:line="240" w:lineRule="auto"/>
              <w:ind w:left="400" w:hanging="426"/>
              <w:jc w:val="both"/>
              <w:rPr>
                <w:rFonts w:ascii="Times New Roman" w:hAnsi="Times New Roman" w:cs="Times New Roman"/>
                <w:sz w:val="20"/>
                <w:szCs w:val="20"/>
              </w:rPr>
            </w:pPr>
            <w:r w:rsidRPr="00D36FDB">
              <w:rPr>
                <w:rFonts w:ascii="Times New Roman" w:hAnsi="Times New Roman" w:cs="Times New Roman"/>
                <w:sz w:val="20"/>
                <w:szCs w:val="20"/>
              </w:rPr>
              <w:t></w:t>
            </w:r>
            <w:r w:rsidRPr="00D36FDB">
              <w:rPr>
                <w:rFonts w:ascii="Times New Roman" w:hAnsi="Times New Roman" w:cs="Times New Roman"/>
                <w:sz w:val="20"/>
                <w:szCs w:val="20"/>
              </w:rPr>
              <w:t>Исполнитель обязан обеспечить взаимодействие и совместимость информационных услуг с установленными у заказчика экземплярами Систем КонсультантПлюс.</w:t>
            </w:r>
          </w:p>
          <w:p w:rsidR="00D36FDB" w:rsidRPr="00D36FDB" w:rsidRDefault="00D36FDB" w:rsidP="00D36FDB">
            <w:pPr>
              <w:widowControl w:val="0"/>
              <w:autoSpaceDE w:val="0"/>
              <w:autoSpaceDN w:val="0"/>
              <w:adjustRightInd w:val="0"/>
              <w:spacing w:after="0" w:line="240" w:lineRule="auto"/>
              <w:ind w:left="400" w:hanging="426"/>
              <w:jc w:val="both"/>
              <w:rPr>
                <w:rFonts w:ascii="Times New Roman" w:hAnsi="Times New Roman" w:cs="Times New Roman"/>
                <w:sz w:val="20"/>
                <w:szCs w:val="20"/>
              </w:rPr>
            </w:pPr>
            <w:r w:rsidRPr="00D36FDB">
              <w:rPr>
                <w:rFonts w:ascii="Times New Roman" w:hAnsi="Times New Roman" w:cs="Times New Roman"/>
                <w:sz w:val="20"/>
                <w:szCs w:val="20"/>
              </w:rPr>
              <w:t></w:t>
            </w:r>
            <w:r w:rsidRPr="00D36FDB">
              <w:rPr>
                <w:rFonts w:ascii="Times New Roman" w:hAnsi="Times New Roman" w:cs="Times New Roman"/>
                <w:sz w:val="20"/>
                <w:szCs w:val="20"/>
              </w:rPr>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p w:rsidR="00D36FDB" w:rsidRPr="00D36FDB" w:rsidRDefault="00D36FDB" w:rsidP="00D36FDB">
            <w:pPr>
              <w:widowControl w:val="0"/>
              <w:autoSpaceDE w:val="0"/>
              <w:autoSpaceDN w:val="0"/>
              <w:adjustRightInd w:val="0"/>
              <w:spacing w:after="0" w:line="240" w:lineRule="auto"/>
              <w:ind w:left="400" w:hanging="426"/>
              <w:jc w:val="both"/>
              <w:rPr>
                <w:rFonts w:ascii="Times New Roman" w:hAnsi="Times New Roman" w:cs="Times New Roman"/>
                <w:sz w:val="20"/>
                <w:szCs w:val="20"/>
              </w:rPr>
            </w:pPr>
            <w:r w:rsidRPr="00D36FDB">
              <w:rPr>
                <w:rFonts w:ascii="Times New Roman" w:hAnsi="Times New Roman" w:cs="Times New Roman"/>
                <w:sz w:val="20"/>
                <w:szCs w:val="20"/>
              </w:rPr>
              <w:t></w:t>
            </w:r>
            <w:r w:rsidRPr="00D36FDB">
              <w:rPr>
                <w:rFonts w:ascii="Times New Roman" w:hAnsi="Times New Roman" w:cs="Times New Roman"/>
                <w:sz w:val="20"/>
                <w:szCs w:val="20"/>
              </w:rPr>
              <w:t>Участник обязан предоставить достоверные сведения о совместимости оказываемых информационных услуг с установленными у заказчика экземплярами Систем 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D36FDB" w:rsidRPr="00D36FDB" w:rsidRDefault="00D36FDB" w:rsidP="00D36FDB">
            <w:pPr>
              <w:widowControl w:val="0"/>
              <w:autoSpaceDE w:val="0"/>
              <w:autoSpaceDN w:val="0"/>
              <w:adjustRightInd w:val="0"/>
              <w:spacing w:after="0" w:line="240" w:lineRule="auto"/>
              <w:ind w:left="400" w:hanging="426"/>
              <w:jc w:val="both"/>
              <w:rPr>
                <w:rFonts w:ascii="Times New Roman" w:hAnsi="Times New Roman" w:cs="Times New Roman"/>
                <w:sz w:val="20"/>
                <w:szCs w:val="20"/>
              </w:rPr>
            </w:pPr>
          </w:p>
          <w:p w:rsidR="00D36FDB" w:rsidRPr="00D36FDB" w:rsidRDefault="00D36FDB" w:rsidP="00D36FDB">
            <w:pPr>
              <w:widowControl w:val="0"/>
              <w:autoSpaceDE w:val="0"/>
              <w:autoSpaceDN w:val="0"/>
              <w:adjustRightInd w:val="0"/>
              <w:spacing w:after="0" w:line="240" w:lineRule="auto"/>
              <w:ind w:left="400" w:hanging="426"/>
              <w:jc w:val="both"/>
              <w:rPr>
                <w:rFonts w:ascii="Times New Roman" w:hAnsi="Times New Roman" w:cs="Times New Roman"/>
                <w:b/>
                <w:bCs/>
                <w:sz w:val="20"/>
                <w:szCs w:val="20"/>
              </w:rPr>
            </w:pPr>
            <w:r w:rsidRPr="00D36FDB">
              <w:rPr>
                <w:rFonts w:ascii="Times New Roman" w:hAnsi="Times New Roman" w:cs="Times New Roman"/>
                <w:sz w:val="20"/>
                <w:szCs w:val="20"/>
              </w:rPr>
              <w:t>3.  ПЕРЕЧЕНЬ УСТАНОВЛЕННЫХ У ЗАКАЗЧИКА ЭКЗЕМПЛЯРОВ СИСТЕМ КОНСУЛЬТАНТПЛЮС, В ОТНОШЕНИИ КОТОРЫХ ОКАЗЫВАЮТСЯ УСЛУГИ ПО АДАПТАЦИИ И СОПРОВОЖДЕНИЮ:</w:t>
            </w:r>
          </w:p>
          <w:p w:rsidR="00D36FDB" w:rsidRDefault="00D36FDB" w:rsidP="00D36FDB">
            <w:pPr>
              <w:widowControl w:val="0"/>
              <w:autoSpaceDE w:val="0"/>
              <w:autoSpaceDN w:val="0"/>
              <w:adjustRightInd w:val="0"/>
              <w:spacing w:after="0" w:line="240" w:lineRule="auto"/>
              <w:rPr>
                <w:rFonts w:ascii="Times New Roman" w:hAnsi="Times New Roman" w:cs="Times New Roman"/>
                <w:color w:val="000000"/>
                <w:sz w:val="20"/>
                <w:szCs w:val="20"/>
              </w:rPr>
            </w:pPr>
          </w:p>
          <w:p w:rsidR="0058568F" w:rsidRDefault="0058568F" w:rsidP="00D36FDB">
            <w:pPr>
              <w:widowControl w:val="0"/>
              <w:autoSpaceDE w:val="0"/>
              <w:autoSpaceDN w:val="0"/>
              <w:adjustRightInd w:val="0"/>
              <w:spacing w:after="0" w:line="240" w:lineRule="auto"/>
              <w:rPr>
                <w:rFonts w:ascii="Times New Roman" w:hAnsi="Times New Roman" w:cs="Times New Roman"/>
                <w:color w:val="000000"/>
                <w:sz w:val="20"/>
                <w:szCs w:val="20"/>
              </w:rPr>
            </w:pPr>
          </w:p>
          <w:p w:rsidR="0058568F" w:rsidRPr="00D36FDB" w:rsidRDefault="0058568F" w:rsidP="00D36FDB">
            <w:pPr>
              <w:widowControl w:val="0"/>
              <w:autoSpaceDE w:val="0"/>
              <w:autoSpaceDN w:val="0"/>
              <w:adjustRightInd w:val="0"/>
              <w:spacing w:after="0" w:line="240" w:lineRule="auto"/>
              <w:rPr>
                <w:rFonts w:ascii="Times New Roman" w:hAnsi="Times New Roman" w:cs="Times New Roman"/>
                <w:color w:val="000000"/>
                <w:sz w:val="20"/>
                <w:szCs w:val="20"/>
              </w:rPr>
            </w:pPr>
          </w:p>
        </w:tc>
      </w:tr>
      <w:tr w:rsidR="00D36FDB" w:rsidRPr="00D36FDB" w:rsidTr="00535F64">
        <w:trPr>
          <w:trHeight w:val="20"/>
        </w:trPr>
        <w:tc>
          <w:tcPr>
            <w:tcW w:w="10348" w:type="dxa"/>
            <w:gridSpan w:val="4"/>
            <w:tcBorders>
              <w:top w:val="nil"/>
              <w:left w:val="nil"/>
              <w:bottom w:val="nil"/>
              <w:right w:val="nil"/>
            </w:tcBorders>
          </w:tcPr>
          <w:p w:rsidR="00D36FDB" w:rsidRPr="00D36FDB" w:rsidRDefault="00D36FDB" w:rsidP="00D36FDB">
            <w:pPr>
              <w:widowControl w:val="0"/>
              <w:autoSpaceDE w:val="0"/>
              <w:autoSpaceDN w:val="0"/>
              <w:adjustRightInd w:val="0"/>
              <w:spacing w:after="0" w:line="240" w:lineRule="auto"/>
              <w:rPr>
                <w:rFonts w:ascii="Times New Roman" w:hAnsi="Times New Roman" w:cs="Times New Roman"/>
                <w:color w:val="000000"/>
                <w:sz w:val="16"/>
                <w:szCs w:val="16"/>
              </w:rPr>
            </w:pPr>
          </w:p>
        </w:tc>
      </w:tr>
      <w:tr w:rsidR="00D36FDB" w:rsidRPr="00D36FDB" w:rsidTr="00535F64">
        <w:trPr>
          <w:trHeight w:val="20"/>
        </w:trPr>
        <w:tc>
          <w:tcPr>
            <w:tcW w:w="10348" w:type="dxa"/>
            <w:gridSpan w:val="4"/>
            <w:tcBorders>
              <w:top w:val="nil"/>
              <w:left w:val="nil"/>
              <w:bottom w:val="nil"/>
              <w:right w:val="nil"/>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    Комплект №1</w:t>
            </w:r>
          </w:p>
        </w:tc>
      </w:tr>
      <w:tr w:rsidR="00D36FDB" w:rsidRPr="00D36FDB" w:rsidTr="00535F64">
        <w:trPr>
          <w:trHeight w:val="20"/>
        </w:trPr>
        <w:tc>
          <w:tcPr>
            <w:tcW w:w="10348" w:type="dxa"/>
            <w:gridSpan w:val="4"/>
            <w:tcBorders>
              <w:top w:val="nil"/>
              <w:left w:val="nil"/>
              <w:bottom w:val="nil"/>
              <w:right w:val="nil"/>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16"/>
                <w:szCs w:val="16"/>
              </w:rPr>
            </w:pP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vAlign w:val="center"/>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Система</w:t>
            </w:r>
          </w:p>
        </w:tc>
        <w:tc>
          <w:tcPr>
            <w:tcW w:w="3412" w:type="dxa"/>
            <w:tcBorders>
              <w:top w:val="single" w:sz="8" w:space="0" w:color="000000"/>
              <w:left w:val="single" w:sz="8" w:space="0" w:color="000000"/>
              <w:bottom w:val="single" w:sz="8" w:space="0" w:color="000000"/>
              <w:right w:val="single" w:sz="8" w:space="0" w:color="000000"/>
            </w:tcBorders>
            <w:vAlign w:val="center"/>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Сетевитость</w:t>
            </w:r>
          </w:p>
        </w:tc>
        <w:tc>
          <w:tcPr>
            <w:tcW w:w="966" w:type="dxa"/>
            <w:tcBorders>
              <w:top w:val="single" w:sz="8" w:space="0" w:color="000000"/>
              <w:left w:val="single" w:sz="8" w:space="0" w:color="000000"/>
              <w:bottom w:val="single" w:sz="8" w:space="0" w:color="000000"/>
              <w:right w:val="single" w:sz="8" w:space="0" w:color="000000"/>
            </w:tcBorders>
            <w:vAlign w:val="center"/>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Количество</w:t>
            </w: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СПС Консультант Бюджетные организации смарт-комплект Проф  Флеш-версия</w:t>
            </w:r>
          </w:p>
        </w:tc>
        <w:tc>
          <w:tcPr>
            <w:tcW w:w="3412"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 ОД (офлайн)</w:t>
            </w:r>
          </w:p>
        </w:tc>
        <w:tc>
          <w:tcPr>
            <w:tcW w:w="966"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w:t>
            </w: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СПС Консультант Бюджетные Организации: Версия Проф  Сетевая версия</w:t>
            </w:r>
          </w:p>
        </w:tc>
        <w:tc>
          <w:tcPr>
            <w:tcW w:w="3412"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50 ОД (офлайн)</w:t>
            </w:r>
          </w:p>
        </w:tc>
        <w:tc>
          <w:tcPr>
            <w:tcW w:w="966"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w:t>
            </w: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СПС Консультант Премиум смарт-комплект Проф +  Онлайн-версия Ключ</w:t>
            </w:r>
          </w:p>
        </w:tc>
        <w:tc>
          <w:tcPr>
            <w:tcW w:w="3412"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 ОД (онлайн), установка специальной офлайн-части по заявке</w:t>
            </w:r>
          </w:p>
        </w:tc>
        <w:tc>
          <w:tcPr>
            <w:tcW w:w="966"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2</w:t>
            </w: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СПС КонсультантМедицинаФармацевтика  Сетевая версия</w:t>
            </w:r>
          </w:p>
        </w:tc>
        <w:tc>
          <w:tcPr>
            <w:tcW w:w="3412"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50 ОД (офлайн)</w:t>
            </w:r>
          </w:p>
        </w:tc>
        <w:tc>
          <w:tcPr>
            <w:tcW w:w="966"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w:t>
            </w: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СПС КонсультантМедицинаФармацевтика (флеш версия)  Локальная версия</w:t>
            </w:r>
          </w:p>
        </w:tc>
        <w:tc>
          <w:tcPr>
            <w:tcW w:w="3412"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 ОД (офлайн)</w:t>
            </w:r>
          </w:p>
        </w:tc>
        <w:tc>
          <w:tcPr>
            <w:tcW w:w="966"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w:t>
            </w: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СПС КонсультантПлюс: Санкт-Петербург и Ленинградская область  Сетевая версия</w:t>
            </w:r>
          </w:p>
        </w:tc>
        <w:tc>
          <w:tcPr>
            <w:tcW w:w="3412"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50 ОД (офлайн)</w:t>
            </w:r>
          </w:p>
        </w:tc>
        <w:tc>
          <w:tcPr>
            <w:tcW w:w="966"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w:t>
            </w: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СПС КонсультантПлюс: Эксперт-приложение  Сетевая однопользовательская версия</w:t>
            </w:r>
          </w:p>
        </w:tc>
        <w:tc>
          <w:tcPr>
            <w:tcW w:w="3412"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2 ОД (офлайн)</w:t>
            </w:r>
          </w:p>
        </w:tc>
        <w:tc>
          <w:tcPr>
            <w:tcW w:w="966"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w:t>
            </w: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СС Деловые бумаги  Сетевая однопользовательская версия</w:t>
            </w:r>
          </w:p>
        </w:tc>
        <w:tc>
          <w:tcPr>
            <w:tcW w:w="3412"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2 ОД (офлайн)</w:t>
            </w:r>
          </w:p>
        </w:tc>
        <w:tc>
          <w:tcPr>
            <w:tcW w:w="966"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w:t>
            </w: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СС Деловые бумаги (флеш версия)  Локальная версия</w:t>
            </w:r>
          </w:p>
        </w:tc>
        <w:tc>
          <w:tcPr>
            <w:tcW w:w="3412"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 ОД (офлайн)</w:t>
            </w:r>
          </w:p>
        </w:tc>
        <w:tc>
          <w:tcPr>
            <w:tcW w:w="966"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w:t>
            </w: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СС Изменения в бюджетном учете и финансировании  Сетевая однопользовательская версия</w:t>
            </w:r>
          </w:p>
        </w:tc>
        <w:tc>
          <w:tcPr>
            <w:tcW w:w="3412"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2 ОД (офлайн)</w:t>
            </w:r>
          </w:p>
        </w:tc>
        <w:tc>
          <w:tcPr>
            <w:tcW w:w="966"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w:t>
            </w: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СС Изменения в регулировании госзакупок  Сетевая</w:t>
            </w:r>
          </w:p>
        </w:tc>
        <w:tc>
          <w:tcPr>
            <w:tcW w:w="3412"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2 ОД (офлайн)</w:t>
            </w:r>
          </w:p>
        </w:tc>
        <w:tc>
          <w:tcPr>
            <w:tcW w:w="966"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w:t>
            </w: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однопользовательская версия</w:t>
            </w:r>
          </w:p>
        </w:tc>
        <w:tc>
          <w:tcPr>
            <w:tcW w:w="3412"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p>
        </w:tc>
        <w:tc>
          <w:tcPr>
            <w:tcW w:w="966"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СС КонсультантАрбитраж: 13 апелляционный суд  Сетевая однопользовательская версия</w:t>
            </w:r>
          </w:p>
        </w:tc>
        <w:tc>
          <w:tcPr>
            <w:tcW w:w="3412"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2 ОД (офлайн)</w:t>
            </w:r>
          </w:p>
        </w:tc>
        <w:tc>
          <w:tcPr>
            <w:tcW w:w="966"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w:t>
            </w: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СС КонсультантАрбитраж: Арбитражные суды всех округов  Сетевая однопользовательская версия</w:t>
            </w:r>
          </w:p>
        </w:tc>
        <w:tc>
          <w:tcPr>
            <w:tcW w:w="3412"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2 ОД (офлайн)</w:t>
            </w:r>
          </w:p>
        </w:tc>
        <w:tc>
          <w:tcPr>
            <w:tcW w:w="966"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w:t>
            </w: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СС КонсультантБухгалтер: Корреспонденция счетов  Сетевая однопользовательская версия</w:t>
            </w:r>
          </w:p>
        </w:tc>
        <w:tc>
          <w:tcPr>
            <w:tcW w:w="3412"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2 ОД (офлайн)</w:t>
            </w:r>
          </w:p>
        </w:tc>
        <w:tc>
          <w:tcPr>
            <w:tcW w:w="966"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w:t>
            </w: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СС КонсультантБухгалтер: Корреспонденция счетов (флеш версия)  Локальная версия</w:t>
            </w:r>
          </w:p>
        </w:tc>
        <w:tc>
          <w:tcPr>
            <w:tcW w:w="3412"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 ОД (офлайн)</w:t>
            </w:r>
          </w:p>
        </w:tc>
        <w:tc>
          <w:tcPr>
            <w:tcW w:w="966"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w:t>
            </w: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СС КонсультантПлюс: Проекты правовых актов  Сетевая однопользовательская версия</w:t>
            </w:r>
          </w:p>
        </w:tc>
        <w:tc>
          <w:tcPr>
            <w:tcW w:w="3412"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2 ОД (офлайн)</w:t>
            </w:r>
          </w:p>
        </w:tc>
        <w:tc>
          <w:tcPr>
            <w:tcW w:w="966"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w:t>
            </w:r>
          </w:p>
        </w:tc>
      </w:tr>
      <w:tr w:rsidR="00D36FDB" w:rsidRPr="00D36FDB" w:rsidTr="00535F64">
        <w:trPr>
          <w:trHeight w:val="20"/>
        </w:trPr>
        <w:tc>
          <w:tcPr>
            <w:tcW w:w="5970" w:type="dxa"/>
            <w:gridSpan w:val="2"/>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СС КонсультантСудебнаяПрактика: Суды общей юрисдикции всех округов  Сетевая однопользовательская версия</w:t>
            </w:r>
          </w:p>
        </w:tc>
        <w:tc>
          <w:tcPr>
            <w:tcW w:w="3412"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2 ОД (офлайн)</w:t>
            </w:r>
          </w:p>
        </w:tc>
        <w:tc>
          <w:tcPr>
            <w:tcW w:w="966"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D36FDB">
              <w:rPr>
                <w:rFonts w:ascii="Times New Roman" w:hAnsi="Times New Roman" w:cs="Times New Roman"/>
                <w:color w:val="000000"/>
                <w:sz w:val="20"/>
                <w:szCs w:val="20"/>
              </w:rPr>
              <w:t>1</w:t>
            </w:r>
          </w:p>
        </w:tc>
      </w:tr>
      <w:tr w:rsidR="00D36FDB" w:rsidRPr="00D36FDB" w:rsidTr="00535F64">
        <w:trPr>
          <w:trHeight w:val="20"/>
        </w:trPr>
        <w:tc>
          <w:tcPr>
            <w:tcW w:w="10348" w:type="dxa"/>
            <w:gridSpan w:val="4"/>
            <w:tcBorders>
              <w:top w:val="nil"/>
              <w:left w:val="nil"/>
              <w:bottom w:val="nil"/>
              <w:right w:val="nil"/>
            </w:tcBorders>
          </w:tcPr>
          <w:p w:rsidR="00D36FDB" w:rsidRPr="00D36FDB" w:rsidRDefault="00D36FDB" w:rsidP="00D36FDB">
            <w:pPr>
              <w:widowControl w:val="0"/>
              <w:autoSpaceDE w:val="0"/>
              <w:autoSpaceDN w:val="0"/>
              <w:adjustRightInd w:val="0"/>
              <w:spacing w:after="0" w:line="240" w:lineRule="auto"/>
              <w:ind w:left="426" w:hanging="426"/>
              <w:jc w:val="both"/>
              <w:rPr>
                <w:rFonts w:ascii="Times New Roman" w:hAnsi="Times New Roman" w:cs="Times New Roman"/>
                <w:color w:val="000000"/>
                <w:sz w:val="20"/>
                <w:szCs w:val="20"/>
              </w:rPr>
            </w:pPr>
          </w:p>
          <w:p w:rsidR="00D36FDB" w:rsidRPr="00D36FDB" w:rsidRDefault="00D36FDB" w:rsidP="00D36FDB">
            <w:pPr>
              <w:widowControl w:val="0"/>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ОПИСАНИЕ ИНФОРМАЦИОННОГО МАССИВА</w:t>
            </w:r>
          </w:p>
          <w:p w:rsidR="00D36FDB" w:rsidRPr="00D36FDB" w:rsidRDefault="00D36FDB" w:rsidP="00D36FDB">
            <w:pPr>
              <w:widowControl w:val="0"/>
              <w:autoSpaceDE w:val="0"/>
              <w:autoSpaceDN w:val="0"/>
              <w:adjustRightInd w:val="0"/>
              <w:spacing w:after="0" w:line="240" w:lineRule="auto"/>
              <w:rPr>
                <w:rFonts w:ascii="Times New Roman" w:hAnsi="Times New Roman" w:cs="Times New Roman"/>
                <w:color w:val="000000"/>
                <w:sz w:val="20"/>
                <w:szCs w:val="20"/>
              </w:rPr>
            </w:pPr>
          </w:p>
        </w:tc>
      </w:tr>
      <w:tr w:rsidR="00D36FDB" w:rsidRPr="00D36FDB" w:rsidTr="00535F64">
        <w:trPr>
          <w:trHeight w:val="244"/>
        </w:trPr>
        <w:tc>
          <w:tcPr>
            <w:tcW w:w="10348" w:type="dxa"/>
            <w:gridSpan w:val="4"/>
            <w:vMerge w:val="restart"/>
            <w:tcBorders>
              <w:top w:val="nil"/>
              <w:left w:val="nil"/>
              <w:bottom w:val="nil"/>
              <w:right w:val="nil"/>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     Онлайн-часть</w:t>
            </w:r>
          </w:p>
        </w:tc>
      </w:tr>
      <w:tr w:rsidR="00D36FDB" w:rsidRPr="00D36FDB" w:rsidTr="00535F64">
        <w:trPr>
          <w:trHeight w:val="112"/>
        </w:trPr>
        <w:tc>
          <w:tcPr>
            <w:tcW w:w="10348" w:type="dxa"/>
            <w:gridSpan w:val="4"/>
            <w:vMerge/>
            <w:tcBorders>
              <w:top w:val="nil"/>
              <w:left w:val="nil"/>
              <w:bottom w:val="nil"/>
              <w:right w:val="nil"/>
            </w:tcBorders>
          </w:tcPr>
          <w:p w:rsidR="00D36FDB" w:rsidRPr="00D36FDB" w:rsidRDefault="00D36FDB" w:rsidP="00D36FDB">
            <w:pPr>
              <w:widowControl w:val="0"/>
              <w:autoSpaceDE w:val="0"/>
              <w:autoSpaceDN w:val="0"/>
              <w:adjustRightInd w:val="0"/>
              <w:spacing w:after="0" w:line="240" w:lineRule="auto"/>
              <w:rPr>
                <w:rFonts w:ascii="Times New Roman" w:hAnsi="Times New Roman" w:cs="Times New Roman"/>
                <w:sz w:val="8"/>
                <w:szCs w:val="8"/>
              </w:rPr>
            </w:pP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ФЕДЕРАЛЬНОЕ ЗАКОНОДАТЕЛЬСТВО</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Практика антимонопольной службы</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документы антимонопольных органов: решения, предписания, постановления, определения Федеральной антимонопольной службы (ФАС) и ее региональных управлений (УФАС) по конкретным делам о нарушениях законодательства. Тематика: участие в закупочных процедурах и торгах, реклама, злоупотребление доминирующим положением на рынке и др.</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Решение госорганов по спорным ситуациям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и предписания Роспатента, Федеральной антимонопольной службы и региональных управлений ФАС, ФНС, Счетной палаты и других госорганов по патентным, антимонопольным, налоговым и прочим вопросам.</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Российское законодательство Версия Проф</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Федеральное законодательство: нормативные акты РФ, регулирующие все виды хозяйственной деятельности; акты официального разъяснения действующих норм, регулирующих отдельные сферы деятельности; иные правовые акты общего характера и акты отраслевого значения; законы СССР и другие нормативные акты советского периода, представляющие интерес в настоящее время. В банке представлены все отрасли законодательства, регулирующие общественные отношения во всех сферах деятельности.</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РЕГИОНАЛЬНОЕ ЗАКОНОДАТЕЛЬСТВО</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Санкт-Петербург и Ленинградская область</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Документы органов государственной власти и местного самоуправления Санкт-Петербурга и Ленинградской области.  </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СУДЕБНАЯ ПРАКТИКА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1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1 кассационный округ</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практику судов общей юрисдикции 1 кассационного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1 кассационный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1 кассационного суда общей юрисдикции. Рассматриваются гражданские, административные и уголовные дела.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11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11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12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12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13 апелляционный суд </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13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14 апелляционный суд </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14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15 апелляционный суд </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15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16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16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17 апелляционный суд </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17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18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18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19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19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2 апелляционный суд </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2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2 кассационный округ</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практику судов общей юрисдикции 2 кассационного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2 кассационный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2 кассационного суда общей юрисдикции. Рассматриваются гражданские, административные и уголовные дела.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20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судебные акты 20 арбитражного апелляционного суда.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21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21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3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судебные акты 3 арбитражного апелляционного суда.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3 кассационный округ</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практику судов общей юрисдикции 3 кассационного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3 кассационный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3 кассационного суда общей юрисдикции. Рассматриваются гражданские, административные и уголовные дела.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4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4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4 кассационный округ</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практику судов общей юрисдикции 4 кассационного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4 кассационный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4 кассационного суда общей юрисдикции. Рассматриваются гражданские, административные и уголовные дела.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5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5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5 кассационный округ</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практику судов общей юрисдикции 5 кассационного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5 кассационный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5 кассационного суда общей юрисдикции. Рассматриваются гражданские, административные и уголовные дела.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6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6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6 кассационный округ</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практику судов общей юрисдикции 6 кассационного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6 кассационный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6 кассационного суда общей юрисдикции. Рассматриваются гражданские, административные и уголовные дела.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7 апелляционный суд </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7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7 кассационный округ</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практику судов общей юрисдикции 7 кассационного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7 кассационный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7 кассационного суда общей юрисдикции. Рассматриваются гражданские, административные и уголовные дела.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8 апелляционный суд </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8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8 кассационный округ</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практику судов общей юрисдикции 8 кассационного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8 кассационный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8 кассационного суда общей юрисдикции. Рассматриваются гражданские, административные и уголовные дела.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9 кассационный округ</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практику судов общей юрисдикции 9 кассационного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9 кассационный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9 кассационного суда общей юрисдикции. Рассматриваются гражданские, административные и уголовные дела.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9-10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Акты 9 и 10 арбитражных апелляционных судов и акты судов общей юрисдикции уровня субъекта Российской Федерации.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Апелляционные суды общей юрисдикции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всех апелляционных судов общей юрисдикции.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Волго-Вятского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Информационный банк содержит материалы судебной практики арбитражного суда кассационной инстанции Волго-Вятского округа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Волго-Вятского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Восточно-Сибирского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материалы судебной практики арбитражного суда кассационной инстанции Восточно-Сибирского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Восточно-Сибирского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Дальневосточного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Информационный банк содержит материалы судебной практики арбитражного суда кассационной инстанции Дальневосточного округа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Дальневосточного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Западно-Сибирского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Информационный банк содержит материалы судебной практики арбитражного суда кассационной инстанции Западно-Сибирского округа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Западно-Сибирского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Московского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Информационный банк содержит материалы судебной практики арбитражного суда кассационной инстанции Московского округа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Московского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Поволжского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Информационный банк содержит материалы судебной практики арбитражного суда кассационной инстанции Поволжского округа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Поволжского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Северо-Западного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материалы судебной практики арбитражного суда кассационной инстанции Северо-Западного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Северо-Западного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Северо-Кавказского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Информационный банк содержит материалы судебной практики арбитражного суда кассационной инстанции Северо-Кавказского округа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Северо-Кавказского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Уральского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материалы судебной практики арбитражного суда кассационной инстанции Уральского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Уральского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10348" w:type="dxa"/>
            <w:gridSpan w:val="4"/>
            <w:tcBorders>
              <w:top w:val="nil"/>
              <w:left w:val="nil"/>
              <w:bottom w:val="nil"/>
              <w:right w:val="nil"/>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16"/>
                <w:szCs w:val="16"/>
              </w:rPr>
            </w:pP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Центрального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Информационный банк содержит материалы судебной практики арбитражного суда кассационной инстанции Центрального  округа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Центрального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Кассационный военный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акты Кассационного военного суда с 01.10.2019г.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Окружные (флотские) и гарнизонные военные суды</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все решения окружных (флотских) и гарнизонных военных судов.</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Подборки судебных решений</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Подборки наиболее значимых решений различных судов по налоговой, гражданско-правовой и другим тематикам, представленные в компактной форме.</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Правовые позиции высших судов</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Сформулированные позиции высших судов по наиболее важным правовым вопросам. В банке представлены правовые позиции трех судов: Конституционного Суда (КС) РФ, Верховного Суда (ВС) РФ и Высшего Арбитражного Суда (ВАС) РФ.</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Решение высших судов</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Документы высших органов судебной власти: Высшего Арбитражного Суда РФ, Верховного Суда РФ, Конституционного Суда РФ.</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Решения арбитражных судов первой инстанции  Волго-Вятского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материалы арбитражных судов первой инстанции по Волго-Вятскому округу</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Решения арбитражных судов первой инстанции Восточно-Сибирского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материалы арбитражных судов первой инстанции по Восточно-Сибирскому округу</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Решения арбитражных судов первой инстанции Дальневосточного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материалы арбитражных судов первой инстанции по Дальневосточному округу</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Решения арбитражных судов первой инстанции Западно-Сибирского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материалы арбитражных судов первой инстанции по</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Решения арбитражных судов первой инстанции Московского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материалы арбитражных судов первой инстанции по Московскому округу</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Решения арбитражных судов первой инстанции Поволжского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материалы арбитражных судов первой инстанции по Поволжскому округу.</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Решения арбитражных судов первой инстанции Северо-Западного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материалы арбитражных судов первой инстанции по Северо-Западному округу.</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Решения арбитражных судов первой инстанции Северо-Кавказского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материалы арбитражных судов первой инстанции по Северо-Кавказскому округу</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Решения арбитражных судов первой инстанции Уральского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материалы арбитражных судов первой инстанции по Уральскому округу.</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Решения арбитражных судов первой инстанции Центрального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материалы арбитражных судов первой инстанции по Центральному округу</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Решения высших судов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Суд по интеллектуальным правам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Судебные акты Суда по интеллектуальным правам.</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ФИНАНСОВЫЕ И КАДРОВЫЕ  КОНСУЛЬТАЦИИ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Бухгалтерская пресса и книги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Публикации ведущих финансово-экономических изданий и книги по актуальным вопросам налогообложения и бухгалтерского учета, по кадровым вопросам.</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Вопросы-ответы (Финансист)</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Консультации специалистов госорганов и независимых экспертов в форме "вопрос-ответ" по бухгалтерскому учету и налогообложению, внешнеэкономической, банковской деятельности, валютному регулированию и др. Полностью включает документы банка "Вопросы-ответы".</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Корреспонденция счетов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Схемы бухгалтерских проводок, в которых рассмотрен порядок бухгалтерского учета отдельных операций и возможные налоговые последствия. Для организаций, ведущих учет по общему плану счетов.</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Подборки и консультации Горячей линии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Ответы специалистов линии консультаций, горячей линии и сервиса "Онлайн-диалог" на вопросы пользователей КонсультантПлюс по бухгалтерской и кадровой тематике, а также житейским правовым ситуациям. К каждому вопросу дается список полезных материалов из системы КонсультантПлюс.</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кадровым вопросам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Пошаговые инструкции по вопросам взаимоотношений работодателя и работника: от приема на работу до увольнения. Формы документов, образцы их заполнения с конкретными формулировками, практические примеры, рекомендации.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налогам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Информация по налогам и страховым взносам, бухгалтерской и налоговой отчетности, налоговым проверкам, по уплате, зачету и возврату налогов (пеней, штрафов), а также по спорным вопросам части I НК РФ. Пошаговые инструкции, практические примеры, образцы заполнения документов, спорные ситуации.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сделкам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Пошаговые инструкции по бухгалтерскому учету и налогообложению различных сделок. Таблицы проводок, практические примеры, нюансы оформления, типовые формы договоров, общая правовая информация по сделкам.</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Разъясняющие письма органов власти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Письма Минфина России, ФНС России, Минэкономразвития России, ФСС России и других ведомств в ответ на запросы специалистов.</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КОНСУЛЬТАЦИИ ДЛЯ БЮДЖЕТНЫХ ОРГАНИЗАЦИЙ</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Вопросы-ответы (бюджетные организации)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Консультации в форме «вопрос-ответ» по налогообложению, КБК и КОСГУ, кадровым вопросам для бюджетных организаций, а также по размещению заказов на поставку товаров (работ, услуг) для государственных нужд.</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Корреспонденция счетов (бюджетные организации)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Схемы корреспонденции счетов по финансово-хозяйственным операциям бюджетных учреждений, осуществляемым как в рамках бюджетной деятельности, так и в рамках деятельности, приносящей доход.</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Пресса и книги (бюджетные организации)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Публикации бухгалтерских изданий и книги для специалистов бюджетных учреждений по вопросам бюджетного учета, налогообложения, кадровым вопросам.</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бюджетному учету и налогам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Пошаговые инструкции по бюджетной отчетности бюджетополучателей, бухгалтерской отчетности бюджетных и автономных учреждений, бюджетному учету казенных учреждений и органов власти, бухгалтерскому учету бюджетных и автономных учреждений, НДФЛ, страховым взносам на обязательное социальное страхование. Путеводитель содержит практические пособия по каждой теме с рекомендациями, таблицами проводок, примерами, образцами заполнения документов.</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Разъясняющие письма органов власти (Бюджетные организации)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Письма Минфина России, ФНС России, Минэкономразвития России, ФСС России и других ведомств в ответ на запросы специалистов.</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КОММЕНТАРИИ ЗАКОНОДАТЕЛЬСТВА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Постатейные комментарии и книги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Постатейные комментарии к законам и кодексам с анализом правовых норм; книги и монографии ведущих юристов по актуальным проблемам законодательства. Часть материалов подготовлена специально для пользователей КонсультантПлюс.</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госуслугам для юридических лиц</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Пошаговый порядок получения разрешений, лицензий и аккредитаций, а также подачи в госорганы уведомительных документов, предусмотренных федеральным законодательством.</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договорной работе</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Рекомендации по составлению договоров: особенности условий для каждой стороны, примеры формулировок, возможные риски.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контрактной системе в сфере закупок</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Пошаговые рекомендации по проведению закупок по правилам Федерального закона N 44, действующего с января 2014 г. Разъяснения по всем этапам, образцы документов, практические примеры и другая полезная информация по вопросам госзакупок.</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корпоративным процедурам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Пошаговые рекомендации о порядке проведения корпоративных процедур АО и ООО и подготовки документов для них. Нормативное регулирование, способы и сроки проведения процедуры, оформление документов и возможные последствия.</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корпоративным спорам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Анализ судебной практики по вопросам применения норм корпоративного права (законы об ООО, АО и др.). Рассмотрены вопросы создания, реорганизации, ликвидации хозяйственных обществ, различные аспекты текущей деятельности организаций.</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спорам в сфере закупок</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Анализ практики госорганов и судов по решению спорных вопросов в сфере госзаказа. По каждому спорному вопросу: комментарий к проблеме и позиции ФАС, Минэкономразвития, арбитражных судов. (Сфера регулирования Федеральных законов 44-ФЗ и 223-ФЗ)</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судебной практике (ГК РФ)</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Анализ судебной практики по актуальным и сложным вопросам применения части второй Гражданского кодекса РФ. Представлены позиции судов и выводы из судебной практики.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трудовым спорам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Анализ судебной практики по спорным ситуациям при увольнении работников по различным основаниям: по сокращению штата, за прогул и др. Приведены позиции судов разных регионов, точки зрения экспертов в области трудового права.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Юридическая пресса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Статьи из более чем 300 специализированных журналов и газет по актуальным вопросам законодательства и права, а также консультации в форме "вопрос-ответ" по сложным и спорным юридическим вопросам.</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ФОРМЫ ДОКУМЕНТОВ</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Деловые бумаги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Типовые договоры, акты, заявления, инструкции, а также образцы их заполнения. Формы документов по конкретной теме собраны в подборки. Часть официально утвержденных форм доступна в Word и Excel, что обеспечивает простоту и удобство их использования.</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 xml:space="preserve">ПРОЕКТЫ ПРАВОВЫХ АКТОВ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Законопроекты</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Тексты законопроектов в различных чтениях, сопроводительные материалы к ним, организационные документы Федерального собрания РФ.</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Проекты нормативных правовых актов</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Проекты подзаконных нормативных актов: постановлений Правительства РФ, документов Банка России, приказов министерств и ведомств (Минфина, Минэкономразвития, Минтруда, Роспотребнадзора и др.).</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ОНЛАЙН-АРХИВЫ</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Архив документов муниципальных образований субъектов РФ</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Архив документов муниципальных образований субъектов РФ</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Архив определений арбитражных судов</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архивы определений арбитражных судов</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Архив решений арбитражных судов первой инстанции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архивы решений арбитражных судов первой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Архив решений мировых судей</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Информационный банк содержит архивы судебные акты по конкретным делам, принятые мировыми судьями.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Архив решений ФАС и УФАС</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архив документов госорганов по антимонопольным вопросам.</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ОНЛАЙН-ПРИЛОЖЕНИЕ</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Конструктор договоров</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Подготовка проектов договоров, анализ их условий и оценка возможных рисков. «Конструктор» содержит проекты наиболее востребованных договоров. Возможность составить договор для «своей» ситуации, с юридически корректными формулировками и с учетом действующего законодательства.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Конструктор учетной политики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Инструмент для создания учетной политики организации;  для внесения изменений и дополнений в действующую учетную политику;  для проверки имеющейся учетной политики на актуальность.</w:t>
            </w:r>
          </w:p>
        </w:tc>
      </w:tr>
      <w:tr w:rsidR="00D36FDB" w:rsidRPr="00D36FDB" w:rsidTr="00535F64">
        <w:trPr>
          <w:trHeight w:val="20"/>
        </w:trPr>
        <w:tc>
          <w:tcPr>
            <w:tcW w:w="10348" w:type="dxa"/>
            <w:gridSpan w:val="4"/>
            <w:tcBorders>
              <w:top w:val="nil"/>
              <w:left w:val="nil"/>
              <w:bottom w:val="nil"/>
              <w:right w:val="nil"/>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     Оффлайн-часть</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ФЕДЕРАЛЬНОЕ ЗАКОНОДАТЕЛЬСТВО</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Документы СССР (здравоохранение)</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Правовые акты в области здравоохранения, изданные в советский период (1917-1991 гг.).</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Практика антимонопольной службы</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документы антимонопольных органов: решения, предписания, постановления, определения Федеральной антимонопольной службы (ФАС) и ее региональных управлений (УФАС) по конкретным делам о нарушениях законодательства. Тематика: участие в закупочных процедурах и торгах, реклама, злоупотребление доминирующим положением на рынке и др.</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Решение госорганов по спорным ситуациям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и предписания Роспатента, Федеральной антимонопольной службы и региональных управлений ФАС, ФНС, Счетной палаты и других госорганов по патентным, антимонопольным, налоговым и прочим вопросам.</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Российское законодательство Версия Проф</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Федеральное законодательство: нормативные акты РФ, регулирующие все виды хозяйственной деятельности; акты официального разъяснения действующих норм, регулирующих отдельные сферы деятельности; иные правовые акты общего характера и акты отраслевого значения; законы СССР и другие нормативные акты советского периода, представляющие интерес в настоящее время. В банке представлены все отрасли законодательства, регулирующие общественные отношения во всех сферах деятельности.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Эксперт-приложение</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документы всех федеральных органов власти, касающиеся отдельных отраслей экономики, конкретных территорий и организаций.</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Эксперт-приложение (здравоохранение)</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Правовые акты, действующие в отраслях: Медицина, фармацевтика</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РЕГИОНАЛЬНОЕ ЗАКОНОДАТЕЛЬСТВО</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Санкт-Петербург и Ленинградская область</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Документы органов государственной власти и местного самоуправления Санкт-Петербурга и Ленинградской области.  </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СУДЕБНАЯ ПРАКТИКА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1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1 кассационный округ</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практику судов общей юрисдикции 1 кассационного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1 кассационный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1 кассационного суда общей юрисдикции. Рассматриваются гражданские, административные и уголовные дела.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11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11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12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12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13 апелляционный суд </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13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14 апелляционный суд </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14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15 апелляционный суд </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15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16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16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17 апелляционный суд </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17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18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18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19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19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2 апелляционный суд </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2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2 кассационный округ</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практику судов общей юрисдикции 2 кассационного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2 кассационный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2 кассационного суда общей юрисдикции. Рассматриваются гражданские, административные и уголовные дела.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20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судебные акты 20 арбитражного апелляционного суда.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21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21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3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судебные акты 3 арбитражного апелляционного суда.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3 кассационный округ</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практику судов общей юрисдикции 3 кассационного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3 кассационный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3 кассационного суда общей юрисдикции. Рассматриваются гражданские, административные и уголовные дела.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4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4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4 кассационный округ</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практику судов общей юрисдикции 4 кассационного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4 кассационный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4 кассационного суда общей юрисдикции. Рассматриваются гражданские, административные и уголовные дела.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5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5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5 кассационный округ</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практику судов общей юрисдикции 5 кассационного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5 кассационный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5 кассационного суда общей юрисдикции. Рассматриваются гражданские, административные и уголовные дела.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6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6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6 кассационный округ</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практику судов общей юрисдикции 6 кассационного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6 кассационный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6 кассационного суда общей юрисдикции. Рассматриваются гражданские, административные и уголовные дела.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7 апелляционный суд </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7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7 кассационный округ</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практику судов общей юрисдикции 7 кассационного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7 кассационный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7 кассационного суда общей юрисдикции. Рассматриваются гражданские, административные и уголовные дела.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8 апелляционный суд </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судебные акты 8 арбитражного апелляционного суда.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8 кассационный округ</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практику судов общей юрисдикции 8 кассационного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8 кассационный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8 кассационного суда общей юрисдикции. Рассматриваются гражданские, административные и уголовные дела.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9 кассационный округ</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практику судов общей юрисдикции 9 кассационного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9 кассационный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9 кассационного суда общей юрисдикции. Рассматриваются гражданские, административные и уголовные дела.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9-10 апелляционный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Акты 9 и 10 арбитражных апелляционных судов и акты судов общей юрисдикции уровня субъекта Российской Федерации.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Апелляционные суды общей юрисдикции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решения всех апелляционных судов общей юрисдикции.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Волго-Вятского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Информационный банк содержит материалы судебной практики арбитражного суда кассационной инстанции Волго-Вятского округа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Волго-Вятского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Восточно-Сибирского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материалы судебной практики арбитражного суда кассационной инстанции Восточно-Сибирского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Восточно-Сибирского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Дальневосточного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Информационный банк содержит материалы судебной практики арбитражного суда кассационной инстанции Дальневосточного округа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Дальневосточного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Западно-Сибирского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Информационный банк содержит материалы судебной практики арбитражного суда кассационной инстанции Западно-Сибирского округа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Западно-Сибирского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Московского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Информационный банк содержит материалы судебной практики арбитражного суда кассационной инстанции Московского округа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Московского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Поволжского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Информационный банк содержит материалы судебной практики арбитражного суда кассационной инстанции Поволжского округа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Поволжского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Северо-Западного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материалы судебной практики арбитражного суда кассационной инстанции Северо-Западного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Северо-Западного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Северо-Кавказского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Информационный банк содержит материалы судебной практики арбитражного суда кассационной инстанции Северо-Кавказского округа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Северо-Кавказского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Уральского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материалы судебной практики арбитражного суда кассационной инстанции Уральского округа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Уральского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Центрального округа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Информационный банк содержит материалы судебной практики арбитражного суда кассационной инстанции Центрального  округа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Арбитражный суд Центрального округа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Кассационный военный суд</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акты Кассационного военного суда с 01.10.2019г.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Окружные (флотские) военные суды</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Содержит наиболее интересных решений окружных (флотских) военных судов.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Правовые позиции высших судов</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Сформулированные позиции высших судов по наиболее важным правовым вопросам. В банке представлены правовые позиции трех судов: Конституционного Суда (КС) РФ, Верховного Суда (ВС) РФ и Высшего Арбитражного Суда (ВАС) РФ.</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Решение высших судов</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Документы высших органов судебной власти: Высшего Арбитражного Суда РФ, Верховного Суда РФ, Конституционного Суда РФ.</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Решения высших судов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подборку судебной практики арбитражных судов кассационной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Суд по интеллектуальным правам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Судебные акты Суда по интеллектуальным правам.</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ФИНАНСОВЫЕ И КАДРОВЫЕ  КОНСУЛЬТАЦИИ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Бухгалтерская пресса и книги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Публикации ведущих финансово-экономических изданий и книги по актуальным вопросам налогообложения и бухгалтерского учета, по кадровым вопросам.</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Вопросы-ответы (Финансист)</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Консультации специалистов госорганов и независимых экспертов в форме "вопрос-ответ" по бухгалтерскому учету и налогообложению, внешнеэкономической, банковской деятельности, валютному регулированию и др. Полностью включает документы банка "Вопросы-ответы".</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Корреспонденция счетов (бухгалтер)</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Схемы бухгалтерских проводок, в которых рассмотрен порядок бухгалтерского учета отдельных операций и возможные налоговые последствия. Для организаций, ведущих учет по общему плану счетов.</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Подборки и консультации Горячей линии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Ответы специалистов линии консультаций, горячей линии и сервиса "Онлайн-диалог" на вопросы пользователей КонсультантПлюс по бухгалтерской и кадровой тематике, а также житейским правовым ситуациям. К каждому вопросу дается список полезных материалов из системы КонсультантПлюс.</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кадровым вопросам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Пошаговые инструкции по вопросам взаимоотношений работодателя и работника: от приема на работу до увольнения. Формы документов, образцы их заполнения с конкретными формулировками, практические примеры, рекомендации.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налогам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Информация по налогам и страховым взносам, бухгалтерской и налоговой отчетности, налоговым проверкам, по уплате, зачету и возврату налогов (пеней, штрафов), а также по спорным вопросам части I НК РФ. Пошаговые инструкции, практические примеры, образцы заполнения документов, спорные ситуации.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сделкам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Пошаговые инструкции по бухгалтерскому учету и налогообложению различных сделок. Таблицы проводок, практические примеры, нюансы оформления, типовые формы договоров, общая правовая информация по сделкам.</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Разъясняющие письма органов власти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Письма Минфина России, ФНС России, Минэкономразвития России, ФСС России и других ведомств в ответ на запросы специалистов.</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КОНСУЛЬТАЦИИ ДЛЯ БЮДЖЕТНЫХ ОРГАНИЗАЦИЙ</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Вопросы-ответы (бюджетные организации)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Консультации в форме «вопрос-ответ» по налогообложению, КБК и КОСГУ, кадровым вопросам для бюджетных организаций, а также по размещению заказов на поставку товаров (работ, услуг) для государственных нужд.</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Изменения в бюджетном учете и финансировании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Обзоры изменений по следующим тематикам: - КОСГУ и КВР по доходам и расходам; - учетная политика; - организация внутреннего финансового контроля; - новые стандарты государственного сектора ("бюджетные ФСБУ"); - составление планов финансово-хозяйственной деятельности; - формирование бюджетной сметы.</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Корреспонденция счетов (бюджетные организации)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Схемы корреспонденции счетов по финансово-хозяйственным операциям бюджетных учреждений, осуществляемым как в рамках бюджетной деятельности, так и в рамках деятельности, приносящей доход.</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Пресса и книги (бюджетные организации)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Публикации бухгалтерских изданий и книги для специалистов бюджетных учреждений по вопросам бюджетного учета, налогообложения, кадровым вопросам.</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бюджетному учету и налогам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Пошаговые инструкции по бюджетной отчетности бюджетополучателей, бухгалтерской отчетности бюджетных и автономных учреждений, бюджетному учету казенных учреждений и органов власти, бухгалтерскому учету бюджетных и автономных учреждений, НДФЛ, страховым взносам на обязательное социальное страхование. Путеводитель содержит практические пособия по каждой теме с рекомендациями, таблицами проводок, примерами, образцами заполнения документов.</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Разъясняющие письма органов власти (Бюджетные организации)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Письма Минфина России, ФНС России, Минэкономразвития России, ФСС России и других ведомств в ответ на запросы специалистов.</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КОММЕНТАРИИ ЗАКОНОДАТЕЛЬСТВА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Изменения в регулировании госзакупок</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"Обзоры изменений по следующим тематикам: - закупки у единственного поставщика и другие закупочные процедуры; - обеспечение заявки на участие в госзакупках; - расторжение госконтракта; - составление отчетности и планирование госзакупок; - внесение участника закупок в реестр недобросовестных поставщиков и т.д. </w:t>
            </w:r>
            <w:r w:rsidRPr="00D36FDB">
              <w:rPr>
                <w:rFonts w:ascii="Times New Roman" w:hAnsi="Times New Roman" w:cs="Times New Roman"/>
                <w:color w:val="000000"/>
                <w:sz w:val="20"/>
                <w:szCs w:val="20"/>
              </w:rPr>
              <w:br/>
              <w:t>Обзор представляет собой краткий перечень произошедших изменений и содержит: - дату изменяющего документа; - суть самих изменений (краткую и расширенную аннотации); - реквизиты изменяющего документа (наименование, номер, принявший орган)."</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Постатейные комментарии и книги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Постатейные комментарии к законам и кодексам с анализом правовых норм; книги и монографии ведущих юристов по актуальным проблемам законодательства. Часть материалов подготовлена специально для пользователей КонсультантПлюс.</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госуслугам для юридических лиц</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Пошаговый порядок получения разрешений, лицензий и аккредитаций, а также подачи в госорганы уведомительных документов, предусмотренных федеральным законодательством.</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договорной работе</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Рекомендации по составлению договоров: особенности условий для каждой стороны, примеры формулировок, возможные риски.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контрактной системе в сфере закупок</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Пошаговые рекомендации по проведению закупок по правилам Федерального закона N 44, действующего с января 2014 г. Разъяснения по всем этапам, образцы документов, практические примеры и другая полезная информация по вопросам госзакупок.</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корпоративным процедурам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Пошаговые рекомендации о порядке проведения корпоративных процедур АО и ООО и подготовки документов для них. Нормативное регулирование, способы и сроки проведения процедуры, оформление документов и возможные последствия.</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корпоративным спорам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Анализ судебной практики по вопросам применения норм корпоративного права (законы об ООО, АО и др.). Рассмотрены вопросы создания, реорганизации, ликвидации хозяйственных обществ, различные аспекты текущей деятельности организаций.</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спорам в сфере закупок</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Анализ практики госорганов и судов по решению спорных вопросов в сфере госзаказа. По каждому спорному вопросу: комментарий к проблеме и позиции ФАС, Минэкономразвития, арбитражных судов. (Сфера регулирования Федеральных законов 44-ФЗ и 223-ФЗ)</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судебной практике (ГК РФ)</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Анализ судебной практики по актуальным и сложным вопросам применения части второй Гражданского кодекса РФ. Представлены позиции судов и выводы из судебной практики.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Путеводитель по трудовым спорам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Анализ судебной практики по спорным ситуациям при увольнении работников по различным основаниям: по сокращению штата, за прогул и др. Приведены позиции судов разных регионов, точки зрения экспертов в области трудового права.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Юридическая пресса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Статьи из более чем 300 специализированных журналов и газет по актуальным вопросам законодательства и права, а также консультации в форме "вопрос-ответ" по сложным и спорным юридическим вопросам.</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ФОРМЫ ДОКУМЕНТОВ</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Деловые бумаги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Типовые договоры, акты, заявления, инструкции, а также образцы их заполнения. Формы документов по конкретной теме собраны в подборки. Часть официально утвержденных форм доступна в Word и Excel, что обеспечивает простоту и удобство их использования.</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ОТРАСЛЕВЫЕ СИСТЕМЫ</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Медицина и фармацевтика</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Консультации и комментарии для организаций здравоохранения по ценообразованию, импорту лекарственных средств, работе с наркотическими препаратами и другим вопросам. Статьи специализированной прессы.</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Отраслевые технические нормы</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государственные стандарты и другие нормативно-технические документы по основным отраслям экономики: пищевая промышленность, легкая промышленность,  АПК,  машиностроение, сфера ТЭК (угольная, нефтегазовая, энергетическая, химическая и нефтехимическая промышленности), метрология, сертификация и стандартизация, техносферная безопасность, транспорт и связь, охрана труда,  экология, металлургия, другие отрасли.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Отраслевые технические нормы (Здравоохранение)</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Документы нормативно-технического характера, действующие в отраслях: Медицина, фармацевтика</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 xml:space="preserve">ПРОЕКТЫ ПРАВОВЫХ АКТОВ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Законопроекты</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Тексты законопроектов в различных чтениях, сопроводительные материалы к ним, организационные документы Федерального собрания РФ.</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Проекты нормативных правовых актов</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Проекты подзаконных нормативных актов: постановлений Правительства РФ, документов Банка России, приказов министерств и ведомств (Минфина, Минэкономразвития, Минтруда, Роспотребнадзора и др.).</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ОНЛАЙН-АРХИВЫ</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Архив документов муниципальных образований субъектов РФ</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Архив документов муниципальных образований субъектов РФ</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Архив определений арбитражных судов</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архивы определений арбитражных судов</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Архив решений арбитражных судов первой инстанции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архивы решений арбитражных судов первой инстанции</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Архив решений мировых судей</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 xml:space="preserve">Информационный банк содержит архивы судебные акты по конкретным делам, принятые мировыми судьями. </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Архив решений судов общей юрисдикции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Информационный банк содержит архивы решений судов общей юрисдикции субъектов РФ.</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Архив решений ФАС и УФАС</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Содержит архив документов госорганов по антимонопольным вопросам.</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Архив технических норм</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Нормативно-технические и технические документы по пожарной и промышленной безопасности, охране труда, ТЭК, строительству, торговле, экологии, метрологии и пр.</w:t>
            </w:r>
          </w:p>
        </w:tc>
      </w:tr>
      <w:tr w:rsidR="00D36FDB" w:rsidRPr="00D36FDB" w:rsidTr="00535F64">
        <w:trPr>
          <w:trHeight w:val="20"/>
        </w:trPr>
        <w:tc>
          <w:tcPr>
            <w:tcW w:w="10348" w:type="dxa"/>
            <w:gridSpan w:val="4"/>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b/>
                <w:bCs/>
                <w:color w:val="000000"/>
                <w:sz w:val="20"/>
                <w:szCs w:val="20"/>
              </w:rPr>
            </w:pPr>
            <w:r w:rsidRPr="00D36FDB">
              <w:rPr>
                <w:rFonts w:ascii="Times New Roman" w:hAnsi="Times New Roman" w:cs="Times New Roman"/>
                <w:b/>
                <w:bCs/>
                <w:color w:val="000000"/>
                <w:sz w:val="20"/>
                <w:szCs w:val="20"/>
              </w:rPr>
              <w:t>ОНЛАЙН-ПРИЛОЖЕНИЕ</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Конструктор договоров</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Подготовка проектов договоров, анализ их условий и оценка возможных рисков. «Конструктор» содержит проекты наиболее востребованных договоров. Возможность составить договор для «своей» ситуации, с юридически корректными формулировками и с учетом действующего законодательства.</w:t>
            </w:r>
          </w:p>
        </w:tc>
      </w:tr>
      <w:tr w:rsidR="00D36FDB" w:rsidRPr="00D36FDB" w:rsidTr="00535F64">
        <w:trPr>
          <w:trHeight w:val="20"/>
        </w:trPr>
        <w:tc>
          <w:tcPr>
            <w:tcW w:w="3979" w:type="dxa"/>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Конструктор учетной политики</w:t>
            </w:r>
          </w:p>
        </w:tc>
        <w:tc>
          <w:tcPr>
            <w:tcW w:w="6369" w:type="dxa"/>
            <w:gridSpan w:val="3"/>
            <w:tcBorders>
              <w:top w:val="single" w:sz="8" w:space="0" w:color="000000"/>
              <w:left w:val="single" w:sz="8" w:space="0" w:color="000000"/>
              <w:bottom w:val="single" w:sz="8" w:space="0" w:color="000000"/>
              <w:right w:val="single" w:sz="8" w:space="0" w:color="000000"/>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D36FDB">
              <w:rPr>
                <w:rFonts w:ascii="Times New Roman" w:hAnsi="Times New Roman" w:cs="Times New Roman"/>
                <w:color w:val="000000"/>
                <w:sz w:val="20"/>
                <w:szCs w:val="20"/>
              </w:rPr>
              <w:t>Инструмент для создания учетной политики организации;  для внесения изменений и дополнений в действующую учетную политику;  для проверки имеющейся учетной политики на актуальность.</w:t>
            </w:r>
          </w:p>
        </w:tc>
      </w:tr>
      <w:tr w:rsidR="00D36FDB" w:rsidRPr="00D36FDB" w:rsidTr="00535F64">
        <w:trPr>
          <w:trHeight w:val="20"/>
        </w:trPr>
        <w:tc>
          <w:tcPr>
            <w:tcW w:w="10348" w:type="dxa"/>
            <w:gridSpan w:val="4"/>
            <w:tcBorders>
              <w:top w:val="nil"/>
              <w:left w:val="nil"/>
              <w:bottom w:val="nil"/>
              <w:right w:val="nil"/>
            </w:tcBorders>
          </w:tcPr>
          <w:p w:rsidR="00D36FDB" w:rsidRPr="00D36FDB" w:rsidRDefault="00D36FDB" w:rsidP="00D36FDB">
            <w:pPr>
              <w:widowControl w:val="0"/>
              <w:autoSpaceDE w:val="0"/>
              <w:autoSpaceDN w:val="0"/>
              <w:adjustRightInd w:val="0"/>
              <w:spacing w:after="0" w:line="240" w:lineRule="auto"/>
              <w:ind w:left="15"/>
              <w:rPr>
                <w:rFonts w:ascii="Times New Roman" w:hAnsi="Times New Roman" w:cs="Times New Roman"/>
                <w:color w:val="000000"/>
                <w:sz w:val="16"/>
                <w:szCs w:val="16"/>
              </w:rPr>
            </w:pPr>
          </w:p>
        </w:tc>
      </w:tr>
      <w:tr w:rsidR="00D36FDB" w:rsidRPr="00D36FDB" w:rsidTr="00535F64">
        <w:trPr>
          <w:trHeight w:val="20"/>
        </w:trPr>
        <w:tc>
          <w:tcPr>
            <w:tcW w:w="10348" w:type="dxa"/>
            <w:gridSpan w:val="4"/>
            <w:tcBorders>
              <w:top w:val="nil"/>
              <w:left w:val="nil"/>
              <w:bottom w:val="nil"/>
              <w:right w:val="nil"/>
            </w:tcBorders>
          </w:tcPr>
          <w:p w:rsidR="00D36FDB" w:rsidRPr="00D36FDB" w:rsidRDefault="00D36FDB" w:rsidP="00D36FDB">
            <w:pPr>
              <w:widowControl w:val="0"/>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lang w:val="en-US"/>
              </w:rPr>
              <w:t>4</w:t>
            </w:r>
            <w:r w:rsidRPr="00D36FDB">
              <w:rPr>
                <w:rFonts w:ascii="Times New Roman" w:hAnsi="Times New Roman" w:cs="Times New Roman"/>
                <w:color w:val="000000"/>
                <w:sz w:val="20"/>
                <w:szCs w:val="20"/>
              </w:rPr>
              <w:t>.  ХАРАКТЕРИСТИКИ СПС КОНСУЛЬТАНТПЛЮС</w:t>
            </w:r>
          </w:p>
        </w:tc>
      </w:tr>
      <w:tr w:rsidR="00D36FDB" w:rsidRPr="00D36FDB" w:rsidTr="00535F64">
        <w:trPr>
          <w:trHeight w:val="20"/>
        </w:trPr>
        <w:tc>
          <w:tcPr>
            <w:tcW w:w="10348" w:type="dxa"/>
            <w:gridSpan w:val="4"/>
            <w:tcBorders>
              <w:top w:val="nil"/>
              <w:left w:val="nil"/>
              <w:bottom w:val="nil"/>
              <w:right w:val="nil"/>
            </w:tcBorders>
          </w:tcPr>
          <w:p w:rsidR="00D36FDB" w:rsidRPr="00D36FDB" w:rsidRDefault="00D36FDB" w:rsidP="00D36FDB">
            <w:pPr>
              <w:widowControl w:val="0"/>
              <w:autoSpaceDE w:val="0"/>
              <w:autoSpaceDN w:val="0"/>
              <w:adjustRightInd w:val="0"/>
              <w:spacing w:after="0" w:line="240" w:lineRule="auto"/>
              <w:rPr>
                <w:rFonts w:ascii="Times New Roman" w:hAnsi="Times New Roman" w:cs="Times New Roman"/>
                <w:color w:val="000000"/>
                <w:sz w:val="16"/>
                <w:szCs w:val="16"/>
              </w:rPr>
            </w:pPr>
          </w:p>
        </w:tc>
      </w:tr>
      <w:tr w:rsidR="00D36FDB" w:rsidRPr="00D36FDB" w:rsidTr="00535F64">
        <w:trPr>
          <w:trHeight w:val="20"/>
        </w:trPr>
        <w:tc>
          <w:tcPr>
            <w:tcW w:w="10348" w:type="dxa"/>
            <w:gridSpan w:val="4"/>
            <w:tcBorders>
              <w:top w:val="nil"/>
              <w:left w:val="nil"/>
              <w:bottom w:val="nil"/>
              <w:right w:val="nil"/>
            </w:tcBorders>
          </w:tcPr>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Наличие единого гипертекстового банка со сквозным поиском;</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Возможность поиска документов по реквизитам, по ситуации, а также упрощенный поиск в одной строке с построением результата поиска в виде единого списка и его сортировки по степени соответствия запросу, вне зависимости от типа документа. Возможность дополнительного построения полного дерева-списка документов для выбора информации нужного типа;</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Возможность сравнения редакций документа с выделением всех изменений;</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Возможность сортировки документов по юридической важности, дате принятия, дате изменения;</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Возможность сохранения результатов работы в СПС с помощью папок и закладок пользователя. Возможность импорта-экспорта папок и закладок пользователя для обмена результатами работы в СПС всем пользователям непосредственно внутри системы;</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Возможность для пользователя непосредственно из системы сделать запрос эксперту компании-разработчика по вопросам работы с СПС, по предоставлению отсутствующих в сопровождаемом комплекте СПС нормативных актов, конкретному правовому вопросу и оперативно получить ответ в саму систему;</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Возможность прямого доступа из системы к графической копии официальной публикации документа, размещенной на сайте компании-разработчика;</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Возможность эффективного поиска наиболее востребованных типов правовой информации благодаря наличию специальных реквизитов в карточке поиска:</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а)</w:t>
            </w:r>
            <w:r w:rsidRPr="00D36FDB">
              <w:rPr>
                <w:rFonts w:ascii="Times New Roman" w:hAnsi="Times New Roman" w:cs="Times New Roman"/>
                <w:color w:val="000000"/>
                <w:sz w:val="20"/>
                <w:szCs w:val="20"/>
              </w:rPr>
              <w:tab/>
              <w:t>для поиска финансовых и кадровых консультаций:</w:t>
            </w:r>
          </w:p>
          <w:p w:rsidR="00D36FDB" w:rsidRPr="00D36FDB" w:rsidRDefault="00D36FDB" w:rsidP="00D36FDB">
            <w:pPr>
              <w:widowControl w:val="0"/>
              <w:autoSpaceDE w:val="0"/>
              <w:autoSpaceDN w:val="0"/>
              <w:adjustRightInd w:val="0"/>
              <w:spacing w:after="0" w:line="240" w:lineRule="auto"/>
              <w:ind w:left="1134"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 xml:space="preserve">по видам налогов и платежей; </w:t>
            </w:r>
          </w:p>
          <w:p w:rsidR="00D36FDB" w:rsidRPr="00D36FDB" w:rsidRDefault="00D36FDB" w:rsidP="00D36FDB">
            <w:pPr>
              <w:widowControl w:val="0"/>
              <w:autoSpaceDE w:val="0"/>
              <w:autoSpaceDN w:val="0"/>
              <w:adjustRightInd w:val="0"/>
              <w:spacing w:after="0" w:line="240" w:lineRule="auto"/>
              <w:ind w:left="1134"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по плану счетов;</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б)</w:t>
            </w:r>
            <w:r w:rsidRPr="00D36FDB">
              <w:rPr>
                <w:rFonts w:ascii="Times New Roman" w:hAnsi="Times New Roman" w:cs="Times New Roman"/>
                <w:color w:val="000000"/>
                <w:sz w:val="20"/>
                <w:szCs w:val="20"/>
              </w:rPr>
              <w:tab/>
              <w:t>для поиска консультации для бюджетных организаций:</w:t>
            </w:r>
          </w:p>
          <w:p w:rsidR="00D36FDB" w:rsidRPr="00D36FDB" w:rsidRDefault="00D36FDB" w:rsidP="00D36FDB">
            <w:pPr>
              <w:widowControl w:val="0"/>
              <w:autoSpaceDE w:val="0"/>
              <w:autoSpaceDN w:val="0"/>
              <w:adjustRightInd w:val="0"/>
              <w:spacing w:after="0" w:line="240" w:lineRule="auto"/>
              <w:ind w:left="1134"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 xml:space="preserve">по видам налогов и платежей; </w:t>
            </w:r>
          </w:p>
          <w:p w:rsidR="00D36FDB" w:rsidRPr="00D36FDB" w:rsidRDefault="00D36FDB" w:rsidP="00D36FDB">
            <w:pPr>
              <w:widowControl w:val="0"/>
              <w:autoSpaceDE w:val="0"/>
              <w:autoSpaceDN w:val="0"/>
              <w:adjustRightInd w:val="0"/>
              <w:spacing w:after="0" w:line="240" w:lineRule="auto"/>
              <w:ind w:left="1134"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по автору публикации;</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в)</w:t>
            </w:r>
            <w:r w:rsidRPr="00D36FDB">
              <w:rPr>
                <w:rFonts w:ascii="Times New Roman" w:hAnsi="Times New Roman" w:cs="Times New Roman"/>
                <w:color w:val="000000"/>
                <w:sz w:val="20"/>
                <w:szCs w:val="20"/>
              </w:rPr>
              <w:tab/>
              <w:t>для поиска комментариев законодательства:</w:t>
            </w:r>
          </w:p>
          <w:p w:rsidR="00D36FDB" w:rsidRPr="00D36FDB" w:rsidRDefault="00D36FDB" w:rsidP="00D36FDB">
            <w:pPr>
              <w:widowControl w:val="0"/>
              <w:autoSpaceDE w:val="0"/>
              <w:autoSpaceDN w:val="0"/>
              <w:adjustRightInd w:val="0"/>
              <w:spacing w:after="0" w:line="240" w:lineRule="auto"/>
              <w:ind w:left="1134"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по автору публикации;</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г)</w:t>
            </w:r>
            <w:r w:rsidRPr="00D36FDB">
              <w:rPr>
                <w:rFonts w:ascii="Times New Roman" w:hAnsi="Times New Roman" w:cs="Times New Roman"/>
                <w:color w:val="000000"/>
                <w:sz w:val="20"/>
                <w:szCs w:val="20"/>
              </w:rPr>
              <w:tab/>
              <w:t>для поиска судебной практики:</w:t>
            </w:r>
          </w:p>
          <w:p w:rsidR="00D36FDB" w:rsidRPr="00D36FDB" w:rsidRDefault="00D36FDB" w:rsidP="00D36FDB">
            <w:pPr>
              <w:widowControl w:val="0"/>
              <w:autoSpaceDE w:val="0"/>
              <w:autoSpaceDN w:val="0"/>
              <w:adjustRightInd w:val="0"/>
              <w:spacing w:after="0" w:line="240" w:lineRule="auto"/>
              <w:ind w:left="1134"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 xml:space="preserve">по номерам ИНН / ОГРН организации; </w:t>
            </w:r>
          </w:p>
          <w:p w:rsidR="00D36FDB" w:rsidRPr="00D36FDB" w:rsidRDefault="00D36FDB" w:rsidP="00D36FDB">
            <w:pPr>
              <w:widowControl w:val="0"/>
              <w:autoSpaceDE w:val="0"/>
              <w:autoSpaceDN w:val="0"/>
              <w:adjustRightInd w:val="0"/>
              <w:spacing w:after="0" w:line="240" w:lineRule="auto"/>
              <w:ind w:left="1134"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по конкретному судье;</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д)</w:t>
            </w:r>
            <w:r w:rsidRPr="00D36FDB">
              <w:rPr>
                <w:rFonts w:ascii="Times New Roman" w:hAnsi="Times New Roman" w:cs="Times New Roman"/>
                <w:color w:val="000000"/>
                <w:sz w:val="20"/>
                <w:szCs w:val="20"/>
              </w:rPr>
              <w:tab/>
              <w:t>для поиска проектов правовых актов:</w:t>
            </w:r>
          </w:p>
          <w:p w:rsidR="00D36FDB" w:rsidRPr="00D36FDB" w:rsidRDefault="00D36FDB" w:rsidP="00D36FDB">
            <w:pPr>
              <w:widowControl w:val="0"/>
              <w:autoSpaceDE w:val="0"/>
              <w:autoSpaceDN w:val="0"/>
              <w:adjustRightInd w:val="0"/>
              <w:spacing w:after="0" w:line="240" w:lineRule="auto"/>
              <w:ind w:left="1134"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по стадии рассмотрения проекта;</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е)</w:t>
            </w:r>
            <w:r w:rsidRPr="00D36FDB">
              <w:rPr>
                <w:rFonts w:ascii="Times New Roman" w:hAnsi="Times New Roman" w:cs="Times New Roman"/>
                <w:color w:val="000000"/>
                <w:sz w:val="20"/>
                <w:szCs w:val="20"/>
              </w:rPr>
              <w:tab/>
              <w:t>для поиска международных правовых актов:</w:t>
            </w:r>
          </w:p>
          <w:p w:rsidR="00D36FDB" w:rsidRPr="00D36FDB" w:rsidRDefault="00D36FDB" w:rsidP="00D36FDB">
            <w:pPr>
              <w:widowControl w:val="0"/>
              <w:autoSpaceDE w:val="0"/>
              <w:autoSpaceDN w:val="0"/>
              <w:adjustRightInd w:val="0"/>
              <w:spacing w:after="0" w:line="240" w:lineRule="auto"/>
              <w:ind w:left="1134"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по договаривающейся стороне.</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Обеспечение надежного и безопасного мониторинга изменений нормативных правовых актов за счет постановки на контроль любой структурной единицы текста документа (раздела, главы, статьи, части, пункта, подпункта статьи) с последующим автоматическим информированием об изменении только соответствующего фрагмента (а не каждого изменения документа).</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Обеспечение безопасного анализа судебных решений за счет автоматического перехода из их текста непосредственно в ту редакцию правового акта (в т.ч. недействующую), которая применялась судом в соответствующем судебном решении.</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Наличие функции истории рассмотрения дела для решений судов общей юрисдикции, включающей в себя ссылки (с возможностью перехода по ним непосредственно в Системе либо в онлайн-архив) на решения, принятые по делу как нижестоящими, так и вышестоящими судами.</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Обеспечение безопасного анализа судебной практики благодаря наличию в текстах всех решений арбитражных судов (включая все решения судов первой инстанции) предупреждений об их отмене вышестоящим судом (в Системе и в онлайн-архивах).</w:t>
            </w:r>
          </w:p>
        </w:tc>
      </w:tr>
      <w:tr w:rsidR="00D36FDB" w:rsidRPr="00D36FDB" w:rsidTr="00535F64">
        <w:trPr>
          <w:trHeight w:val="20"/>
        </w:trPr>
        <w:tc>
          <w:tcPr>
            <w:tcW w:w="10348" w:type="dxa"/>
            <w:gridSpan w:val="4"/>
            <w:tcBorders>
              <w:top w:val="nil"/>
              <w:left w:val="nil"/>
              <w:bottom w:val="nil"/>
              <w:right w:val="nil"/>
            </w:tcBorders>
          </w:tcPr>
          <w:p w:rsidR="00D36FDB" w:rsidRPr="00D36FDB" w:rsidRDefault="00D36FDB" w:rsidP="00D36FDB">
            <w:pPr>
              <w:widowControl w:val="0"/>
              <w:autoSpaceDE w:val="0"/>
              <w:autoSpaceDN w:val="0"/>
              <w:adjustRightInd w:val="0"/>
              <w:spacing w:after="0" w:line="240" w:lineRule="auto"/>
              <w:rPr>
                <w:rFonts w:ascii="Times New Roman" w:hAnsi="Times New Roman" w:cs="Times New Roman"/>
                <w:color w:val="000000"/>
                <w:sz w:val="16"/>
                <w:szCs w:val="16"/>
              </w:rPr>
            </w:pPr>
          </w:p>
        </w:tc>
      </w:tr>
      <w:tr w:rsidR="00D36FDB" w:rsidRPr="00D36FDB" w:rsidTr="00535F64">
        <w:trPr>
          <w:trHeight w:val="20"/>
        </w:trPr>
        <w:tc>
          <w:tcPr>
            <w:tcW w:w="10348" w:type="dxa"/>
            <w:gridSpan w:val="4"/>
            <w:tcBorders>
              <w:top w:val="nil"/>
              <w:left w:val="nil"/>
              <w:bottom w:val="nil"/>
              <w:right w:val="nil"/>
            </w:tcBorders>
          </w:tcPr>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Сервис для автоматизированного создания договора, обеспечивающий безопасное его составление и применение пользователем в реальных сделках, в том числе:</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а)</w:t>
            </w:r>
            <w:r w:rsidRPr="00D36FDB">
              <w:rPr>
                <w:rFonts w:ascii="Times New Roman" w:hAnsi="Times New Roman" w:cs="Times New Roman"/>
                <w:color w:val="000000"/>
                <w:sz w:val="20"/>
                <w:szCs w:val="20"/>
              </w:rPr>
              <w:tab/>
              <w:t>возможность изменения пользователем каждого условия внутри каждого раздела договора посредством выбора одного из предложенных вариантов;</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б)</w:t>
            </w:r>
            <w:r w:rsidRPr="00D36FDB">
              <w:rPr>
                <w:rFonts w:ascii="Times New Roman" w:hAnsi="Times New Roman" w:cs="Times New Roman"/>
                <w:color w:val="000000"/>
                <w:sz w:val="20"/>
                <w:szCs w:val="20"/>
              </w:rPr>
              <w:tab/>
              <w:t>анкеты для наиболее востребованных в практике договоров (договоры аренды, поставки, купли-продажи, подряда, возмездного оказания услуг) должны обеспечивать высокую вариативность шаблонов (не менее 100 важных условий с различными вариантами для каждого из них);</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в)</w:t>
            </w:r>
            <w:r w:rsidRPr="00D36FDB">
              <w:rPr>
                <w:rFonts w:ascii="Times New Roman" w:hAnsi="Times New Roman" w:cs="Times New Roman"/>
                <w:color w:val="000000"/>
                <w:sz w:val="20"/>
                <w:szCs w:val="20"/>
              </w:rPr>
              <w:tab/>
              <w:t>изменение любого условия должно автоматически согласовываться с другими связанными условиями, чтобы обеспечивать юридическую корректность договора;</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г)</w:t>
            </w:r>
            <w:r w:rsidRPr="00D36FDB">
              <w:rPr>
                <w:rFonts w:ascii="Times New Roman" w:hAnsi="Times New Roman" w:cs="Times New Roman"/>
                <w:color w:val="000000"/>
                <w:sz w:val="20"/>
                <w:szCs w:val="20"/>
              </w:rPr>
              <w:tab/>
              <w:t>наличие экспертных предупреждений о рисках для конкретных условий договора со ссылками на законодательство и практику / аналитические материалы;</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д)</w:t>
            </w:r>
            <w:r w:rsidRPr="00D36FDB">
              <w:rPr>
                <w:rFonts w:ascii="Times New Roman" w:hAnsi="Times New Roman" w:cs="Times New Roman"/>
                <w:color w:val="000000"/>
                <w:sz w:val="20"/>
                <w:szCs w:val="20"/>
              </w:rPr>
              <w:tab/>
              <w:t>наличие возможности сохранения созданных ранее шаблонов договоров;</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е)</w:t>
            </w:r>
            <w:r w:rsidRPr="00D36FDB">
              <w:rPr>
                <w:rFonts w:ascii="Times New Roman" w:hAnsi="Times New Roman" w:cs="Times New Roman"/>
                <w:color w:val="000000"/>
                <w:sz w:val="20"/>
                <w:szCs w:val="20"/>
              </w:rPr>
              <w:tab/>
              <w:t>автоматическое предупреждение пользователя об изменениях законодательства и необходимости корректировки сохраненного пользователем договора (с предложением автоматической корректировки шаблона с учетом этих изменений);</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ж)</w:t>
            </w:r>
            <w:r w:rsidRPr="00D36FDB">
              <w:rPr>
                <w:rFonts w:ascii="Times New Roman" w:hAnsi="Times New Roman" w:cs="Times New Roman"/>
                <w:color w:val="000000"/>
                <w:sz w:val="20"/>
                <w:szCs w:val="20"/>
              </w:rPr>
              <w:tab/>
              <w:t>наличие аннотаций к договорам с их наиболее существенными характеристиками (для каких отношений предназначен соответствующий договор, как договор соотносится со смежными договорами, каковы его существенные условия и др.);</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з)</w:t>
            </w:r>
            <w:r w:rsidRPr="00D36FDB">
              <w:rPr>
                <w:rFonts w:ascii="Times New Roman" w:hAnsi="Times New Roman" w:cs="Times New Roman"/>
                <w:color w:val="000000"/>
                <w:sz w:val="20"/>
                <w:szCs w:val="20"/>
              </w:rPr>
              <w:tab/>
              <w:t>наличие обзора произошедших изменений к каждому договору.</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Безопасное применение законодательства благодаря наличию информации о последней редакции каждого фрагмента статьи нормативных правовых актов, включая как нумерованные, так и ненумерованные абзацы (при наличии предыдущей редакции).</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Обеспечение безопасного применения нормативных правовых документов за счет отображения экспертно-аналитических предупреждений о его юридическом и фактическом статусе, в том числе:</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а)</w:t>
            </w:r>
            <w:r w:rsidRPr="00D36FDB">
              <w:rPr>
                <w:rFonts w:ascii="Times New Roman" w:hAnsi="Times New Roman" w:cs="Times New Roman"/>
                <w:color w:val="000000"/>
                <w:sz w:val="20"/>
                <w:szCs w:val="20"/>
              </w:rPr>
              <w:tab/>
              <w:t>предупреждения о том, что документ формально утратил силу (отменен);</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б)</w:t>
            </w:r>
            <w:r w:rsidRPr="00D36FDB">
              <w:rPr>
                <w:rFonts w:ascii="Times New Roman" w:hAnsi="Times New Roman" w:cs="Times New Roman"/>
                <w:color w:val="000000"/>
                <w:sz w:val="20"/>
                <w:szCs w:val="20"/>
              </w:rPr>
              <w:tab/>
              <w:t>предупреждения о том, что документ фактически не применятся;</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в)</w:t>
            </w:r>
            <w:r w:rsidRPr="00D36FDB">
              <w:rPr>
                <w:rFonts w:ascii="Times New Roman" w:hAnsi="Times New Roman" w:cs="Times New Roman"/>
                <w:color w:val="000000"/>
                <w:sz w:val="20"/>
                <w:szCs w:val="20"/>
              </w:rPr>
              <w:tab/>
              <w:t>предупреждения о том, что документ не вступил в силу;</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г)</w:t>
            </w:r>
            <w:r w:rsidRPr="00D36FDB">
              <w:rPr>
                <w:rFonts w:ascii="Times New Roman" w:hAnsi="Times New Roman" w:cs="Times New Roman"/>
                <w:color w:val="000000"/>
                <w:sz w:val="20"/>
                <w:szCs w:val="20"/>
              </w:rPr>
              <w:tab/>
              <w:t>предупреждения о том, что редакция документа не вступила в силу;</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д)</w:t>
            </w:r>
            <w:r w:rsidRPr="00D36FDB">
              <w:rPr>
                <w:rFonts w:ascii="Times New Roman" w:hAnsi="Times New Roman" w:cs="Times New Roman"/>
                <w:color w:val="000000"/>
                <w:sz w:val="20"/>
                <w:szCs w:val="20"/>
              </w:rPr>
              <w:tab/>
              <w:t>предупреждения о недействующей редакции утратившего силу документа;</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е)</w:t>
            </w:r>
            <w:r w:rsidRPr="00D36FDB">
              <w:rPr>
                <w:rFonts w:ascii="Times New Roman" w:hAnsi="Times New Roman" w:cs="Times New Roman"/>
                <w:color w:val="000000"/>
                <w:sz w:val="20"/>
                <w:szCs w:val="20"/>
              </w:rPr>
              <w:tab/>
              <w:t>предупреждения о недействующей редакции документа;</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ж)</w:t>
            </w:r>
            <w:r w:rsidRPr="00D36FDB">
              <w:rPr>
                <w:rFonts w:ascii="Times New Roman" w:hAnsi="Times New Roman" w:cs="Times New Roman"/>
                <w:color w:val="000000"/>
                <w:sz w:val="20"/>
                <w:szCs w:val="20"/>
              </w:rPr>
              <w:tab/>
              <w:t>предупреждения о недействующей редакции не вступившего в силу документа;</w:t>
            </w:r>
          </w:p>
          <w:p w:rsidR="00D36FDB" w:rsidRPr="00D36FDB" w:rsidRDefault="00D36FDB" w:rsidP="00D36FDB">
            <w:pPr>
              <w:widowControl w:val="0"/>
              <w:autoSpaceDE w:val="0"/>
              <w:autoSpaceDN w:val="0"/>
              <w:adjustRightInd w:val="0"/>
              <w:spacing w:after="0" w:line="240" w:lineRule="auto"/>
              <w:ind w:left="1476" w:hanging="360"/>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з)</w:t>
            </w:r>
            <w:r w:rsidRPr="00D36FDB">
              <w:rPr>
                <w:rFonts w:ascii="Times New Roman" w:hAnsi="Times New Roman" w:cs="Times New Roman"/>
                <w:color w:val="000000"/>
                <w:sz w:val="20"/>
                <w:szCs w:val="20"/>
              </w:rPr>
              <w:tab/>
              <w:t>предупреждения о том, что документ изменен.</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Автоматическая настройка результатов поиска под профиль: в зависимости от выбранного профиля профессиональной аудитории в приоритетном порядке должны отображаться те виды и тематики документов, которые наиболее соответствуют профессиональным задачам и потребностям соответствующих специалистов (для строки поиска на стартовой странице).</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Наличие подсказок-запросов в карточке поиска для поиска по тексту.</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 xml:space="preserve">Возможность видеть в результатах поиска фрагмент текста документа, найденного по поисковому запросу пользователя, без открытия самого документа (при поиске через карточку поиска).  </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Наличие к решениям арбитражных судов полной истории рассмотрения дела, включающей в себя ссылки (с возможностью перехода по ним непосредственно в Системе либо в онлайн-архивах) на все постановления и определения, принятые арбитражными судами первой, апелляционной и кассационной инстанций.</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Обеспечение безопасного и удобного анализа документов, содержащих ссылку на статью нормативного правового акта или ее фрагмент, благодаря их автоматической выдаче в виде списка, структурированного по типам правовой информации (законодательство, судебная практика и др.) и дающего возможность прямого перехода от одного типа документов к другому без дополнительных действий и настроек.</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Наличие специальных аналитических материалов (Путеводителей), которые полностью раскрывают тему в одном документе. Путеводители должны содержать: ссылки на нормативные акты, судебную практику, консультации экспертов, примеры и ситуации из практики, образцы заполнения форм документов, сами формы с инструкциями по заполнению. Специальные аналитические материалы (Путеводители) должны еженедельно актуализироваться в соответствии с изменениями в законодательстве и с учетом поступления новых консультационных материалов и судебных решений;</w:t>
            </w:r>
          </w:p>
        </w:tc>
      </w:tr>
      <w:tr w:rsidR="00D36FDB" w:rsidRPr="00D36FDB" w:rsidTr="00535F64">
        <w:trPr>
          <w:trHeight w:val="20"/>
        </w:trPr>
        <w:tc>
          <w:tcPr>
            <w:tcW w:w="10348" w:type="dxa"/>
            <w:gridSpan w:val="4"/>
            <w:tcBorders>
              <w:top w:val="nil"/>
              <w:left w:val="nil"/>
              <w:bottom w:val="nil"/>
              <w:right w:val="nil"/>
            </w:tcBorders>
          </w:tcPr>
          <w:p w:rsidR="00D36FDB" w:rsidRPr="00D36FDB" w:rsidRDefault="00D36FDB" w:rsidP="00D36FDB">
            <w:pPr>
              <w:widowControl w:val="0"/>
              <w:autoSpaceDE w:val="0"/>
              <w:autoSpaceDN w:val="0"/>
              <w:adjustRightInd w:val="0"/>
              <w:spacing w:after="0" w:line="240" w:lineRule="auto"/>
              <w:rPr>
                <w:rFonts w:ascii="Times New Roman" w:hAnsi="Times New Roman" w:cs="Times New Roman"/>
                <w:color w:val="000000"/>
                <w:sz w:val="16"/>
                <w:szCs w:val="16"/>
              </w:rPr>
            </w:pPr>
          </w:p>
        </w:tc>
      </w:tr>
      <w:tr w:rsidR="00D36FDB" w:rsidRPr="00D36FDB" w:rsidTr="00535F64">
        <w:trPr>
          <w:trHeight w:val="20"/>
        </w:trPr>
        <w:tc>
          <w:tcPr>
            <w:tcW w:w="10348" w:type="dxa"/>
            <w:gridSpan w:val="4"/>
            <w:tcBorders>
              <w:top w:val="nil"/>
              <w:left w:val="nil"/>
              <w:bottom w:val="nil"/>
              <w:right w:val="nil"/>
            </w:tcBorders>
          </w:tcPr>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20"/>
                <w:szCs w:val="20"/>
              </w:rPr>
            </w:pPr>
            <w:r w:rsidRPr="00D36FDB">
              <w:rPr>
                <w:rFonts w:ascii="Times New Roman" w:hAnsi="Times New Roman" w:cs="Times New Roman"/>
                <w:color w:val="000000"/>
                <w:sz w:val="20"/>
                <w:szCs w:val="20"/>
              </w:rPr>
              <w:t></w:t>
            </w:r>
            <w:r w:rsidRPr="00D36FDB">
              <w:rPr>
                <w:rFonts w:ascii="Times New Roman" w:hAnsi="Times New Roman" w:cs="Times New Roman"/>
                <w:color w:val="000000"/>
                <w:sz w:val="20"/>
                <w:szCs w:val="20"/>
              </w:rPr>
              <w:tab/>
              <w:t>Наличие аналитических обзоров, позволяющих быстро ознакомиться с последними изменениями в законодательстве. Обзоры изменения законодательства должны быть структурированы по дате, по тематике, а также разбиваться на подборки, учитывающие специфику деятельности пользователя.</w:t>
            </w:r>
          </w:p>
          <w:p w:rsidR="00D36FDB" w:rsidRPr="00D36FDB" w:rsidRDefault="00D36FDB" w:rsidP="00D36FDB">
            <w:pPr>
              <w:widowControl w:val="0"/>
              <w:autoSpaceDE w:val="0"/>
              <w:autoSpaceDN w:val="0"/>
              <w:adjustRightInd w:val="0"/>
              <w:spacing w:after="0" w:line="240" w:lineRule="auto"/>
              <w:ind w:left="709" w:hanging="283"/>
              <w:jc w:val="both"/>
              <w:rPr>
                <w:rFonts w:ascii="Times New Roman" w:hAnsi="Times New Roman" w:cs="Times New Roman"/>
                <w:color w:val="000000"/>
                <w:sz w:val="16"/>
                <w:szCs w:val="16"/>
              </w:rPr>
            </w:pPr>
          </w:p>
          <w:p w:rsidR="00D36FDB" w:rsidRPr="00D36FDB" w:rsidRDefault="00D36FDB" w:rsidP="00D36FDB">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D36FDB" w:rsidRDefault="00D36FDB" w:rsidP="00116163">
      <w:pPr>
        <w:pStyle w:val="a7"/>
        <w:widowControl w:val="0"/>
        <w:spacing w:after="0"/>
        <w:ind w:left="0"/>
        <w:jc w:val="center"/>
        <w:rPr>
          <w:rFonts w:ascii="Times New Roman" w:eastAsia="Courier New" w:hAnsi="Times New Roman" w:cs="Times New Roman"/>
          <w:b/>
        </w:rPr>
      </w:pPr>
    </w:p>
    <w:p w:rsidR="00D36FDB" w:rsidRPr="000437D6" w:rsidRDefault="00D36FDB" w:rsidP="00116163">
      <w:pPr>
        <w:pStyle w:val="a7"/>
        <w:widowControl w:val="0"/>
        <w:spacing w:after="0"/>
        <w:ind w:left="0"/>
        <w:jc w:val="center"/>
        <w:rPr>
          <w:rFonts w:ascii="Times New Roman" w:eastAsia="Courier New" w:hAnsi="Times New Roman" w:cs="Times New Roman"/>
          <w:b/>
        </w:rPr>
      </w:pPr>
    </w:p>
    <w:p w:rsidR="00116163" w:rsidRPr="009652E1" w:rsidRDefault="00116163" w:rsidP="00116163">
      <w:pPr>
        <w:spacing w:after="0" w:line="240" w:lineRule="auto"/>
        <w:rPr>
          <w:rFonts w:ascii="Times New Roman" w:hAnsi="Times New Roman"/>
        </w:rPr>
      </w:pPr>
    </w:p>
    <w:p w:rsidR="00116163" w:rsidRPr="000437D6" w:rsidRDefault="00116163" w:rsidP="00116163">
      <w:pPr>
        <w:pStyle w:val="a7"/>
        <w:widowControl w:val="0"/>
        <w:spacing w:after="0"/>
        <w:ind w:left="644"/>
        <w:jc w:val="center"/>
        <w:rPr>
          <w:rFonts w:ascii="Times New Roman" w:hAnsi="Times New Roman"/>
          <w:b/>
        </w:rPr>
      </w:pPr>
    </w:p>
    <w:p w:rsidR="00116163" w:rsidRDefault="00116163" w:rsidP="00116163">
      <w:pPr>
        <w:rPr>
          <w:rFonts w:ascii="Times New Roman" w:hAnsi="Times New Roman"/>
          <w:b/>
          <w:sz w:val="28"/>
          <w:szCs w:val="28"/>
        </w:rPr>
      </w:pPr>
    </w:p>
    <w:p w:rsidR="00170252" w:rsidRDefault="00170252" w:rsidP="000820E3">
      <w:pPr>
        <w:rPr>
          <w:rFonts w:ascii="Times New Roman" w:hAnsi="Times New Roman" w:cs="Times New Roman"/>
          <w:b/>
          <w:sz w:val="28"/>
          <w:szCs w:val="28"/>
        </w:rPr>
      </w:pPr>
    </w:p>
    <w:sectPr w:rsidR="00170252" w:rsidSect="00116163">
      <w:headerReference w:type="first" r:id="rId19"/>
      <w:footerReference w:type="first" r:id="rId20"/>
      <w:pgSz w:w="11906" w:h="16838"/>
      <w:pgMar w:top="538" w:right="851" w:bottom="567" w:left="99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03" w:rsidRDefault="00DE4F03">
      <w:pPr>
        <w:spacing w:after="0" w:line="240" w:lineRule="auto"/>
      </w:pPr>
      <w:r>
        <w:separator/>
      </w:r>
    </w:p>
  </w:endnote>
  <w:endnote w:type="continuationSeparator" w:id="0">
    <w:p w:rsidR="00DE4F03" w:rsidRDefault="00DE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3518E" w:rsidRDefault="00B3518E">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3518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3518E">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3518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3518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3518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01A7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03" w:rsidRDefault="00DE4F03">
      <w:pPr>
        <w:spacing w:after="0" w:line="240" w:lineRule="auto"/>
      </w:pPr>
      <w:r>
        <w:separator/>
      </w:r>
    </w:p>
  </w:footnote>
  <w:footnote w:type="continuationSeparator" w:id="0">
    <w:p w:rsidR="00DE4F03" w:rsidRDefault="00DE4F0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3518E" w:rsidRDefault="00B3518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3518E" w:rsidRDefault="00B3518E">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3518E" w:rsidRDefault="00B3518E">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16163"/>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6658F"/>
    <w:rsid w:val="0057245F"/>
    <w:rsid w:val="00577D46"/>
    <w:rsid w:val="00582162"/>
    <w:rsid w:val="00583FE8"/>
    <w:rsid w:val="0058568F"/>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18E"/>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36FDB"/>
    <w:rsid w:val="00D4075D"/>
    <w:rsid w:val="00D75216"/>
    <w:rsid w:val="00D75A72"/>
    <w:rsid w:val="00D811F2"/>
    <w:rsid w:val="00D93803"/>
    <w:rsid w:val="00D9443F"/>
    <w:rsid w:val="00DB0473"/>
    <w:rsid w:val="00DB54FF"/>
    <w:rsid w:val="00DB5EE8"/>
    <w:rsid w:val="00DD6DFD"/>
    <w:rsid w:val="00DE242D"/>
    <w:rsid w:val="00DE4F03"/>
    <w:rsid w:val="00DE5680"/>
    <w:rsid w:val="00DF64BD"/>
    <w:rsid w:val="00DF79BE"/>
    <w:rsid w:val="00E01A7A"/>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BF60-B2E7-4CEC-9154-E41D4AE1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8362</Words>
  <Characters>47664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2022-01-28T09:15:00Z</dcterms:created>
  <dcterms:modified xsi:type="dcterms:W3CDTF">2022-01-28T09:15:00Z</dcterms:modified>
</cp:coreProperties>
</file>