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25.01.2023 № 05-07/40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30.01.2023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315B5">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06"/>
        <w:gridCol w:w="8891"/>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28.04.2023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31.03.2023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23.03.2023.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 617</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926"/>
        <w:gridCol w:w="5396"/>
        <w:gridCol w:w="1048"/>
        <w:gridCol w:w="916"/>
        <w:gridCol w:w="1505"/>
        <w:gridCol w:w="1461"/>
        <w:gridCol w:w="775"/>
        <w:gridCol w:w="932"/>
        <w:gridCol w:w="1358"/>
      </w:tblGrid>
      <w:tr w:rsidR="009F703B" w:rsidRPr="009F703B" w:rsidTr="00421171">
        <w:trPr>
          <w:trHeight w:val="20"/>
          <w:jc w:val="center"/>
        </w:trPr>
        <w:tc>
          <w:tcPr>
            <w:tcW w:w="631" w:type="dxa"/>
            <w:vAlign w:val="center"/>
            <w:hideMark/>
          </w:tcPr>
          <w:p w:rsidR="009F703B" w:rsidRPr="009F703B" w:rsidRDefault="009F703B" w:rsidP="009F703B">
            <w:pPr>
              <w:spacing w:after="0" w:line="240" w:lineRule="auto"/>
              <w:jc w:val="center"/>
              <w:rPr>
                <w:rFonts w:ascii="Times New Roman" w:eastAsia="Times New Roman" w:hAnsi="Times New Roman" w:cs="Times New Roman"/>
                <w:b/>
                <w:lang w:eastAsia="ru-RU"/>
              </w:rPr>
            </w:pPr>
            <w:r w:rsidRPr="009F703B">
              <w:rPr>
                <w:rFonts w:ascii="Times New Roman" w:eastAsia="Times New Roman" w:hAnsi="Times New Roman" w:cs="Times New Roman"/>
                <w:b/>
                <w:lang w:eastAsia="ru-RU"/>
              </w:rPr>
              <w:t>№ п/п</w:t>
            </w:r>
          </w:p>
        </w:tc>
        <w:tc>
          <w:tcPr>
            <w:tcW w:w="1926" w:type="dxa"/>
            <w:vAlign w:val="center"/>
            <w:hideMark/>
          </w:tcPr>
          <w:p w:rsidR="009F703B" w:rsidRPr="009F703B" w:rsidRDefault="009F703B" w:rsidP="009F703B">
            <w:pPr>
              <w:spacing w:after="0" w:line="240" w:lineRule="auto"/>
              <w:jc w:val="center"/>
              <w:rPr>
                <w:rFonts w:ascii="Times New Roman" w:eastAsia="Times New Roman" w:hAnsi="Times New Roman" w:cs="Times New Roman"/>
                <w:b/>
                <w:lang w:eastAsia="ru-RU"/>
              </w:rPr>
            </w:pPr>
            <w:r w:rsidRPr="009F703B">
              <w:rPr>
                <w:rFonts w:ascii="Times New Roman" w:eastAsia="Times New Roman" w:hAnsi="Times New Roman" w:cs="Times New Roman"/>
                <w:b/>
                <w:lang w:eastAsia="ru-RU"/>
              </w:rPr>
              <w:t xml:space="preserve">Наименование товара </w:t>
            </w:r>
          </w:p>
        </w:tc>
        <w:tc>
          <w:tcPr>
            <w:tcW w:w="5396" w:type="dxa"/>
            <w:vAlign w:val="center"/>
            <w:hideMark/>
          </w:tcPr>
          <w:p w:rsidR="009F703B" w:rsidRPr="009F703B" w:rsidRDefault="009F703B" w:rsidP="009F703B">
            <w:pPr>
              <w:spacing w:after="0" w:line="240" w:lineRule="auto"/>
              <w:jc w:val="center"/>
              <w:rPr>
                <w:rFonts w:ascii="Times New Roman" w:eastAsia="Times New Roman" w:hAnsi="Times New Roman" w:cs="Times New Roman"/>
                <w:b/>
                <w:lang w:eastAsia="ru-RU"/>
              </w:rPr>
            </w:pPr>
            <w:r w:rsidRPr="009F703B">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1048" w:type="dxa"/>
            <w:vAlign w:val="center"/>
            <w:hideMark/>
          </w:tcPr>
          <w:p w:rsidR="009F703B" w:rsidRPr="009F703B" w:rsidRDefault="009F703B" w:rsidP="009F703B">
            <w:pPr>
              <w:spacing w:after="0" w:line="240" w:lineRule="auto"/>
              <w:jc w:val="center"/>
              <w:rPr>
                <w:rFonts w:ascii="Times New Roman" w:eastAsia="Times New Roman" w:hAnsi="Times New Roman" w:cs="Times New Roman"/>
                <w:b/>
                <w:lang w:eastAsia="ru-RU"/>
              </w:rPr>
            </w:pPr>
            <w:r w:rsidRPr="009F703B">
              <w:rPr>
                <w:rFonts w:ascii="Times New Roman" w:eastAsia="Times New Roman" w:hAnsi="Times New Roman" w:cs="Times New Roman"/>
                <w:b/>
                <w:lang w:eastAsia="ru-RU"/>
              </w:rPr>
              <w:t>Кол-во</w:t>
            </w:r>
          </w:p>
        </w:tc>
        <w:tc>
          <w:tcPr>
            <w:tcW w:w="916" w:type="dxa"/>
            <w:vAlign w:val="center"/>
            <w:hideMark/>
          </w:tcPr>
          <w:p w:rsidR="009F703B" w:rsidRPr="009F703B" w:rsidRDefault="009F703B" w:rsidP="009F703B">
            <w:pPr>
              <w:spacing w:after="0" w:line="240" w:lineRule="auto"/>
              <w:jc w:val="center"/>
              <w:rPr>
                <w:rFonts w:ascii="Times New Roman" w:eastAsia="Times New Roman" w:hAnsi="Times New Roman" w:cs="Times New Roman"/>
                <w:b/>
                <w:lang w:eastAsia="ru-RU"/>
              </w:rPr>
            </w:pPr>
            <w:r w:rsidRPr="009F703B">
              <w:rPr>
                <w:rFonts w:ascii="Times New Roman" w:eastAsia="Times New Roman" w:hAnsi="Times New Roman" w:cs="Times New Roman"/>
                <w:b/>
                <w:lang w:eastAsia="ru-RU"/>
              </w:rPr>
              <w:t>Ед. изм.</w:t>
            </w:r>
          </w:p>
        </w:tc>
        <w:tc>
          <w:tcPr>
            <w:tcW w:w="1505" w:type="dxa"/>
            <w:vAlign w:val="center"/>
            <w:hideMark/>
          </w:tcPr>
          <w:p w:rsidR="009F703B" w:rsidRPr="009F703B" w:rsidRDefault="009F703B" w:rsidP="009F703B">
            <w:pPr>
              <w:spacing w:after="0" w:line="240" w:lineRule="auto"/>
              <w:jc w:val="center"/>
              <w:rPr>
                <w:rFonts w:ascii="Times New Roman" w:eastAsia="Times New Roman" w:hAnsi="Times New Roman" w:cs="Times New Roman"/>
                <w:b/>
                <w:lang w:eastAsia="ru-RU"/>
              </w:rPr>
            </w:pPr>
            <w:r w:rsidRPr="009F703B">
              <w:rPr>
                <w:rFonts w:ascii="Times New Roman" w:eastAsia="Times New Roman" w:hAnsi="Times New Roman" w:cs="Times New Roman"/>
                <w:b/>
                <w:lang w:eastAsia="ru-RU"/>
              </w:rPr>
              <w:t>ОКПД2/ КТРУ</w:t>
            </w:r>
          </w:p>
        </w:tc>
        <w:tc>
          <w:tcPr>
            <w:tcW w:w="1461" w:type="dxa"/>
            <w:shd w:val="clear" w:color="auto" w:fill="FFFFCC"/>
            <w:vAlign w:val="center"/>
            <w:hideMark/>
          </w:tcPr>
          <w:p w:rsidR="009F703B" w:rsidRPr="009F703B" w:rsidRDefault="009F703B" w:rsidP="009F703B">
            <w:pPr>
              <w:spacing w:after="0" w:line="240" w:lineRule="auto"/>
              <w:jc w:val="center"/>
              <w:rPr>
                <w:rFonts w:ascii="Times New Roman" w:eastAsia="Times New Roman" w:hAnsi="Times New Roman" w:cs="Times New Roman"/>
                <w:b/>
                <w:lang w:eastAsia="ru-RU"/>
              </w:rPr>
            </w:pPr>
            <w:r w:rsidRPr="009F703B">
              <w:rPr>
                <w:rFonts w:ascii="Times New Roman" w:eastAsia="Times New Roman" w:hAnsi="Times New Roman" w:cs="Times New Roman"/>
                <w:b/>
                <w:lang w:eastAsia="ru-RU"/>
              </w:rPr>
              <w:t>Страна происхождения</w:t>
            </w:r>
          </w:p>
        </w:tc>
        <w:tc>
          <w:tcPr>
            <w:tcW w:w="775" w:type="dxa"/>
            <w:shd w:val="clear" w:color="auto" w:fill="FFFFCC"/>
            <w:vAlign w:val="center"/>
            <w:hideMark/>
          </w:tcPr>
          <w:p w:rsidR="009F703B" w:rsidRPr="009F703B" w:rsidRDefault="009F703B" w:rsidP="009F703B">
            <w:pPr>
              <w:spacing w:after="0" w:line="240" w:lineRule="auto"/>
              <w:jc w:val="center"/>
              <w:rPr>
                <w:rFonts w:ascii="Times New Roman" w:eastAsia="Times New Roman" w:hAnsi="Times New Roman" w:cs="Times New Roman"/>
                <w:b/>
                <w:lang w:eastAsia="ru-RU"/>
              </w:rPr>
            </w:pPr>
            <w:r w:rsidRPr="009F703B">
              <w:rPr>
                <w:rFonts w:ascii="Times New Roman" w:eastAsia="Times New Roman" w:hAnsi="Times New Roman" w:cs="Times New Roman"/>
                <w:b/>
                <w:lang w:eastAsia="ru-RU"/>
              </w:rPr>
              <w:t>НДС %</w:t>
            </w:r>
          </w:p>
        </w:tc>
        <w:tc>
          <w:tcPr>
            <w:tcW w:w="932" w:type="dxa"/>
            <w:shd w:val="clear" w:color="auto" w:fill="FFFFCC"/>
            <w:vAlign w:val="center"/>
            <w:hideMark/>
          </w:tcPr>
          <w:p w:rsidR="009F703B" w:rsidRPr="009F703B" w:rsidRDefault="009F703B" w:rsidP="009F703B">
            <w:pPr>
              <w:spacing w:after="0" w:line="240" w:lineRule="auto"/>
              <w:jc w:val="center"/>
              <w:rPr>
                <w:rFonts w:ascii="Times New Roman" w:eastAsia="Times New Roman" w:hAnsi="Times New Roman" w:cs="Times New Roman"/>
                <w:b/>
                <w:lang w:eastAsia="ru-RU"/>
              </w:rPr>
            </w:pPr>
            <w:r w:rsidRPr="009F703B">
              <w:rPr>
                <w:rFonts w:ascii="Times New Roman" w:eastAsia="Times New Roman" w:hAnsi="Times New Roman" w:cs="Times New Roman"/>
                <w:b/>
                <w:lang w:eastAsia="ru-RU"/>
              </w:rPr>
              <w:t>Цена за ед. без НДС (руб.)</w:t>
            </w:r>
          </w:p>
        </w:tc>
        <w:tc>
          <w:tcPr>
            <w:tcW w:w="1358" w:type="dxa"/>
            <w:shd w:val="clear" w:color="auto" w:fill="FFFFCC"/>
            <w:vAlign w:val="center"/>
            <w:hideMark/>
          </w:tcPr>
          <w:p w:rsidR="009F703B" w:rsidRPr="009F703B" w:rsidRDefault="009F703B" w:rsidP="009F703B">
            <w:pPr>
              <w:spacing w:after="0" w:line="240" w:lineRule="auto"/>
              <w:jc w:val="center"/>
              <w:rPr>
                <w:rFonts w:ascii="Times New Roman" w:eastAsia="Times New Roman" w:hAnsi="Times New Roman" w:cs="Times New Roman"/>
                <w:b/>
                <w:lang w:eastAsia="ru-RU"/>
              </w:rPr>
            </w:pPr>
            <w:r w:rsidRPr="009F703B">
              <w:rPr>
                <w:rFonts w:ascii="Times New Roman" w:eastAsia="Times New Roman" w:hAnsi="Times New Roman" w:cs="Times New Roman"/>
                <w:b/>
                <w:lang w:eastAsia="ru-RU"/>
              </w:rPr>
              <w:t>Сумма без НДС (руб.)</w:t>
            </w:r>
          </w:p>
        </w:tc>
      </w:tr>
      <w:tr w:rsidR="009F703B" w:rsidRPr="009F703B" w:rsidTr="00421171">
        <w:trPr>
          <w:trHeight w:val="20"/>
          <w:jc w:val="center"/>
        </w:trPr>
        <w:tc>
          <w:tcPr>
            <w:tcW w:w="631" w:type="dxa"/>
          </w:tcPr>
          <w:p w:rsidR="009F703B" w:rsidRPr="009F703B" w:rsidRDefault="009F703B" w:rsidP="009F703B">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926" w:type="dxa"/>
            <w:vAlign w:val="center"/>
          </w:tcPr>
          <w:p w:rsidR="009F703B" w:rsidRPr="009F703B" w:rsidRDefault="009F703B" w:rsidP="009F703B">
            <w:pPr>
              <w:spacing w:after="0" w:line="240" w:lineRule="auto"/>
              <w:jc w:val="both"/>
              <w:rPr>
                <w:rFonts w:ascii="Times New Roman" w:eastAsia="Times New Roman" w:hAnsi="Times New Roman" w:cs="Times New Roman"/>
                <w:lang w:eastAsia="ru-RU"/>
              </w:rPr>
            </w:pPr>
            <w:r w:rsidRPr="009F703B">
              <w:rPr>
                <w:rFonts w:ascii="Times New Roman" w:eastAsia="Times New Roman" w:hAnsi="Times New Roman" w:cs="Times New Roman"/>
                <w:sz w:val="20"/>
                <w:szCs w:val="20"/>
                <w:lang w:eastAsia="ru-RU"/>
              </w:rPr>
              <w:t>Перчатки смотровые/процедурные нитриловые, неопудренные, нестерильные</w:t>
            </w:r>
          </w:p>
        </w:tc>
        <w:tc>
          <w:tcPr>
            <w:tcW w:w="5396" w:type="dxa"/>
          </w:tcPr>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 xml:space="preserve">1. Одинарная толщина (в области пальцев) 0,16-0,19 мм для обеспечения механической прочности и устойчивости от воздействия химически агрессивных сред, в том числе для продолжительных клинико-диагностических манипуляций и лабораторных работ. </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2. Усилие при разрыве не менее 7 Н (до ускоренного старения) и удлинение при разрыве не менее 500% (до ускоренного старения) в соответствии с ГОСТ Р 52239-2004.</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3. Перчатка двухслойная, внешний слой синего или зеленого цвета (контрастного по отношению к крови), внутренний слой белого или телесного цвета, для возможности визуального контроля целостности перчатки перед надеванием и во время работы, своевременной индикации места прокола (перфорации) наружного слоя перчатки за счет цветовой индикации.</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4. Внутреннее полимерное абсорбирующее покрытие на основе синтетического флока обеспечивает абсорбцию влаги и профилактику мацерации кожи при продолжительных манипуляциях.</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5. Подтверждение соответствия стандарту ASTM F1671 об устойчивости перчаток к проникновению переносимых с кровью патогенов, информация об устойчивости должна быть нанесена на упаковке или подтверждена наличием протокола испытаний, для возможности применения перчаток в условиях повышенного риска и работе с кровью и биологическими жидкостями, в соответствии с ГОСТ Р 57404-2017.</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6 Текстурный рисунок по всей поверхности перчаток для улучшенного захвата инструментов и оборудования.</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7. Длина перчатки не менее 240 мм для фиксации на предплечье.</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Класс потенциального риска применения не ниже 2а в соответствии с регистрационным удостоверением Росздравнадзора для применения с активными медицинскими изделиями класса 2а. Изделие одноразового применения.</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Размеры: S, M, L, XL (по согласованию с Заказчиком)</w:t>
            </w:r>
          </w:p>
        </w:tc>
        <w:tc>
          <w:tcPr>
            <w:tcW w:w="1048" w:type="dxa"/>
          </w:tcPr>
          <w:p w:rsidR="009F703B" w:rsidRPr="009F703B" w:rsidRDefault="009F703B" w:rsidP="009F703B">
            <w:pPr>
              <w:spacing w:after="0" w:line="240" w:lineRule="auto"/>
              <w:jc w:val="center"/>
              <w:rPr>
                <w:rFonts w:ascii="Times New Roman" w:eastAsia="Times New Roman" w:hAnsi="Times New Roman" w:cs="Times New Roman"/>
                <w:lang w:eastAsia="ru-RU"/>
              </w:rPr>
            </w:pPr>
            <w:r w:rsidRPr="009F703B">
              <w:rPr>
                <w:rFonts w:ascii="Times New Roman" w:eastAsia="Times New Roman" w:hAnsi="Times New Roman" w:cs="Times New Roman"/>
                <w:lang w:eastAsia="ru-RU"/>
              </w:rPr>
              <w:t>1101</w:t>
            </w:r>
          </w:p>
        </w:tc>
        <w:tc>
          <w:tcPr>
            <w:tcW w:w="916" w:type="dxa"/>
          </w:tcPr>
          <w:p w:rsidR="009F703B" w:rsidRPr="009F703B" w:rsidRDefault="009F703B" w:rsidP="009F703B">
            <w:pPr>
              <w:spacing w:after="0" w:line="240" w:lineRule="auto"/>
              <w:jc w:val="center"/>
              <w:rPr>
                <w:rFonts w:ascii="Times New Roman" w:eastAsia="Times New Roman" w:hAnsi="Times New Roman" w:cs="Times New Roman"/>
                <w:lang w:eastAsia="ru-RU"/>
              </w:rPr>
            </w:pPr>
            <w:r w:rsidRPr="009F703B">
              <w:rPr>
                <w:rFonts w:ascii="Times New Roman" w:eastAsia="Times New Roman" w:hAnsi="Times New Roman" w:cs="Times New Roman"/>
                <w:lang w:eastAsia="ru-RU"/>
              </w:rPr>
              <w:t>пар</w:t>
            </w:r>
          </w:p>
        </w:tc>
        <w:tc>
          <w:tcPr>
            <w:tcW w:w="1505" w:type="dxa"/>
          </w:tcPr>
          <w:p w:rsidR="009F703B" w:rsidRPr="009F703B" w:rsidRDefault="009F703B" w:rsidP="009F703B">
            <w:pPr>
              <w:spacing w:after="0" w:line="240" w:lineRule="auto"/>
              <w:jc w:val="center"/>
              <w:rPr>
                <w:rFonts w:ascii="Times New Roman" w:eastAsia="Times New Roman" w:hAnsi="Times New Roman" w:cs="Times New Roman"/>
                <w:lang w:eastAsia="ru-RU"/>
              </w:rPr>
            </w:pPr>
            <w:r w:rsidRPr="009F703B">
              <w:rPr>
                <w:rFonts w:ascii="Times New Roman" w:eastAsia="Times New Roman" w:hAnsi="Times New Roman" w:cs="Times New Roman"/>
                <w:lang w:eastAsia="ru-RU"/>
              </w:rPr>
              <w:t>22.19.60.119-00000008*</w:t>
            </w:r>
          </w:p>
        </w:tc>
        <w:tc>
          <w:tcPr>
            <w:tcW w:w="1461" w:type="dxa"/>
            <w:shd w:val="clear" w:color="auto" w:fill="FFFFCC"/>
          </w:tcPr>
          <w:p w:rsidR="009F703B" w:rsidRPr="009F703B" w:rsidRDefault="009F703B" w:rsidP="009F703B">
            <w:pPr>
              <w:spacing w:after="0" w:line="240" w:lineRule="auto"/>
              <w:jc w:val="center"/>
              <w:rPr>
                <w:rFonts w:ascii="Times New Roman" w:eastAsia="Times New Roman" w:hAnsi="Times New Roman" w:cs="Times New Roman"/>
                <w:lang w:eastAsia="ru-RU"/>
              </w:rPr>
            </w:pPr>
          </w:p>
        </w:tc>
        <w:tc>
          <w:tcPr>
            <w:tcW w:w="775" w:type="dxa"/>
            <w:shd w:val="clear" w:color="auto" w:fill="FFFFCC"/>
          </w:tcPr>
          <w:p w:rsidR="009F703B" w:rsidRPr="009F703B" w:rsidRDefault="009F703B" w:rsidP="009F703B">
            <w:pPr>
              <w:spacing w:after="0" w:line="240" w:lineRule="auto"/>
              <w:jc w:val="center"/>
              <w:rPr>
                <w:rFonts w:ascii="Times New Roman" w:eastAsia="Times New Roman" w:hAnsi="Times New Roman" w:cs="Times New Roman"/>
                <w:lang w:eastAsia="ru-RU"/>
              </w:rPr>
            </w:pPr>
          </w:p>
        </w:tc>
        <w:tc>
          <w:tcPr>
            <w:tcW w:w="932" w:type="dxa"/>
            <w:shd w:val="clear" w:color="auto" w:fill="FFFFCC"/>
          </w:tcPr>
          <w:p w:rsidR="009F703B" w:rsidRPr="009F703B" w:rsidRDefault="009F703B" w:rsidP="009F703B">
            <w:pPr>
              <w:spacing w:after="0" w:line="240" w:lineRule="auto"/>
              <w:jc w:val="center"/>
              <w:rPr>
                <w:rFonts w:ascii="Times New Roman" w:eastAsia="Times New Roman" w:hAnsi="Times New Roman" w:cs="Times New Roman"/>
                <w:lang w:eastAsia="ru-RU"/>
              </w:rPr>
            </w:pPr>
          </w:p>
        </w:tc>
        <w:tc>
          <w:tcPr>
            <w:tcW w:w="1358" w:type="dxa"/>
            <w:shd w:val="clear" w:color="auto" w:fill="FFFFCC"/>
          </w:tcPr>
          <w:p w:rsidR="009F703B" w:rsidRPr="009F703B" w:rsidRDefault="009F703B" w:rsidP="009F703B">
            <w:pPr>
              <w:spacing w:after="0" w:line="240" w:lineRule="auto"/>
              <w:jc w:val="center"/>
              <w:rPr>
                <w:rFonts w:ascii="Times New Roman" w:eastAsia="Times New Roman" w:hAnsi="Times New Roman" w:cs="Times New Roman"/>
                <w:lang w:eastAsia="ru-RU"/>
              </w:rPr>
            </w:pPr>
          </w:p>
        </w:tc>
      </w:tr>
      <w:tr w:rsidR="009F703B" w:rsidRPr="009F703B" w:rsidTr="00421171">
        <w:trPr>
          <w:trHeight w:val="20"/>
          <w:jc w:val="center"/>
        </w:trPr>
        <w:tc>
          <w:tcPr>
            <w:tcW w:w="631" w:type="dxa"/>
          </w:tcPr>
          <w:p w:rsidR="009F703B" w:rsidRPr="009F703B" w:rsidRDefault="009F703B" w:rsidP="009F703B">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926" w:type="dxa"/>
            <w:vAlign w:val="center"/>
          </w:tcPr>
          <w:p w:rsidR="009F703B" w:rsidRPr="009F703B" w:rsidRDefault="009F703B" w:rsidP="009F703B">
            <w:pPr>
              <w:spacing w:after="0" w:line="240" w:lineRule="auto"/>
              <w:jc w:val="both"/>
              <w:rPr>
                <w:rFonts w:ascii="Times New Roman" w:eastAsia="Times New Roman" w:hAnsi="Times New Roman" w:cs="Times New Roman"/>
                <w:lang w:eastAsia="ru-RU"/>
              </w:rPr>
            </w:pPr>
            <w:r w:rsidRPr="009F703B">
              <w:rPr>
                <w:rFonts w:ascii="Times New Roman" w:eastAsia="Times New Roman" w:hAnsi="Times New Roman" w:cs="Times New Roman"/>
                <w:sz w:val="20"/>
                <w:szCs w:val="20"/>
                <w:lang w:eastAsia="ru-RU"/>
              </w:rPr>
              <w:t>Перчатки смотровые/процедурные нитриловые, неопудренные, нестерильные</w:t>
            </w:r>
          </w:p>
        </w:tc>
        <w:tc>
          <w:tcPr>
            <w:tcW w:w="5396" w:type="dxa"/>
          </w:tcPr>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1. Текстурный рисунок в области пальцев для улучшенного захвата инструментов.</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 xml:space="preserve">2. Усилие при разрыве не менее 7 Н (до ускоренного старения) и удлинение при разрыве не менее 500% (до ускоренного старения) в соответствии с ГОСТ Р 52239-2004. </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 xml:space="preserve">3. Длина перчатки не менее 240 мм для фиксации на предплечье. </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Изделие для одноразового использования.                                                                                                                         Размеры: XS, S, M, L, XL (по согласованию с Заказчиком)</w:t>
            </w:r>
          </w:p>
        </w:tc>
        <w:tc>
          <w:tcPr>
            <w:tcW w:w="1048" w:type="dxa"/>
          </w:tcPr>
          <w:p w:rsidR="009F703B" w:rsidRPr="009F703B" w:rsidRDefault="009F703B" w:rsidP="009F703B">
            <w:pPr>
              <w:spacing w:after="0" w:line="240" w:lineRule="auto"/>
              <w:jc w:val="center"/>
              <w:rPr>
                <w:rFonts w:ascii="Times New Roman" w:eastAsia="Times New Roman" w:hAnsi="Times New Roman" w:cs="Times New Roman"/>
                <w:lang w:eastAsia="ru-RU"/>
              </w:rPr>
            </w:pPr>
            <w:r w:rsidRPr="009F703B">
              <w:rPr>
                <w:rFonts w:ascii="Times New Roman" w:eastAsia="Times New Roman" w:hAnsi="Times New Roman" w:cs="Times New Roman"/>
                <w:lang w:eastAsia="ru-RU"/>
              </w:rPr>
              <w:t>138 253</w:t>
            </w:r>
          </w:p>
        </w:tc>
        <w:tc>
          <w:tcPr>
            <w:tcW w:w="916" w:type="dxa"/>
          </w:tcPr>
          <w:p w:rsidR="009F703B" w:rsidRPr="009F703B" w:rsidRDefault="009F703B" w:rsidP="009F703B">
            <w:pPr>
              <w:spacing w:after="0" w:line="240" w:lineRule="auto"/>
              <w:jc w:val="center"/>
              <w:rPr>
                <w:rFonts w:ascii="Times New Roman" w:eastAsia="Times New Roman" w:hAnsi="Times New Roman" w:cs="Times New Roman"/>
                <w:lang w:eastAsia="ru-RU"/>
              </w:rPr>
            </w:pPr>
            <w:r w:rsidRPr="009F703B">
              <w:rPr>
                <w:rFonts w:ascii="Times New Roman" w:eastAsia="Times New Roman" w:hAnsi="Times New Roman" w:cs="Times New Roman"/>
                <w:lang w:eastAsia="ru-RU"/>
              </w:rPr>
              <w:t>пар</w:t>
            </w:r>
          </w:p>
        </w:tc>
        <w:tc>
          <w:tcPr>
            <w:tcW w:w="1505" w:type="dxa"/>
          </w:tcPr>
          <w:p w:rsidR="009F703B" w:rsidRPr="009F703B" w:rsidRDefault="009F703B" w:rsidP="009F703B">
            <w:pPr>
              <w:spacing w:after="0" w:line="240" w:lineRule="auto"/>
              <w:jc w:val="center"/>
              <w:rPr>
                <w:rFonts w:ascii="Times New Roman" w:eastAsia="Times New Roman" w:hAnsi="Times New Roman" w:cs="Times New Roman"/>
                <w:lang w:eastAsia="ru-RU"/>
              </w:rPr>
            </w:pPr>
            <w:r w:rsidRPr="009F703B">
              <w:rPr>
                <w:rFonts w:ascii="Times New Roman" w:eastAsia="Times New Roman" w:hAnsi="Times New Roman" w:cs="Times New Roman"/>
                <w:sz w:val="20"/>
                <w:szCs w:val="20"/>
                <w:lang w:eastAsia="ru-RU"/>
              </w:rPr>
              <w:t>22.19.60.119-00000008*</w:t>
            </w:r>
          </w:p>
        </w:tc>
        <w:tc>
          <w:tcPr>
            <w:tcW w:w="1461" w:type="dxa"/>
            <w:shd w:val="clear" w:color="auto" w:fill="FFFFCC"/>
          </w:tcPr>
          <w:p w:rsidR="009F703B" w:rsidRPr="009F703B" w:rsidRDefault="009F703B" w:rsidP="009F703B">
            <w:pPr>
              <w:spacing w:after="0" w:line="240" w:lineRule="auto"/>
              <w:jc w:val="center"/>
              <w:rPr>
                <w:rFonts w:ascii="Times New Roman" w:eastAsia="Times New Roman" w:hAnsi="Times New Roman" w:cs="Times New Roman"/>
                <w:lang w:eastAsia="ru-RU"/>
              </w:rPr>
            </w:pPr>
          </w:p>
        </w:tc>
        <w:tc>
          <w:tcPr>
            <w:tcW w:w="775" w:type="dxa"/>
            <w:shd w:val="clear" w:color="auto" w:fill="FFFFCC"/>
          </w:tcPr>
          <w:p w:rsidR="009F703B" w:rsidRPr="009F703B" w:rsidRDefault="009F703B" w:rsidP="009F703B">
            <w:pPr>
              <w:spacing w:after="0" w:line="240" w:lineRule="auto"/>
              <w:jc w:val="center"/>
              <w:rPr>
                <w:rFonts w:ascii="Times New Roman" w:eastAsia="Times New Roman" w:hAnsi="Times New Roman" w:cs="Times New Roman"/>
                <w:lang w:eastAsia="ru-RU"/>
              </w:rPr>
            </w:pPr>
          </w:p>
        </w:tc>
        <w:tc>
          <w:tcPr>
            <w:tcW w:w="932" w:type="dxa"/>
            <w:shd w:val="clear" w:color="auto" w:fill="FFFFCC"/>
          </w:tcPr>
          <w:p w:rsidR="009F703B" w:rsidRPr="009F703B" w:rsidRDefault="009F703B" w:rsidP="009F703B">
            <w:pPr>
              <w:spacing w:after="0" w:line="240" w:lineRule="auto"/>
              <w:jc w:val="center"/>
              <w:rPr>
                <w:rFonts w:ascii="Times New Roman" w:eastAsia="Times New Roman" w:hAnsi="Times New Roman" w:cs="Times New Roman"/>
                <w:lang w:eastAsia="ru-RU"/>
              </w:rPr>
            </w:pPr>
          </w:p>
        </w:tc>
        <w:tc>
          <w:tcPr>
            <w:tcW w:w="1358" w:type="dxa"/>
            <w:shd w:val="clear" w:color="auto" w:fill="FFFFCC"/>
          </w:tcPr>
          <w:p w:rsidR="009F703B" w:rsidRPr="009F703B" w:rsidRDefault="009F703B" w:rsidP="009F703B">
            <w:pPr>
              <w:spacing w:after="0" w:line="240" w:lineRule="auto"/>
              <w:jc w:val="center"/>
              <w:rPr>
                <w:rFonts w:ascii="Times New Roman" w:eastAsia="Times New Roman" w:hAnsi="Times New Roman" w:cs="Times New Roman"/>
                <w:lang w:eastAsia="ru-RU"/>
              </w:rPr>
            </w:pPr>
          </w:p>
        </w:tc>
      </w:tr>
      <w:tr w:rsidR="009F703B" w:rsidRPr="009F703B" w:rsidTr="00421171">
        <w:trPr>
          <w:trHeight w:val="20"/>
          <w:jc w:val="center"/>
        </w:trPr>
        <w:tc>
          <w:tcPr>
            <w:tcW w:w="631" w:type="dxa"/>
          </w:tcPr>
          <w:p w:rsidR="009F703B" w:rsidRPr="009F703B" w:rsidRDefault="009F703B" w:rsidP="009F703B">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926" w:type="dxa"/>
            <w:vAlign w:val="center"/>
          </w:tcPr>
          <w:p w:rsidR="009F703B" w:rsidRPr="009F703B" w:rsidRDefault="009F703B" w:rsidP="009F703B">
            <w:pPr>
              <w:spacing w:after="0" w:line="240" w:lineRule="auto"/>
              <w:jc w:val="both"/>
              <w:rPr>
                <w:rFonts w:ascii="Times New Roman" w:eastAsia="Times New Roman" w:hAnsi="Times New Roman" w:cs="Times New Roman"/>
                <w:lang w:eastAsia="ru-RU"/>
              </w:rPr>
            </w:pPr>
            <w:r w:rsidRPr="009F703B">
              <w:rPr>
                <w:rFonts w:ascii="Times New Roman" w:eastAsia="Times New Roman" w:hAnsi="Times New Roman" w:cs="Times New Roman"/>
                <w:sz w:val="20"/>
                <w:szCs w:val="20"/>
                <w:lang w:eastAsia="ru-RU"/>
              </w:rPr>
              <w:t>Перчатки смотровые/процедурные нитриловые, неопудренные, нестерильные</w:t>
            </w:r>
          </w:p>
        </w:tc>
        <w:tc>
          <w:tcPr>
            <w:tcW w:w="5396" w:type="dxa"/>
          </w:tcPr>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 xml:space="preserve">                                                                                                         </w:t>
            </w:r>
            <w:r w:rsidRPr="009F703B">
              <w:rPr>
                <w:rFonts w:ascii="Times New Roman" w:eastAsia="Times New Roman" w:hAnsi="Times New Roman" w:cs="Times New Roman"/>
                <w:sz w:val="20"/>
                <w:szCs w:val="20"/>
                <w:lang w:eastAsia="ru-RU"/>
              </w:rPr>
              <w:br/>
              <w:t>1. Текстурный рисунок в области пальцев для улучшенного захвата инструментов.</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 xml:space="preserve">2. Усилие при разрыве не менее 7 Н (до ускоренного старения) и удлинение при разрыве не менее 500% (до ускоренного старения) в соответствии с ГОСТ Р 52239-2004. </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 xml:space="preserve">3. Длина перчатки не менее 240 мм для фиксации на предплечье. </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Упаковка обеспечивает подачу перчаток снизу по одной, манжетой вперед для профилактики контактного пути распространения инфекции за счет исключения контакта рук с другими перчатками и упаковкой. В упаковке 10-25 пар перчаток для использования в кабинетах с низким расходом перчаток.</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 xml:space="preserve">Класс потенциального риска применения не ниже 2а в соответствии с регистрационным удостоверением Росздравнадзора, для применения с активными медицинскими изделиями класса 2а. </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Изделие одноразового применения.                                                                                                                            Размеры: XS, S, M, L, XL (по согласованию с Заказчиком)</w:t>
            </w:r>
          </w:p>
        </w:tc>
        <w:tc>
          <w:tcPr>
            <w:tcW w:w="1048" w:type="dxa"/>
          </w:tcPr>
          <w:p w:rsidR="009F703B" w:rsidRPr="009F703B" w:rsidRDefault="009F703B" w:rsidP="009F703B">
            <w:pPr>
              <w:spacing w:after="0" w:line="240" w:lineRule="auto"/>
              <w:jc w:val="center"/>
              <w:rPr>
                <w:rFonts w:ascii="Times New Roman" w:eastAsia="Times New Roman" w:hAnsi="Times New Roman" w:cs="Times New Roman"/>
                <w:lang w:eastAsia="ru-RU"/>
              </w:rPr>
            </w:pPr>
            <w:r w:rsidRPr="009F703B">
              <w:rPr>
                <w:rFonts w:ascii="Times New Roman" w:eastAsia="Times New Roman" w:hAnsi="Times New Roman" w:cs="Times New Roman"/>
                <w:lang w:eastAsia="ru-RU"/>
              </w:rPr>
              <w:t>500</w:t>
            </w:r>
          </w:p>
        </w:tc>
        <w:tc>
          <w:tcPr>
            <w:tcW w:w="916" w:type="dxa"/>
          </w:tcPr>
          <w:p w:rsidR="009F703B" w:rsidRPr="009F703B" w:rsidRDefault="009F703B" w:rsidP="009F703B">
            <w:pPr>
              <w:spacing w:after="0" w:line="240" w:lineRule="auto"/>
              <w:jc w:val="center"/>
              <w:rPr>
                <w:rFonts w:ascii="Times New Roman" w:eastAsia="Times New Roman" w:hAnsi="Times New Roman" w:cs="Times New Roman"/>
                <w:lang w:eastAsia="ru-RU"/>
              </w:rPr>
            </w:pPr>
            <w:r w:rsidRPr="009F703B">
              <w:rPr>
                <w:rFonts w:ascii="Times New Roman" w:eastAsia="Times New Roman" w:hAnsi="Times New Roman" w:cs="Times New Roman"/>
                <w:lang w:eastAsia="ru-RU"/>
              </w:rPr>
              <w:t>пар</w:t>
            </w:r>
          </w:p>
        </w:tc>
        <w:tc>
          <w:tcPr>
            <w:tcW w:w="1505" w:type="dxa"/>
          </w:tcPr>
          <w:p w:rsidR="009F703B" w:rsidRPr="009F703B" w:rsidRDefault="009F703B" w:rsidP="009F703B">
            <w:pPr>
              <w:spacing w:after="0" w:line="240" w:lineRule="auto"/>
              <w:jc w:val="center"/>
              <w:rPr>
                <w:rFonts w:ascii="Times New Roman" w:eastAsia="Times New Roman" w:hAnsi="Times New Roman" w:cs="Times New Roman"/>
                <w:lang w:eastAsia="ru-RU"/>
              </w:rPr>
            </w:pPr>
            <w:r w:rsidRPr="009F703B">
              <w:rPr>
                <w:rFonts w:ascii="Times New Roman" w:eastAsia="Times New Roman" w:hAnsi="Times New Roman" w:cs="Times New Roman"/>
                <w:sz w:val="20"/>
                <w:szCs w:val="20"/>
                <w:lang w:eastAsia="ru-RU"/>
              </w:rPr>
              <w:t>22.19.60.119-00000008*</w:t>
            </w:r>
          </w:p>
        </w:tc>
        <w:tc>
          <w:tcPr>
            <w:tcW w:w="1461" w:type="dxa"/>
            <w:shd w:val="clear" w:color="auto" w:fill="FFFFCC"/>
          </w:tcPr>
          <w:p w:rsidR="009F703B" w:rsidRPr="009F703B" w:rsidRDefault="009F703B" w:rsidP="009F703B">
            <w:pPr>
              <w:spacing w:after="0" w:line="240" w:lineRule="auto"/>
              <w:jc w:val="center"/>
              <w:rPr>
                <w:rFonts w:ascii="Times New Roman" w:eastAsia="Times New Roman" w:hAnsi="Times New Roman" w:cs="Times New Roman"/>
                <w:lang w:eastAsia="ru-RU"/>
              </w:rPr>
            </w:pPr>
          </w:p>
        </w:tc>
        <w:tc>
          <w:tcPr>
            <w:tcW w:w="775" w:type="dxa"/>
            <w:shd w:val="clear" w:color="auto" w:fill="FFFFCC"/>
          </w:tcPr>
          <w:p w:rsidR="009F703B" w:rsidRPr="009F703B" w:rsidRDefault="009F703B" w:rsidP="009F703B">
            <w:pPr>
              <w:spacing w:after="0" w:line="240" w:lineRule="auto"/>
              <w:jc w:val="center"/>
              <w:rPr>
                <w:rFonts w:ascii="Times New Roman" w:eastAsia="Times New Roman" w:hAnsi="Times New Roman" w:cs="Times New Roman"/>
                <w:lang w:eastAsia="ru-RU"/>
              </w:rPr>
            </w:pPr>
          </w:p>
        </w:tc>
        <w:tc>
          <w:tcPr>
            <w:tcW w:w="932" w:type="dxa"/>
            <w:shd w:val="clear" w:color="auto" w:fill="FFFFCC"/>
          </w:tcPr>
          <w:p w:rsidR="009F703B" w:rsidRPr="009F703B" w:rsidRDefault="009F703B" w:rsidP="009F703B">
            <w:pPr>
              <w:spacing w:after="0" w:line="240" w:lineRule="auto"/>
              <w:jc w:val="center"/>
              <w:rPr>
                <w:rFonts w:ascii="Times New Roman" w:eastAsia="Times New Roman" w:hAnsi="Times New Roman" w:cs="Times New Roman"/>
                <w:lang w:eastAsia="ru-RU"/>
              </w:rPr>
            </w:pPr>
          </w:p>
        </w:tc>
        <w:tc>
          <w:tcPr>
            <w:tcW w:w="1358" w:type="dxa"/>
            <w:shd w:val="clear" w:color="auto" w:fill="FFFFCC"/>
          </w:tcPr>
          <w:p w:rsidR="009F703B" w:rsidRPr="009F703B" w:rsidRDefault="009F703B" w:rsidP="009F703B">
            <w:pPr>
              <w:spacing w:after="0" w:line="240" w:lineRule="auto"/>
              <w:jc w:val="center"/>
              <w:rPr>
                <w:rFonts w:ascii="Times New Roman" w:eastAsia="Times New Roman" w:hAnsi="Times New Roman" w:cs="Times New Roman"/>
                <w:lang w:eastAsia="ru-RU"/>
              </w:rPr>
            </w:pPr>
          </w:p>
        </w:tc>
      </w:tr>
      <w:tr w:rsidR="009F703B" w:rsidRPr="009F703B" w:rsidTr="00421171">
        <w:trPr>
          <w:trHeight w:val="20"/>
          <w:jc w:val="center"/>
        </w:trPr>
        <w:tc>
          <w:tcPr>
            <w:tcW w:w="631" w:type="dxa"/>
          </w:tcPr>
          <w:p w:rsidR="009F703B" w:rsidRPr="009F703B" w:rsidRDefault="009F703B" w:rsidP="009F703B">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926" w:type="dxa"/>
            <w:vAlign w:val="center"/>
          </w:tcPr>
          <w:p w:rsidR="009F703B" w:rsidRPr="009F703B" w:rsidRDefault="009F703B" w:rsidP="009F703B">
            <w:pPr>
              <w:spacing w:after="0" w:line="240" w:lineRule="auto"/>
              <w:jc w:val="both"/>
              <w:rPr>
                <w:rFonts w:ascii="Times New Roman" w:eastAsia="Times New Roman" w:hAnsi="Times New Roman" w:cs="Times New Roman"/>
                <w:lang w:eastAsia="ru-RU"/>
              </w:rPr>
            </w:pPr>
            <w:r w:rsidRPr="009F703B">
              <w:rPr>
                <w:rFonts w:ascii="Times New Roman" w:eastAsia="Times New Roman" w:hAnsi="Times New Roman" w:cs="Times New Roman"/>
                <w:sz w:val="20"/>
                <w:szCs w:val="20"/>
                <w:lang w:eastAsia="ru-RU"/>
              </w:rPr>
              <w:t>Перчатки смотровые/процедурные нитриловые, неопудренные, нестерильные</w:t>
            </w:r>
          </w:p>
        </w:tc>
        <w:tc>
          <w:tcPr>
            <w:tcW w:w="5396" w:type="dxa"/>
          </w:tcPr>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 xml:space="preserve">1. Одинарная толщина (в области пальцев) 0,16-0,19 мм для обеспечения механической прочности и устойчивости от воздействия химически агрессивных сред. </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 xml:space="preserve">2. Текстурный рисунок в области пальцев для улучшенного захвата инструментов. </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 xml:space="preserve">3. Усилие при разрыве не менее 7 Н (до ускоренного старения) и удлинение при разрыве не менее 500% (до ускоренного старения) в соответствии с ГОСТ Р 52239-2004. </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 xml:space="preserve">4. Длина перчатки 400-420 мм для защиты предплечья до локтевого сгиба для манипуляций предстерилизационной обработки медицинского инструментария, оборудования и эндоскопов. </w:t>
            </w:r>
          </w:p>
          <w:p w:rsidR="009F703B" w:rsidRPr="009F703B" w:rsidRDefault="009F703B" w:rsidP="009F703B">
            <w:pPr>
              <w:spacing w:after="0" w:line="240" w:lineRule="auto"/>
              <w:rPr>
                <w:rFonts w:ascii="Times New Roman" w:eastAsia="Times New Roman" w:hAnsi="Times New Roman" w:cs="Times New Roman"/>
                <w:sz w:val="20"/>
                <w:szCs w:val="20"/>
                <w:lang w:eastAsia="ru-RU"/>
              </w:rPr>
            </w:pPr>
            <w:r w:rsidRPr="009F703B">
              <w:rPr>
                <w:rFonts w:ascii="Times New Roman" w:eastAsia="Times New Roman" w:hAnsi="Times New Roman" w:cs="Times New Roman"/>
                <w:sz w:val="20"/>
                <w:szCs w:val="20"/>
                <w:lang w:eastAsia="ru-RU"/>
              </w:rPr>
              <w:t>Изделие для одноразового использования.</w:t>
            </w:r>
            <w:r w:rsidRPr="009F703B">
              <w:rPr>
                <w:rFonts w:ascii="Times New Roman" w:eastAsia="Times New Roman" w:hAnsi="Times New Roman" w:cs="Times New Roman"/>
                <w:sz w:val="20"/>
                <w:szCs w:val="20"/>
                <w:lang w:eastAsia="ru-RU"/>
              </w:rPr>
              <w:br/>
              <w:t>Размеры: S, M, L, XL (по согласованию с Заказчиком)</w:t>
            </w:r>
          </w:p>
        </w:tc>
        <w:tc>
          <w:tcPr>
            <w:tcW w:w="1048" w:type="dxa"/>
          </w:tcPr>
          <w:p w:rsidR="009F703B" w:rsidRPr="009F703B" w:rsidRDefault="009F703B" w:rsidP="009F703B">
            <w:pPr>
              <w:spacing w:after="0" w:line="240" w:lineRule="auto"/>
              <w:jc w:val="center"/>
              <w:rPr>
                <w:rFonts w:ascii="Times New Roman" w:eastAsia="Times New Roman" w:hAnsi="Times New Roman" w:cs="Times New Roman"/>
                <w:lang w:eastAsia="ru-RU"/>
              </w:rPr>
            </w:pPr>
            <w:r w:rsidRPr="009F703B">
              <w:rPr>
                <w:rFonts w:ascii="Times New Roman" w:eastAsia="Times New Roman" w:hAnsi="Times New Roman" w:cs="Times New Roman"/>
                <w:lang w:eastAsia="ru-RU"/>
              </w:rPr>
              <w:t>550</w:t>
            </w:r>
          </w:p>
        </w:tc>
        <w:tc>
          <w:tcPr>
            <w:tcW w:w="916" w:type="dxa"/>
          </w:tcPr>
          <w:p w:rsidR="009F703B" w:rsidRPr="009F703B" w:rsidRDefault="009F703B" w:rsidP="009F703B">
            <w:pPr>
              <w:spacing w:after="0" w:line="240" w:lineRule="auto"/>
              <w:jc w:val="center"/>
              <w:rPr>
                <w:rFonts w:ascii="Times New Roman" w:eastAsia="Times New Roman" w:hAnsi="Times New Roman" w:cs="Times New Roman"/>
                <w:lang w:eastAsia="ru-RU"/>
              </w:rPr>
            </w:pPr>
            <w:r w:rsidRPr="009F703B">
              <w:rPr>
                <w:rFonts w:ascii="Times New Roman" w:eastAsia="Times New Roman" w:hAnsi="Times New Roman" w:cs="Times New Roman"/>
                <w:lang w:eastAsia="ru-RU"/>
              </w:rPr>
              <w:t>пар</w:t>
            </w:r>
          </w:p>
        </w:tc>
        <w:tc>
          <w:tcPr>
            <w:tcW w:w="1505" w:type="dxa"/>
          </w:tcPr>
          <w:p w:rsidR="009F703B" w:rsidRPr="009F703B" w:rsidRDefault="009F703B" w:rsidP="009F703B">
            <w:pPr>
              <w:spacing w:after="0" w:line="240" w:lineRule="auto"/>
              <w:jc w:val="center"/>
              <w:rPr>
                <w:rFonts w:ascii="Times New Roman" w:eastAsia="Times New Roman" w:hAnsi="Times New Roman" w:cs="Times New Roman"/>
                <w:lang w:eastAsia="ru-RU"/>
              </w:rPr>
            </w:pPr>
            <w:r w:rsidRPr="009F703B">
              <w:rPr>
                <w:rFonts w:ascii="Times New Roman" w:eastAsia="Times New Roman" w:hAnsi="Times New Roman" w:cs="Times New Roman"/>
                <w:sz w:val="20"/>
                <w:szCs w:val="20"/>
                <w:lang w:eastAsia="ru-RU"/>
              </w:rPr>
              <w:t>22.19.60.119-00000008*</w:t>
            </w:r>
          </w:p>
        </w:tc>
        <w:tc>
          <w:tcPr>
            <w:tcW w:w="1461" w:type="dxa"/>
            <w:shd w:val="clear" w:color="auto" w:fill="FFFFCC"/>
          </w:tcPr>
          <w:p w:rsidR="009F703B" w:rsidRPr="009F703B" w:rsidRDefault="009F703B" w:rsidP="009F703B">
            <w:pPr>
              <w:spacing w:after="0" w:line="240" w:lineRule="auto"/>
              <w:jc w:val="center"/>
              <w:rPr>
                <w:rFonts w:ascii="Times New Roman" w:eastAsia="Times New Roman" w:hAnsi="Times New Roman" w:cs="Times New Roman"/>
                <w:lang w:eastAsia="ru-RU"/>
              </w:rPr>
            </w:pPr>
          </w:p>
        </w:tc>
        <w:tc>
          <w:tcPr>
            <w:tcW w:w="775" w:type="dxa"/>
            <w:shd w:val="clear" w:color="auto" w:fill="FFFFCC"/>
          </w:tcPr>
          <w:p w:rsidR="009F703B" w:rsidRPr="009F703B" w:rsidRDefault="009F703B" w:rsidP="009F703B">
            <w:pPr>
              <w:spacing w:after="0" w:line="240" w:lineRule="auto"/>
              <w:jc w:val="center"/>
              <w:rPr>
                <w:rFonts w:ascii="Times New Roman" w:eastAsia="Times New Roman" w:hAnsi="Times New Roman" w:cs="Times New Roman"/>
                <w:lang w:eastAsia="ru-RU"/>
              </w:rPr>
            </w:pPr>
          </w:p>
        </w:tc>
        <w:tc>
          <w:tcPr>
            <w:tcW w:w="932" w:type="dxa"/>
            <w:shd w:val="clear" w:color="auto" w:fill="FFFFCC"/>
          </w:tcPr>
          <w:p w:rsidR="009F703B" w:rsidRPr="009F703B" w:rsidRDefault="009F703B" w:rsidP="009F703B">
            <w:pPr>
              <w:spacing w:after="0" w:line="240" w:lineRule="auto"/>
              <w:jc w:val="center"/>
              <w:rPr>
                <w:rFonts w:ascii="Times New Roman" w:eastAsia="Times New Roman" w:hAnsi="Times New Roman" w:cs="Times New Roman"/>
                <w:lang w:eastAsia="ru-RU"/>
              </w:rPr>
            </w:pPr>
          </w:p>
        </w:tc>
        <w:tc>
          <w:tcPr>
            <w:tcW w:w="1358" w:type="dxa"/>
            <w:shd w:val="clear" w:color="auto" w:fill="FFFFCC"/>
          </w:tcPr>
          <w:p w:rsidR="009F703B" w:rsidRPr="009F703B" w:rsidRDefault="009F703B" w:rsidP="009F703B">
            <w:pPr>
              <w:spacing w:after="0" w:line="240" w:lineRule="auto"/>
              <w:jc w:val="center"/>
              <w:rPr>
                <w:rFonts w:ascii="Times New Roman" w:eastAsia="Times New Roman" w:hAnsi="Times New Roman" w:cs="Times New Roman"/>
                <w:lang w:eastAsia="ru-RU"/>
              </w:rPr>
            </w:pPr>
          </w:p>
        </w:tc>
      </w:tr>
    </w:tbl>
    <w:p w:rsidR="009F703B" w:rsidRPr="009F703B" w:rsidRDefault="009F703B" w:rsidP="009F703B">
      <w:pPr>
        <w:autoSpaceDE w:val="0"/>
        <w:autoSpaceDN w:val="0"/>
        <w:adjustRightInd w:val="0"/>
        <w:jc w:val="both"/>
        <w:rPr>
          <w:rFonts w:ascii="Times New Roman CYR" w:eastAsia="Times New Roman" w:hAnsi="Times New Roman CYR" w:cs="Times New Roman CYR"/>
          <w:b/>
          <w:bCs/>
          <w:sz w:val="18"/>
          <w:szCs w:val="18"/>
        </w:rPr>
      </w:pPr>
      <w:r w:rsidRPr="009F703B">
        <w:rPr>
          <w:rFonts w:ascii="Times New Roman" w:eastAsia="Times New Roman" w:hAnsi="Times New Roman" w:cs="Times New Roman"/>
          <w:i/>
        </w:rPr>
        <w:t>*</w:t>
      </w:r>
      <w:r w:rsidRPr="009F703B">
        <w:rPr>
          <w:rFonts w:ascii="Times New Roman CYR" w:eastAsia="Times New Roman" w:hAnsi="Times New Roman CYR" w:cs="Times New Roman CYR"/>
          <w:b/>
          <w:bCs/>
          <w:sz w:val="18"/>
          <w:szCs w:val="18"/>
        </w:rPr>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170252" w:rsidRDefault="00170252" w:rsidP="000820E3">
      <w:pPr>
        <w:rPr>
          <w:rFonts w:ascii="Times New Roman" w:hAnsi="Times New Roman" w:cs="Times New Roman"/>
          <w:b/>
          <w:sz w:val="28"/>
          <w:szCs w:val="28"/>
        </w:rPr>
      </w:pPr>
    </w:p>
    <w:sectPr w:rsidR="00170252" w:rsidSect="009F703B">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223" w:rsidRDefault="00897223">
      <w:pPr>
        <w:spacing w:after="0" w:line="240" w:lineRule="auto"/>
      </w:pPr>
      <w:r>
        <w:separator/>
      </w:r>
    </w:p>
  </w:endnote>
  <w:endnote w:type="continuationSeparator" w:id="0">
    <w:p w:rsidR="00897223" w:rsidRDefault="0089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2315B5" w:rsidRDefault="002315B5">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2315B5">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315B5">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2315B5">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2315B5">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2315B5">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F703B">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223" w:rsidRDefault="00897223">
      <w:pPr>
        <w:spacing w:after="0" w:line="240" w:lineRule="auto"/>
      </w:pPr>
      <w:r>
        <w:separator/>
      </w:r>
    </w:p>
  </w:footnote>
  <w:footnote w:type="continuationSeparator" w:id="0">
    <w:p w:rsidR="00897223" w:rsidRDefault="0089722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2315B5" w:rsidRDefault="002315B5">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2315B5" w:rsidRDefault="002315B5">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2315B5" w:rsidRDefault="002315B5">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15B5"/>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97223"/>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9F703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F8AD68-6EB0-433C-920A-13674461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E34A7-E9D0-426F-A4D5-AB7BFBB3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1629</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2023-01-25T05:48:00Z</dcterms:created>
  <dcterms:modified xsi:type="dcterms:W3CDTF">2023-01-25T05:48:00Z</dcterms:modified>
</cp:coreProperties>
</file>