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05-07/624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F09A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9"/>
        <w:gridCol w:w="1024"/>
        <w:gridCol w:w="1569"/>
        <w:gridCol w:w="1431"/>
        <w:gridCol w:w="1690"/>
        <w:gridCol w:w="1331"/>
        <w:gridCol w:w="1346"/>
        <w:gridCol w:w="1081"/>
        <w:gridCol w:w="985"/>
        <w:gridCol w:w="1232"/>
        <w:gridCol w:w="565"/>
        <w:gridCol w:w="803"/>
        <w:gridCol w:w="687"/>
      </w:tblGrid>
      <w:tr w:rsidR="00E660FD" w:rsidRPr="008349B8" w:rsidTr="00E660FD">
        <w:tc>
          <w:tcPr>
            <w:tcW w:w="492" w:type="pct"/>
            <w:vMerge w:val="restar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411" w:type="pct"/>
            <w:vMerge w:val="restar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259" w:type="pct"/>
            <w:gridSpan w:val="4"/>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66" w:type="pct"/>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p>
        </w:tc>
        <w:tc>
          <w:tcPr>
            <w:tcW w:w="366"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169"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241" w:type="pct"/>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05" w:type="pct"/>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46"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Pr>
                <w:rFonts w:ascii="Times New Roman" w:eastAsia="Times New Roman" w:hAnsi="Times New Roman" w:cs="Times New Roman"/>
                <w:b/>
                <w:bCs/>
                <w:color w:val="000000"/>
                <w:sz w:val="20"/>
                <w:szCs w:val="20"/>
                <w:lang w:eastAsia="ru-RU"/>
              </w:rPr>
              <w:t xml:space="preserve">без </w:t>
            </w:r>
            <w:r w:rsidRPr="008349B8">
              <w:rPr>
                <w:rFonts w:ascii="Times New Roman" w:eastAsia="Times New Roman" w:hAnsi="Times New Roman" w:cs="Times New Roman"/>
                <w:b/>
                <w:bCs/>
                <w:color w:val="000000"/>
                <w:sz w:val="20"/>
                <w:szCs w:val="20"/>
                <w:lang w:eastAsia="ru-RU"/>
              </w:rPr>
              <w:t>НДС</w:t>
            </w:r>
          </w:p>
        </w:tc>
        <w:tc>
          <w:tcPr>
            <w:tcW w:w="245"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r>
      <w:tr w:rsidR="00E660FD" w:rsidRPr="008349B8" w:rsidTr="00E660FD">
        <w:tc>
          <w:tcPr>
            <w:tcW w:w="492" w:type="pct"/>
            <w:vMerge/>
            <w:vAlign w:val="center"/>
            <w:hideMark/>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c>
          <w:tcPr>
            <w:tcW w:w="411" w:type="pct"/>
            <w:vMerge/>
            <w:vAlign w:val="center"/>
            <w:hideMark/>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c>
          <w:tcPr>
            <w:tcW w:w="574"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52"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34"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699" w:type="pct"/>
            <w:tcMar>
              <w:top w:w="75" w:type="dxa"/>
              <w:left w:w="75" w:type="dxa"/>
              <w:bottom w:w="75" w:type="dxa"/>
              <w:right w:w="75" w:type="dxa"/>
            </w:tcMar>
            <w:vAlign w:val="center"/>
            <w:hideMark/>
          </w:tcPr>
          <w:p w:rsidR="00E660FD" w:rsidRPr="008349B8" w:rsidRDefault="00E660FD"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66" w:type="pct"/>
          </w:tcPr>
          <w:p w:rsidR="00E660FD" w:rsidRPr="00D11C1A" w:rsidRDefault="00E660FD" w:rsidP="00F90657">
            <w:pPr>
              <w:spacing w:after="0" w:line="240" w:lineRule="auto"/>
              <w:jc w:val="center"/>
              <w:rPr>
                <w:rFonts w:ascii="Times New Roman" w:eastAsia="Times New Roman" w:hAnsi="Times New Roman" w:cs="Times New Roman"/>
                <w:b/>
                <w:color w:val="000000"/>
                <w:sz w:val="20"/>
                <w:szCs w:val="20"/>
                <w:lang w:eastAsia="ru-RU"/>
              </w:rPr>
            </w:pPr>
            <w:r w:rsidRPr="00D11C1A">
              <w:rPr>
                <w:rFonts w:ascii="Times New Roman" w:eastAsia="Times New Roman" w:hAnsi="Times New Roman" w:cs="Times New Roman"/>
                <w:b/>
                <w:color w:val="000000"/>
                <w:sz w:val="20"/>
                <w:szCs w:val="20"/>
                <w:lang w:eastAsia="ru-RU"/>
              </w:rPr>
              <w:t>Обоснование дополнительных характеристик</w:t>
            </w:r>
          </w:p>
        </w:tc>
        <w:tc>
          <w:tcPr>
            <w:tcW w:w="366" w:type="pct"/>
            <w:vMerge w:val="restart"/>
            <w:vAlign w:val="center"/>
          </w:tcPr>
          <w:p w:rsidR="00E660FD" w:rsidRPr="00145DC7" w:rsidRDefault="00E660FD"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10500</w:t>
            </w:r>
          </w:p>
        </w:tc>
        <w:tc>
          <w:tcPr>
            <w:tcW w:w="169" w:type="pct"/>
            <w:vMerge w:val="restart"/>
            <w:vAlign w:val="center"/>
          </w:tcPr>
          <w:p w:rsidR="00E660FD" w:rsidRPr="00145DC7" w:rsidRDefault="00E660FD"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1" w:type="pct"/>
            <w:vMerge w:val="restart"/>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c>
          <w:tcPr>
            <w:tcW w:w="205" w:type="pct"/>
            <w:vMerge w:val="restart"/>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c>
          <w:tcPr>
            <w:tcW w:w="246" w:type="pct"/>
            <w:vMerge w:val="restart"/>
            <w:vAlign w:val="center"/>
            <w:hideMark/>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c>
          <w:tcPr>
            <w:tcW w:w="245" w:type="pct"/>
            <w:vMerge w:val="restart"/>
            <w:vAlign w:val="center"/>
            <w:hideMark/>
          </w:tcPr>
          <w:p w:rsidR="00E660FD" w:rsidRPr="008349B8" w:rsidRDefault="00E660FD" w:rsidP="00F90657">
            <w:pPr>
              <w:spacing w:after="0" w:line="240" w:lineRule="auto"/>
              <w:rPr>
                <w:rFonts w:ascii="Times New Roman" w:eastAsia="Times New Roman" w:hAnsi="Times New Roman" w:cs="Times New Roman"/>
                <w:b/>
                <w:bCs/>
                <w:color w:val="000000"/>
                <w:sz w:val="20"/>
                <w:szCs w:val="20"/>
                <w:lang w:eastAsia="ru-RU"/>
              </w:rPr>
            </w:pPr>
          </w:p>
        </w:tc>
      </w:tr>
      <w:tr w:rsidR="00E660FD" w:rsidRPr="008349B8" w:rsidTr="00E660FD">
        <w:tc>
          <w:tcPr>
            <w:tcW w:w="492" w:type="pct"/>
            <w:vMerge w:val="restart"/>
            <w:tcMar>
              <w:top w:w="75" w:type="dxa"/>
              <w:left w:w="75" w:type="dxa"/>
              <w:bottom w:w="75" w:type="dxa"/>
              <w:right w:w="75" w:type="dxa"/>
            </w:tcMar>
            <w:vAlign w:val="center"/>
          </w:tcPr>
          <w:p w:rsidR="00E660FD" w:rsidRPr="003E23C3" w:rsidRDefault="00E660FD" w:rsidP="00F90657">
            <w:pPr>
              <w:pStyle w:val="af7"/>
            </w:pPr>
            <w:r w:rsidRPr="004D090B">
              <w:t>1</w:t>
            </w:r>
            <w:r w:rsidRPr="00D252D8">
              <w:rPr>
                <w:rFonts w:ascii="Times New Roman" w:hAnsi="Times New Roman"/>
                <w:color w:val="000000"/>
                <w:sz w:val="18"/>
                <w:szCs w:val="18"/>
              </w:rPr>
              <w:t>. Пробирка вакуумная для взятия образцов крови ИВД, с активатором свертывания/разделительным гелем</w:t>
            </w:r>
          </w:p>
        </w:tc>
        <w:tc>
          <w:tcPr>
            <w:tcW w:w="411" w:type="pct"/>
            <w:vMerge w:val="restart"/>
            <w:tcMar>
              <w:top w:w="75" w:type="dxa"/>
              <w:left w:w="75" w:type="dxa"/>
              <w:bottom w:w="75" w:type="dxa"/>
              <w:right w:w="75" w:type="dxa"/>
            </w:tcMar>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32.50.50.000-00001054</w:t>
            </w:r>
            <w:r>
              <w:rPr>
                <w:rFonts w:ascii="Times New Roman" w:eastAsia="Times New Roman" w:hAnsi="Times New Roman" w:cs="Times New Roman"/>
                <w:color w:val="000000"/>
                <w:sz w:val="18"/>
                <w:szCs w:val="18"/>
                <w:lang w:eastAsia="ru-RU"/>
              </w:rPr>
              <w:t>*</w:t>
            </w:r>
          </w:p>
        </w:tc>
        <w:tc>
          <w:tcPr>
            <w:tcW w:w="574" w:type="pct"/>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Высота</w:t>
            </w:r>
          </w:p>
        </w:tc>
        <w:tc>
          <w:tcPr>
            <w:tcW w:w="452"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75</w:t>
            </w:r>
          </w:p>
        </w:tc>
        <w:tc>
          <w:tcPr>
            <w:tcW w:w="534"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Миллиметр</w:t>
            </w:r>
          </w:p>
        </w:tc>
        <w:tc>
          <w:tcPr>
            <w:tcW w:w="699"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shd w:val="clear" w:color="000000" w:fill="FFFFFF"/>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shd w:val="clear" w:color="000000" w:fill="FFFFFF"/>
            <w:tcMar>
              <w:top w:w="75" w:type="dxa"/>
              <w:left w:w="75" w:type="dxa"/>
              <w:bottom w:w="75" w:type="dxa"/>
              <w:right w:w="75" w:type="dxa"/>
            </w:tcMa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169" w:type="pct"/>
            <w:vMerge/>
            <w:tcMar>
              <w:top w:w="75" w:type="dxa"/>
              <w:left w:w="75" w:type="dxa"/>
              <w:bottom w:w="75" w:type="dxa"/>
              <w:right w:w="75" w:type="dxa"/>
            </w:tcMar>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tcMar>
              <w:top w:w="75" w:type="dxa"/>
              <w:left w:w="75" w:type="dxa"/>
              <w:bottom w:w="75" w:type="dxa"/>
              <w:right w:w="75" w:type="dxa"/>
            </w:tcMar>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r>
      <w:tr w:rsidR="00E660FD" w:rsidRPr="008349B8" w:rsidTr="00E660FD">
        <w:tc>
          <w:tcPr>
            <w:tcW w:w="492" w:type="pct"/>
            <w:vMerge/>
            <w:tcMar>
              <w:top w:w="75" w:type="dxa"/>
              <w:left w:w="75" w:type="dxa"/>
              <w:bottom w:w="75" w:type="dxa"/>
              <w:right w:w="75" w:type="dxa"/>
            </w:tcMar>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tcMar>
              <w:top w:w="75" w:type="dxa"/>
              <w:left w:w="75" w:type="dxa"/>
              <w:bottom w:w="75" w:type="dxa"/>
              <w:right w:w="75" w:type="dxa"/>
            </w:tcMar>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Диаметр</w:t>
            </w:r>
          </w:p>
        </w:tc>
        <w:tc>
          <w:tcPr>
            <w:tcW w:w="452"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13</w:t>
            </w:r>
          </w:p>
        </w:tc>
        <w:tc>
          <w:tcPr>
            <w:tcW w:w="534"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Миллиметр</w:t>
            </w:r>
          </w:p>
        </w:tc>
        <w:tc>
          <w:tcPr>
            <w:tcW w:w="699" w:type="pct"/>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tcMar>
              <w:top w:w="75" w:type="dxa"/>
              <w:left w:w="75" w:type="dxa"/>
              <w:bottom w:w="75" w:type="dxa"/>
              <w:right w:w="75" w:type="dxa"/>
            </w:tcMar>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169" w:type="pct"/>
            <w:vMerge/>
            <w:tcMar>
              <w:top w:w="75" w:type="dxa"/>
              <w:left w:w="75" w:type="dxa"/>
              <w:bottom w:w="75" w:type="dxa"/>
              <w:right w:w="75" w:type="dxa"/>
            </w:tcMar>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tcMar>
              <w:top w:w="75" w:type="dxa"/>
              <w:left w:w="75" w:type="dxa"/>
              <w:bottom w:w="75" w:type="dxa"/>
              <w:right w:w="75" w:type="dxa"/>
            </w:tcMar>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2,5</w:t>
            </w:r>
          </w:p>
        </w:tc>
        <w:tc>
          <w:tcPr>
            <w:tcW w:w="534"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Кубический сантиметр;^миллилитр</w:t>
            </w:r>
          </w:p>
        </w:tc>
        <w:tc>
          <w:tcPr>
            <w:tcW w:w="699"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Желтый</w:t>
            </w:r>
          </w:p>
        </w:tc>
        <w:tc>
          <w:tcPr>
            <w:tcW w:w="534"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4D090B">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4D090B">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540FF5" w:rsidRDefault="00E660FD" w:rsidP="00F90657">
            <w:pPr>
              <w:spacing w:after="0" w:line="240" w:lineRule="auto"/>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40FF5"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4D090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E17469">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restart"/>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E17469">
              <w:rPr>
                <w:rFonts w:ascii="Times New Roman" w:eastAsia="Times New Roman" w:hAnsi="Times New Roman" w:cs="Times New Roman"/>
                <w:color w:val="000000"/>
                <w:sz w:val="20"/>
                <w:szCs w:val="20"/>
                <w:lang w:eastAsia="ru-RU"/>
              </w:rPr>
              <w:t>Пробирка вакуумная для взятия образцов крови ИВД, с K3ЭДТА</w:t>
            </w:r>
          </w:p>
        </w:tc>
        <w:tc>
          <w:tcPr>
            <w:tcW w:w="411" w:type="pct"/>
            <w:vMerge w:val="restart"/>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r w:rsidRPr="00E17469">
              <w:rPr>
                <w:rFonts w:ascii="Times New Roman" w:eastAsia="Times New Roman" w:hAnsi="Times New Roman" w:cs="Times New Roman"/>
                <w:color w:val="000000"/>
                <w:sz w:val="20"/>
                <w:szCs w:val="20"/>
                <w:lang w:eastAsia="ru-RU"/>
              </w:rPr>
              <w:t>32.50.50.000-00001118</w:t>
            </w:r>
            <w:r>
              <w:rPr>
                <w:rFonts w:ascii="Times New Roman" w:eastAsia="Times New Roman" w:hAnsi="Times New Roman" w:cs="Times New Roman"/>
                <w:color w:val="000000"/>
                <w:sz w:val="20"/>
                <w:szCs w:val="20"/>
                <w:lang w:eastAsia="ru-RU"/>
              </w:rPr>
              <w:t>*</w:t>
            </w: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Высота</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75</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Миллиметр</w:t>
            </w: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val="restart"/>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8700</w:t>
            </w:r>
          </w:p>
        </w:tc>
        <w:tc>
          <w:tcPr>
            <w:tcW w:w="169" w:type="pct"/>
            <w:vMerge w:val="restart"/>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1" w:type="pct"/>
            <w:vMerge w:val="restart"/>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205" w:type="pct"/>
            <w:vMerge w:val="restart"/>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246" w:type="pct"/>
            <w:vMerge w:val="restart"/>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c>
          <w:tcPr>
            <w:tcW w:w="245" w:type="pct"/>
            <w:vMerge w:val="restart"/>
            <w:vAlign w:val="center"/>
          </w:tcPr>
          <w:p w:rsidR="00E660FD" w:rsidRPr="008349B8" w:rsidRDefault="00E660FD" w:rsidP="00F90657">
            <w:pPr>
              <w:spacing w:after="0" w:line="240" w:lineRule="auto"/>
              <w:jc w:val="center"/>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Диаметр</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13</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Миллиметр</w:t>
            </w: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Количество в упаковке</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rPr>
          <w:trHeight w:val="426"/>
        </w:trPr>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2</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Кубический сантиметр;^миллилитр</w:t>
            </w: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vMerge w:val="restar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Тип крышки</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Полнозаходная винтовая резьба</w:t>
            </w:r>
          </w:p>
        </w:tc>
        <w:tc>
          <w:tcPr>
            <w:tcW w:w="534" w:type="pct"/>
            <w:vMerge w:val="restar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vMerge w:val="restar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66" w:type="pct"/>
            <w:vMerge w:val="restar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E17469">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vMerge/>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Двухступенчатая система снятия крышки, реализованная за счет наличия выступов по периметру на врутеренней и внешней поверхности пробирки, а также на внутренней поверхности крышки</w:t>
            </w:r>
          </w:p>
        </w:tc>
        <w:tc>
          <w:tcPr>
            <w:tcW w:w="534" w:type="pct"/>
            <w:vMerge/>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vMerge/>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366"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Полностью открытый верх стоппера (пробки)</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E17469">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E17469">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Лавандовый цвет (Бледно-лиловый)</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Соответствие</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В соответствии с ГОСТ Р ИСО 6710-2021.</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8349B8" w:rsidTr="00E660FD">
        <w:tc>
          <w:tcPr>
            <w:tcW w:w="492"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E660FD" w:rsidRPr="005C6774"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20511C"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E660FD" w:rsidRPr="008349B8" w:rsidRDefault="00E660FD" w:rsidP="00F90657">
            <w:pPr>
              <w:spacing w:after="0" w:line="240" w:lineRule="auto"/>
              <w:rPr>
                <w:rFonts w:ascii="Times New Roman" w:eastAsia="Times New Roman" w:hAnsi="Times New Roman" w:cs="Times New Roman"/>
                <w:color w:val="000000"/>
                <w:sz w:val="20"/>
                <w:szCs w:val="20"/>
                <w:lang w:eastAsia="ru-RU"/>
              </w:rPr>
            </w:pPr>
          </w:p>
        </w:tc>
      </w:tr>
      <w:tr w:rsidR="00E660FD" w:rsidRPr="00FC23A6" w:rsidTr="00E660FD">
        <w:tc>
          <w:tcPr>
            <w:tcW w:w="492" w:type="pct"/>
            <w:vMerge w:val="restart"/>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D252D8">
              <w:rPr>
                <w:rFonts w:ascii="Times New Roman" w:eastAsia="Times New Roman" w:hAnsi="Times New Roman" w:cs="Times New Roman"/>
                <w:color w:val="000000"/>
                <w:sz w:val="18"/>
                <w:szCs w:val="18"/>
                <w:lang w:eastAsia="ru-RU"/>
              </w:rPr>
              <w:t>Пробирка вакуумная для взятия образцов крови ИВД, с K3ЭДТА</w:t>
            </w:r>
          </w:p>
        </w:tc>
        <w:tc>
          <w:tcPr>
            <w:tcW w:w="411" w:type="pct"/>
            <w:vMerge w:val="restart"/>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32.50.50.000-00001094</w:t>
            </w:r>
            <w:r>
              <w:rPr>
                <w:rFonts w:ascii="Times New Roman" w:eastAsia="Times New Roman" w:hAnsi="Times New Roman" w:cs="Times New Roman"/>
                <w:color w:val="000000"/>
                <w:sz w:val="18"/>
                <w:szCs w:val="18"/>
                <w:lang w:eastAsia="ru-RU"/>
              </w:rPr>
              <w:t>*</w:t>
            </w: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Высота</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75</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Миллиметр</w:t>
            </w: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366" w:type="pct"/>
            <w:vMerge w:val="restart"/>
            <w:vAlign w:val="center"/>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41000</w:t>
            </w:r>
          </w:p>
        </w:tc>
        <w:tc>
          <w:tcPr>
            <w:tcW w:w="169" w:type="pct"/>
            <w:vMerge w:val="restart"/>
            <w:vAlign w:val="center"/>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1" w:type="pct"/>
            <w:vMerge w:val="restart"/>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205" w:type="pct"/>
            <w:vMerge w:val="restart"/>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245" w:type="pct"/>
            <w:vMerge w:val="restart"/>
            <w:vAlign w:val="center"/>
          </w:tcPr>
          <w:p w:rsidR="00E660FD" w:rsidRPr="00FC23A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Диаметр</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13</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Миллиметр</w:t>
            </w: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Количество в упаковке</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4</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Кубический сантиметр;^миллилитр</w:t>
            </w: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vMerge w:val="restar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Тип крышки</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Полнозаходная винтовая резьба</w:t>
            </w:r>
          </w:p>
        </w:tc>
        <w:tc>
          <w:tcPr>
            <w:tcW w:w="534" w:type="pct"/>
            <w:vMerge w:val="restar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vMerge w:val="restar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66" w:type="pct"/>
            <w:vMerge w:val="restar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vMerge/>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Двухступенчатая система снятия крышки, реализованная за счет наличия выступов по периметру на врутеренней и внешней поверхности пробирки, а также на внутренней поверхности крышки</w:t>
            </w:r>
          </w:p>
        </w:tc>
        <w:tc>
          <w:tcPr>
            <w:tcW w:w="534" w:type="pct"/>
            <w:vMerge/>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vMerge/>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366"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Полностью открытый верх стоппера (пробки)</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Лавандовый цвет (Бледно-лиловый)</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Соответствие</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FB0190" w:rsidRDefault="00E660FD" w:rsidP="00F90657">
            <w:pPr>
              <w:jc w:val="center"/>
              <w:rPr>
                <w:rFonts w:ascii="Times New Roman" w:eastAsia="Times New Roman" w:hAnsi="Times New Roman" w:cs="Times New Roman"/>
                <w:sz w:val="18"/>
                <w:szCs w:val="18"/>
                <w:lang w:eastAsia="ru-RU"/>
              </w:rPr>
            </w:pPr>
            <w:r w:rsidRPr="00D252D8">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w:t>
            </w:r>
            <w:r>
              <w:t xml:space="preserve"> </w:t>
            </w:r>
            <w:r w:rsidRPr="00D252D8">
              <w:rPr>
                <w:rFonts w:ascii="Times New Roman" w:eastAsia="Times New Roman" w:hAnsi="Times New Roman" w:cs="Times New Roman"/>
                <w:sz w:val="18"/>
                <w:szCs w:val="18"/>
                <w:lang w:eastAsia="ru-RU"/>
              </w:rPr>
              <w:t>В соответствии с ГОСТ Р ИСО 6710-2021.</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r w:rsidR="00E660FD" w:rsidRPr="00FC23A6" w:rsidTr="00E660FD">
        <w:tc>
          <w:tcPr>
            <w:tcW w:w="492"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E660FD" w:rsidRPr="0020511C" w:rsidRDefault="00E660FD" w:rsidP="00F90657">
            <w:pPr>
              <w:spacing w:after="0" w:line="240" w:lineRule="auto"/>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p>
        </w:tc>
        <w:tc>
          <w:tcPr>
            <w:tcW w:w="699" w:type="pct"/>
            <w:tcMar>
              <w:top w:w="75" w:type="dxa"/>
              <w:left w:w="75" w:type="dxa"/>
              <w:bottom w:w="75" w:type="dxa"/>
              <w:right w:w="75" w:type="dxa"/>
            </w:tcMar>
          </w:tcPr>
          <w:p w:rsidR="00E660FD" w:rsidRPr="00504416" w:rsidRDefault="00E660FD" w:rsidP="00F90657">
            <w:pPr>
              <w:spacing w:after="0" w:line="240" w:lineRule="auto"/>
              <w:jc w:val="center"/>
              <w:rPr>
                <w:rFonts w:ascii="Times New Roman" w:eastAsia="Times New Roman" w:hAnsi="Times New Roman" w:cs="Times New Roman"/>
                <w:color w:val="000000"/>
                <w:sz w:val="18"/>
                <w:szCs w:val="18"/>
                <w:lang w:eastAsia="ru-RU"/>
              </w:rPr>
            </w:pPr>
            <w:r w:rsidRPr="00D252D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6" w:type="pct"/>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D252D8">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E660FD" w:rsidRPr="00FC23A6" w:rsidRDefault="00E660FD" w:rsidP="00F90657">
            <w:pPr>
              <w:spacing w:after="0" w:line="240" w:lineRule="auto"/>
              <w:rPr>
                <w:rFonts w:ascii="Times New Roman" w:eastAsia="Times New Roman" w:hAnsi="Times New Roman" w:cs="Times New Roman"/>
                <w:color w:val="000000"/>
                <w:sz w:val="18"/>
                <w:szCs w:val="18"/>
                <w:lang w:eastAsia="ru-RU"/>
              </w:rPr>
            </w:pPr>
          </w:p>
        </w:tc>
      </w:tr>
    </w:tbl>
    <w:p w:rsidR="00E660FD" w:rsidRPr="00BD4797" w:rsidRDefault="00E660FD" w:rsidP="00E660FD">
      <w:pPr>
        <w:autoSpaceDE w:val="0"/>
        <w:autoSpaceDN w:val="0"/>
        <w:adjustRightInd w:val="0"/>
        <w:rPr>
          <w:rFonts w:ascii="Times New Roman CYR" w:eastAsia="Times New Roman" w:hAnsi="Times New Roman CYR" w:cs="Times New Roman CYR"/>
          <w:b/>
          <w:bCs/>
        </w:rPr>
      </w:pPr>
      <w:r w:rsidRPr="00BD4797">
        <w:rPr>
          <w:rFonts w:ascii="Times New Roman CYR" w:eastAsia="Times New Roman"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E660F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7E" w:rsidRDefault="004F247E">
      <w:pPr>
        <w:spacing w:after="0" w:line="240" w:lineRule="auto"/>
      </w:pPr>
      <w:r>
        <w:separator/>
      </w:r>
    </w:p>
  </w:endnote>
  <w:endnote w:type="continuationSeparator" w:id="0">
    <w:p w:rsidR="004F247E" w:rsidRDefault="004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9AD" w:rsidRDefault="008F09A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09A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F09A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09A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09A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09A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60F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7E" w:rsidRDefault="004F247E">
      <w:pPr>
        <w:spacing w:after="0" w:line="240" w:lineRule="auto"/>
      </w:pPr>
      <w:r>
        <w:separator/>
      </w:r>
    </w:p>
  </w:footnote>
  <w:footnote w:type="continuationSeparator" w:id="0">
    <w:p w:rsidR="004F247E" w:rsidRDefault="004F247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9AD" w:rsidRDefault="008F09A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9AD" w:rsidRDefault="008F09A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9AD" w:rsidRDefault="008F09A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247E"/>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09AD"/>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60FD"/>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9AE0-D461-4C18-96B2-E5286D97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2026-03-30T12:24:00Z</dcterms:created>
  <dcterms:modified xsi:type="dcterms:W3CDTF">2026-03-30T12:24:00Z</dcterms:modified>
</cp:coreProperties>
</file>