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71197BA" wp14:editId="68F69289">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20.05.2020 № 05-06/512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29.05.2020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321F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0"/>
        <w:gridCol w:w="886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реактивов и питательных сред для лаборатории субклеточных технологий с группой онкоэндокринологии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г.Санкт- Петербург, пос.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(пятнадцати)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0270EB" w:rsidRDefault="000270EB" w:rsidP="000270EB">
      <w:pPr>
        <w:pStyle w:val="a7"/>
        <w:widowControl w:val="0"/>
        <w:spacing w:after="0"/>
        <w:ind w:left="644"/>
        <w:jc w:val="center"/>
        <w:rPr>
          <w:rFonts w:ascii="Times New Roman" w:hAnsi="Times New Roman"/>
          <w:b/>
          <w:sz w:val="24"/>
          <w:szCs w:val="26"/>
        </w:rPr>
      </w:pPr>
    </w:p>
    <w:p w:rsidR="000270EB" w:rsidRPr="000437D6" w:rsidRDefault="000270EB" w:rsidP="000270EB">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1984"/>
        <w:gridCol w:w="5812"/>
        <w:gridCol w:w="567"/>
        <w:gridCol w:w="906"/>
        <w:gridCol w:w="1510"/>
        <w:gridCol w:w="1031"/>
        <w:gridCol w:w="1031"/>
        <w:gridCol w:w="1031"/>
        <w:gridCol w:w="1031"/>
      </w:tblGrid>
      <w:tr w:rsidR="000270EB" w:rsidRPr="00065472" w:rsidTr="000270EB">
        <w:trPr>
          <w:trHeight w:val="20"/>
          <w:jc w:val="center"/>
        </w:trPr>
        <w:tc>
          <w:tcPr>
            <w:tcW w:w="476" w:type="dxa"/>
            <w:vAlign w:val="center"/>
            <w:hideMark/>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 п/п</w:t>
            </w:r>
          </w:p>
        </w:tc>
        <w:tc>
          <w:tcPr>
            <w:tcW w:w="1984" w:type="dxa"/>
            <w:vAlign w:val="center"/>
            <w:hideMark/>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 xml:space="preserve">Наименование товара </w:t>
            </w:r>
          </w:p>
        </w:tc>
        <w:tc>
          <w:tcPr>
            <w:tcW w:w="5812" w:type="dxa"/>
            <w:vAlign w:val="center"/>
            <w:hideMark/>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Требования к качеству, техническим и функциональным характеристикам товара</w:t>
            </w:r>
          </w:p>
        </w:tc>
        <w:tc>
          <w:tcPr>
            <w:tcW w:w="567" w:type="dxa"/>
            <w:vAlign w:val="center"/>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Кол-во</w:t>
            </w:r>
          </w:p>
        </w:tc>
        <w:tc>
          <w:tcPr>
            <w:tcW w:w="906" w:type="dxa"/>
            <w:vAlign w:val="center"/>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Ед. изм.</w:t>
            </w:r>
          </w:p>
        </w:tc>
        <w:tc>
          <w:tcPr>
            <w:tcW w:w="1510" w:type="dxa"/>
            <w:vAlign w:val="center"/>
          </w:tcPr>
          <w:p w:rsidR="000270EB" w:rsidRPr="00065472" w:rsidRDefault="000270EB" w:rsidP="001B44D7">
            <w:pPr>
              <w:spacing w:after="0" w:line="240" w:lineRule="auto"/>
              <w:jc w:val="center"/>
              <w:rPr>
                <w:rFonts w:ascii="Times New Roman" w:hAnsi="Times New Roman"/>
                <w:b/>
                <w:sz w:val="24"/>
                <w:lang w:eastAsia="ru-RU"/>
              </w:rPr>
            </w:pPr>
            <w:r>
              <w:rPr>
                <w:rFonts w:ascii="Times New Roman" w:hAnsi="Times New Roman"/>
                <w:b/>
                <w:sz w:val="24"/>
                <w:lang w:eastAsia="ru-RU"/>
              </w:rPr>
              <w:t>ОКПД2/КТРУ</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Страна происхождения</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НДС%</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Цена за ед. с НДС</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Сумма</w:t>
            </w:r>
          </w:p>
        </w:tc>
      </w:tr>
      <w:tr w:rsidR="000270EB" w:rsidRPr="00065472" w:rsidTr="000270EB">
        <w:trPr>
          <w:trHeight w:val="245"/>
          <w:jc w:val="center"/>
        </w:trPr>
        <w:tc>
          <w:tcPr>
            <w:tcW w:w="476" w:type="dxa"/>
            <w:vAlign w:val="center"/>
          </w:tcPr>
          <w:p w:rsidR="000270EB" w:rsidRPr="00065472" w:rsidRDefault="000270EB" w:rsidP="001B44D7">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0270EB" w:rsidRPr="000270EB" w:rsidRDefault="000270EB" w:rsidP="000270EB">
            <w:pPr>
              <w:spacing w:after="0"/>
              <w:jc w:val="center"/>
              <w:rPr>
                <w:rFonts w:ascii="Times New Roman" w:hAnsi="Times New Roman" w:cs="Times New Roman"/>
              </w:rPr>
            </w:pPr>
            <w:r w:rsidRPr="000270EB">
              <w:rPr>
                <w:rFonts w:ascii="Times New Roman" w:hAnsi="Times New Roman" w:cs="Times New Roman"/>
              </w:rPr>
              <w:t>Пенициллин - Стрептомицин для культур клеток</w:t>
            </w:r>
          </w:p>
        </w:tc>
        <w:tc>
          <w:tcPr>
            <w:tcW w:w="5812" w:type="dxa"/>
          </w:tcPr>
          <w:p w:rsidR="000270EB" w:rsidRPr="000270EB" w:rsidRDefault="000270EB" w:rsidP="000270EB">
            <w:pPr>
              <w:spacing w:after="0"/>
              <w:rPr>
                <w:rFonts w:ascii="Times New Roman" w:hAnsi="Times New Roman" w:cs="Times New Roman"/>
              </w:rPr>
            </w:pPr>
            <w:r>
              <w:rPr>
                <w:rFonts w:ascii="Times New Roman" w:hAnsi="Times New Roman" w:cs="Times New Roman"/>
              </w:rPr>
              <w:t xml:space="preserve">Пенициллин-Стрептомицин, </w:t>
            </w:r>
            <w:r w:rsidRPr="000270EB">
              <w:rPr>
                <w:rFonts w:ascii="Times New Roman" w:hAnsi="Times New Roman" w:cs="Times New Roman"/>
              </w:rPr>
              <w:t>для культур клеток, в виде сухого порошка, стерильный, 50000ЕД/фл пеницил</w:t>
            </w:r>
            <w:r>
              <w:rPr>
                <w:rFonts w:ascii="Times New Roman" w:hAnsi="Times New Roman" w:cs="Times New Roman"/>
              </w:rPr>
              <w:t xml:space="preserve">лина G и 50мг/фл стрептомицина, </w:t>
            </w:r>
            <w:r w:rsidRPr="000270EB">
              <w:rPr>
                <w:rFonts w:ascii="Times New Roman" w:hAnsi="Times New Roman" w:cs="Times New Roman"/>
              </w:rPr>
              <w:t xml:space="preserve">используется в клеточной биологии при работе с культурами клеток для предотвращения роста бактерий. </w:t>
            </w:r>
            <w:r>
              <w:rPr>
                <w:rFonts w:ascii="Times New Roman" w:hAnsi="Times New Roman" w:cs="Times New Roman"/>
              </w:rPr>
              <w:t xml:space="preserve">Срок годности не менее 24 месяцев. </w:t>
            </w:r>
            <w:r w:rsidRPr="000270EB">
              <w:rPr>
                <w:rFonts w:ascii="Times New Roman" w:hAnsi="Times New Roman" w:cs="Times New Roman"/>
              </w:rPr>
              <w:t>В одно</w:t>
            </w:r>
            <w:r>
              <w:rPr>
                <w:rFonts w:ascii="Times New Roman" w:hAnsi="Times New Roman" w:cs="Times New Roman"/>
              </w:rPr>
              <w:t>й упаковке не менее 10 флаконов.</w:t>
            </w:r>
            <w:r w:rsidRPr="000270EB">
              <w:rPr>
                <w:rFonts w:ascii="Times New Roman" w:hAnsi="Times New Roman" w:cs="Times New Roman"/>
              </w:rPr>
              <w:t xml:space="preserve"> В одном флаконе - не менее 50 мг.</w:t>
            </w:r>
          </w:p>
        </w:tc>
        <w:tc>
          <w:tcPr>
            <w:tcW w:w="567" w:type="dxa"/>
            <w:vAlign w:val="center"/>
          </w:tcPr>
          <w:p w:rsidR="000270EB" w:rsidRPr="0068734C" w:rsidRDefault="000270EB" w:rsidP="001B44D7">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906" w:type="dxa"/>
            <w:vAlign w:val="center"/>
          </w:tcPr>
          <w:p w:rsidR="000270EB" w:rsidRPr="00065472" w:rsidRDefault="000270EB" w:rsidP="001B44D7">
            <w:pPr>
              <w:spacing w:after="0" w:line="240" w:lineRule="auto"/>
              <w:jc w:val="center"/>
              <w:rPr>
                <w:rFonts w:ascii="Times New Roman" w:hAnsi="Times New Roman"/>
                <w:sz w:val="24"/>
                <w:lang w:eastAsia="ru-RU"/>
              </w:rPr>
            </w:pPr>
            <w:r>
              <w:rPr>
                <w:rFonts w:ascii="Times New Roman" w:hAnsi="Times New Roman"/>
                <w:sz w:val="24"/>
                <w:lang w:eastAsia="ru-RU"/>
              </w:rPr>
              <w:t>упак</w:t>
            </w:r>
          </w:p>
        </w:tc>
        <w:tc>
          <w:tcPr>
            <w:tcW w:w="1510" w:type="dxa"/>
            <w:vAlign w:val="center"/>
          </w:tcPr>
          <w:p w:rsidR="000270EB" w:rsidRPr="00665829" w:rsidRDefault="000270EB" w:rsidP="001B44D7">
            <w:pPr>
              <w:spacing w:after="0" w:line="240" w:lineRule="auto"/>
              <w:jc w:val="center"/>
              <w:rPr>
                <w:rFonts w:ascii="Times New Roman" w:hAnsi="Times New Roman"/>
                <w:lang w:eastAsia="ru-RU"/>
              </w:rPr>
            </w:pPr>
            <w:r w:rsidRPr="00665829">
              <w:rPr>
                <w:rFonts w:ascii="Times New Roman" w:hAnsi="Times New Roman"/>
                <w:lang w:eastAsia="ru-RU"/>
              </w:rPr>
              <w:t>20.59.52.194/нет</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r>
      <w:tr w:rsidR="000270EB" w:rsidRPr="00065472" w:rsidTr="000270EB">
        <w:trPr>
          <w:trHeight w:val="410"/>
          <w:jc w:val="center"/>
        </w:trPr>
        <w:tc>
          <w:tcPr>
            <w:tcW w:w="476" w:type="dxa"/>
            <w:vAlign w:val="center"/>
          </w:tcPr>
          <w:p w:rsidR="000270EB" w:rsidRPr="00065472" w:rsidRDefault="000270EB" w:rsidP="001B44D7">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0270EB" w:rsidRPr="000270EB" w:rsidRDefault="000270EB" w:rsidP="000270EB">
            <w:pPr>
              <w:spacing w:after="0"/>
              <w:jc w:val="center"/>
              <w:rPr>
                <w:rFonts w:ascii="Times New Roman" w:hAnsi="Times New Roman" w:cs="Times New Roman"/>
              </w:rPr>
            </w:pPr>
            <w:r w:rsidRPr="000270EB">
              <w:rPr>
                <w:rFonts w:ascii="Times New Roman" w:hAnsi="Times New Roman" w:cs="Times New Roman"/>
              </w:rPr>
              <w:t>Питательная среда 199</w:t>
            </w:r>
          </w:p>
        </w:tc>
        <w:tc>
          <w:tcPr>
            <w:tcW w:w="5812" w:type="dxa"/>
          </w:tcPr>
          <w:p w:rsidR="000270EB" w:rsidRPr="000270EB" w:rsidRDefault="000270EB" w:rsidP="000270EB">
            <w:pPr>
              <w:spacing w:after="0"/>
              <w:rPr>
                <w:rFonts w:ascii="Times New Roman" w:hAnsi="Times New Roman" w:cs="Times New Roman"/>
              </w:rPr>
            </w:pPr>
            <w:r w:rsidRPr="000270EB">
              <w:rPr>
                <w:rFonts w:ascii="Times New Roman" w:hAnsi="Times New Roman" w:cs="Times New Roman"/>
              </w:rPr>
              <w:t>Питательная среда 199, c L-глутамином представляет собой прозрачную жидкость красновато-оранжевого цвета без опалесценции и осадка, рН: от 7,1 до 7,5, буферная емкость</w:t>
            </w:r>
            <w:r>
              <w:rPr>
                <w:rFonts w:ascii="Times New Roman" w:hAnsi="Times New Roman" w:cs="Times New Roman"/>
              </w:rPr>
              <w:t xml:space="preserve"> </w:t>
            </w:r>
            <w:r w:rsidRPr="000270EB">
              <w:rPr>
                <w:rFonts w:ascii="Times New Roman" w:hAnsi="Times New Roman" w:cs="Times New Roman"/>
              </w:rPr>
              <w:t>(мл) - не менее 1,5, стерильная. Специфическая активность: для культур клеток типа L-41 или Нер-2, формирование монослоя на 3-4 сут</w:t>
            </w:r>
            <w:r>
              <w:rPr>
                <w:rFonts w:ascii="Times New Roman" w:hAnsi="Times New Roman" w:cs="Times New Roman"/>
              </w:rPr>
              <w:t>ки</w:t>
            </w:r>
            <w:r w:rsidRPr="000270EB">
              <w:rPr>
                <w:rFonts w:ascii="Times New Roman" w:hAnsi="Times New Roman" w:cs="Times New Roman"/>
              </w:rPr>
              <w:t>, индекс пролиферации после 5 пассажа не менее 2,0. Срок годности -  не менее 12  месяцев. Объём флакона - не менее 450 мл.</w:t>
            </w:r>
          </w:p>
        </w:tc>
        <w:tc>
          <w:tcPr>
            <w:tcW w:w="567" w:type="dxa"/>
            <w:vAlign w:val="center"/>
          </w:tcPr>
          <w:p w:rsidR="000270EB" w:rsidRPr="0068734C" w:rsidRDefault="000270EB" w:rsidP="001B44D7">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906" w:type="dxa"/>
            <w:vAlign w:val="center"/>
          </w:tcPr>
          <w:p w:rsidR="000270EB" w:rsidRPr="000270EB" w:rsidRDefault="000270EB" w:rsidP="001B44D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флак</w:t>
            </w:r>
          </w:p>
        </w:tc>
        <w:tc>
          <w:tcPr>
            <w:tcW w:w="1510" w:type="dxa"/>
            <w:vAlign w:val="center"/>
          </w:tcPr>
          <w:p w:rsidR="000270EB" w:rsidRPr="00665829" w:rsidRDefault="000270EB" w:rsidP="001B44D7">
            <w:pPr>
              <w:spacing w:after="0" w:line="240" w:lineRule="auto"/>
              <w:jc w:val="center"/>
              <w:rPr>
                <w:rFonts w:ascii="Times New Roman" w:hAnsi="Times New Roman"/>
                <w:lang w:eastAsia="ru-RU"/>
              </w:rPr>
            </w:pPr>
            <w:r>
              <w:rPr>
                <w:rFonts w:ascii="Times New Roman" w:hAnsi="Times New Roman"/>
                <w:lang w:eastAsia="ru-RU"/>
              </w:rPr>
              <w:t>20.59.52.140</w:t>
            </w:r>
            <w:r w:rsidRPr="00665829">
              <w:rPr>
                <w:rFonts w:ascii="Times New Roman" w:hAnsi="Times New Roman"/>
                <w:lang w:eastAsia="ru-RU"/>
              </w:rPr>
              <w:t>/нет</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r>
      <w:tr w:rsidR="000270EB" w:rsidRPr="00065472" w:rsidTr="000270EB">
        <w:trPr>
          <w:trHeight w:val="180"/>
          <w:jc w:val="center"/>
        </w:trPr>
        <w:tc>
          <w:tcPr>
            <w:tcW w:w="476" w:type="dxa"/>
            <w:vAlign w:val="center"/>
          </w:tcPr>
          <w:p w:rsidR="000270EB" w:rsidRPr="00065472" w:rsidRDefault="000270EB" w:rsidP="001B44D7">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0270EB" w:rsidRPr="000270EB" w:rsidRDefault="000270EB" w:rsidP="000270EB">
            <w:pPr>
              <w:spacing w:after="0"/>
              <w:jc w:val="center"/>
              <w:rPr>
                <w:rFonts w:ascii="Times New Roman" w:hAnsi="Times New Roman" w:cs="Times New Roman"/>
              </w:rPr>
            </w:pPr>
            <w:r w:rsidRPr="000270EB">
              <w:rPr>
                <w:rFonts w:ascii="Times New Roman" w:hAnsi="Times New Roman" w:cs="Times New Roman"/>
              </w:rPr>
              <w:t>Питательная среда DMEM</w:t>
            </w:r>
          </w:p>
        </w:tc>
        <w:tc>
          <w:tcPr>
            <w:tcW w:w="5812" w:type="dxa"/>
          </w:tcPr>
          <w:p w:rsidR="000270EB" w:rsidRPr="000270EB" w:rsidRDefault="000270EB" w:rsidP="000270EB">
            <w:pPr>
              <w:spacing w:after="0"/>
              <w:rPr>
                <w:rFonts w:ascii="Times New Roman" w:hAnsi="Times New Roman" w:cs="Times New Roman"/>
              </w:rPr>
            </w:pPr>
            <w:r w:rsidRPr="000270EB">
              <w:rPr>
                <w:rFonts w:ascii="Times New Roman" w:hAnsi="Times New Roman" w:cs="Times New Roman"/>
              </w:rPr>
              <w:t xml:space="preserve">Питательная среда ДМЕМ, с L-глутамином, глюкоза 4.5 г/л, представляет собой прозрачную жидкость красновато-оранжевого цвета без опалесценции и осадка, рН: </w:t>
            </w:r>
            <w:r>
              <w:rPr>
                <w:rFonts w:ascii="Times New Roman" w:hAnsi="Times New Roman" w:cs="Times New Roman"/>
              </w:rPr>
              <w:t xml:space="preserve">от 7,1 до </w:t>
            </w:r>
            <w:r>
              <w:rPr>
                <w:rFonts w:ascii="Times New Roman" w:hAnsi="Times New Roman" w:cs="Times New Roman"/>
              </w:rPr>
              <w:lastRenderedPageBreak/>
              <w:t xml:space="preserve">7,5, буферная ёмкость </w:t>
            </w:r>
            <w:r w:rsidRPr="000270EB">
              <w:rPr>
                <w:rFonts w:ascii="Times New Roman" w:hAnsi="Times New Roman" w:cs="Times New Roman"/>
              </w:rPr>
              <w:t>(мл)- не менее 7,0, стерильная, проверенная на способность обеспечивать определённую ростовую активность клеток и формирование ими монослоя. Питательная среда используется для выращивания культур клеток человека и животных. Срок годности -  не менее 12  месяцев. Объём флакона - не менее 450 мл.</w:t>
            </w:r>
          </w:p>
        </w:tc>
        <w:tc>
          <w:tcPr>
            <w:tcW w:w="567" w:type="dxa"/>
            <w:vAlign w:val="center"/>
          </w:tcPr>
          <w:p w:rsidR="000270EB" w:rsidRPr="0068734C" w:rsidRDefault="000270EB" w:rsidP="001B44D7">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3</w:t>
            </w:r>
          </w:p>
        </w:tc>
        <w:tc>
          <w:tcPr>
            <w:tcW w:w="906" w:type="dxa"/>
            <w:vAlign w:val="center"/>
          </w:tcPr>
          <w:p w:rsidR="000270EB" w:rsidRPr="000270EB" w:rsidRDefault="000270EB" w:rsidP="000270EB">
            <w:pPr>
              <w:spacing w:after="0" w:line="240" w:lineRule="auto"/>
              <w:jc w:val="center"/>
              <w:rPr>
                <w:rFonts w:ascii="Times New Roman" w:eastAsia="Times New Roman" w:hAnsi="Times New Roman" w:cs="Times New Roman"/>
                <w:sz w:val="24"/>
                <w:szCs w:val="20"/>
                <w:lang w:eastAsia="ru-RU"/>
              </w:rPr>
            </w:pPr>
            <w:r w:rsidRPr="000270EB">
              <w:rPr>
                <w:rFonts w:ascii="Times New Roman" w:eastAsia="Times New Roman" w:hAnsi="Times New Roman" w:cs="Times New Roman"/>
                <w:sz w:val="24"/>
                <w:szCs w:val="20"/>
                <w:lang w:eastAsia="ru-RU"/>
              </w:rPr>
              <w:t>флак</w:t>
            </w:r>
          </w:p>
        </w:tc>
        <w:tc>
          <w:tcPr>
            <w:tcW w:w="1510" w:type="dxa"/>
            <w:vAlign w:val="center"/>
          </w:tcPr>
          <w:p w:rsidR="000270EB" w:rsidRPr="00665829" w:rsidRDefault="000270EB" w:rsidP="001B44D7">
            <w:pPr>
              <w:spacing w:after="0" w:line="240" w:lineRule="auto"/>
              <w:jc w:val="center"/>
              <w:rPr>
                <w:rFonts w:ascii="Times New Roman" w:hAnsi="Times New Roman"/>
                <w:lang w:eastAsia="ru-RU"/>
              </w:rPr>
            </w:pPr>
            <w:r>
              <w:rPr>
                <w:rFonts w:ascii="Times New Roman" w:hAnsi="Times New Roman"/>
                <w:lang w:eastAsia="ru-RU"/>
              </w:rPr>
              <w:t>20.59.52.140</w:t>
            </w:r>
            <w:r w:rsidRPr="00665829">
              <w:rPr>
                <w:rFonts w:ascii="Times New Roman" w:hAnsi="Times New Roman"/>
                <w:lang w:eastAsia="ru-RU"/>
              </w:rPr>
              <w:t>/нет</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r>
      <w:tr w:rsidR="000270EB" w:rsidRPr="00065472" w:rsidTr="000270EB">
        <w:trPr>
          <w:trHeight w:val="126"/>
          <w:jc w:val="center"/>
        </w:trPr>
        <w:tc>
          <w:tcPr>
            <w:tcW w:w="476" w:type="dxa"/>
            <w:vAlign w:val="center"/>
          </w:tcPr>
          <w:p w:rsidR="000270EB" w:rsidRPr="00065472" w:rsidRDefault="000270EB" w:rsidP="001B44D7">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0270EB" w:rsidRPr="000270EB" w:rsidRDefault="000270EB" w:rsidP="000270EB">
            <w:pPr>
              <w:spacing w:after="0"/>
              <w:jc w:val="center"/>
              <w:rPr>
                <w:rFonts w:ascii="Times New Roman" w:hAnsi="Times New Roman" w:cs="Times New Roman"/>
              </w:rPr>
            </w:pPr>
            <w:r w:rsidRPr="000270EB">
              <w:rPr>
                <w:rFonts w:ascii="Times New Roman" w:hAnsi="Times New Roman" w:cs="Times New Roman"/>
              </w:rPr>
              <w:t>Питательная среда RPMI-1640</w:t>
            </w:r>
          </w:p>
        </w:tc>
        <w:tc>
          <w:tcPr>
            <w:tcW w:w="5812" w:type="dxa"/>
          </w:tcPr>
          <w:p w:rsidR="000270EB" w:rsidRPr="000270EB" w:rsidRDefault="000270EB" w:rsidP="000270EB">
            <w:pPr>
              <w:spacing w:after="0"/>
              <w:rPr>
                <w:rFonts w:ascii="Times New Roman" w:hAnsi="Times New Roman" w:cs="Times New Roman"/>
              </w:rPr>
            </w:pPr>
            <w:r w:rsidRPr="000270EB">
              <w:rPr>
                <w:rFonts w:ascii="Times New Roman" w:hAnsi="Times New Roman" w:cs="Times New Roman"/>
              </w:rPr>
              <w:t>Питательная среда RPMI-1640, с L- глутамином, представляет собой прозрачную жидкость красновато-оранжевого цвета без опалесценции и осадка, рН: от 7,1 до 7,5, буферная емкость</w:t>
            </w:r>
            <w:r>
              <w:rPr>
                <w:rFonts w:ascii="Times New Roman" w:hAnsi="Times New Roman" w:cs="Times New Roman"/>
              </w:rPr>
              <w:t xml:space="preserve"> </w:t>
            </w:r>
            <w:r w:rsidRPr="000270EB">
              <w:rPr>
                <w:rFonts w:ascii="Times New Roman" w:hAnsi="Times New Roman" w:cs="Times New Roman"/>
              </w:rPr>
              <w:t>(мл) - не менее 4,5, стерильная, в состав среды входит сбалансированный набор аминокислот, витаминов, солей. Питательная среда используется для культивирования клеток. Срок годности -  не менее 12  месяцев. Объём флакона - не менее 450 мл.</w:t>
            </w:r>
          </w:p>
        </w:tc>
        <w:tc>
          <w:tcPr>
            <w:tcW w:w="567" w:type="dxa"/>
            <w:vAlign w:val="center"/>
          </w:tcPr>
          <w:p w:rsidR="000270EB" w:rsidRPr="0068734C" w:rsidRDefault="000270EB" w:rsidP="001B44D7">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906" w:type="dxa"/>
            <w:vAlign w:val="center"/>
          </w:tcPr>
          <w:p w:rsidR="000270EB" w:rsidRPr="000270EB" w:rsidRDefault="000270EB" w:rsidP="000270E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флак</w:t>
            </w:r>
          </w:p>
        </w:tc>
        <w:tc>
          <w:tcPr>
            <w:tcW w:w="1510" w:type="dxa"/>
            <w:vAlign w:val="center"/>
          </w:tcPr>
          <w:p w:rsidR="000270EB" w:rsidRPr="00665829" w:rsidRDefault="000270EB" w:rsidP="001B44D7">
            <w:pPr>
              <w:spacing w:after="0" w:line="240" w:lineRule="auto"/>
              <w:jc w:val="center"/>
              <w:rPr>
                <w:rFonts w:ascii="Times New Roman" w:hAnsi="Times New Roman"/>
                <w:lang w:eastAsia="ru-RU"/>
              </w:rPr>
            </w:pPr>
            <w:r>
              <w:rPr>
                <w:rFonts w:ascii="Times New Roman" w:hAnsi="Times New Roman"/>
                <w:lang w:eastAsia="ru-RU"/>
              </w:rPr>
              <w:t>20.59.52.140</w:t>
            </w:r>
            <w:r w:rsidRPr="00665829">
              <w:rPr>
                <w:rFonts w:ascii="Times New Roman" w:hAnsi="Times New Roman"/>
                <w:lang w:eastAsia="ru-RU"/>
              </w:rPr>
              <w:t>/нет</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r>
      <w:tr w:rsidR="000270EB" w:rsidRPr="00065472" w:rsidTr="000270EB">
        <w:trPr>
          <w:trHeight w:val="160"/>
          <w:jc w:val="center"/>
        </w:trPr>
        <w:tc>
          <w:tcPr>
            <w:tcW w:w="476" w:type="dxa"/>
            <w:vAlign w:val="center"/>
          </w:tcPr>
          <w:p w:rsidR="000270EB" w:rsidRPr="00065472" w:rsidRDefault="000270EB" w:rsidP="001B44D7">
            <w:pPr>
              <w:pStyle w:val="a7"/>
              <w:numPr>
                <w:ilvl w:val="0"/>
                <w:numId w:val="20"/>
              </w:numPr>
              <w:spacing w:after="0" w:line="240" w:lineRule="auto"/>
              <w:ind w:left="139" w:hanging="283"/>
              <w:jc w:val="center"/>
              <w:rPr>
                <w:rFonts w:ascii="Times New Roman" w:hAnsi="Times New Roman"/>
                <w:sz w:val="24"/>
                <w:lang w:eastAsia="ru-RU"/>
              </w:rPr>
            </w:pPr>
          </w:p>
        </w:tc>
        <w:tc>
          <w:tcPr>
            <w:tcW w:w="1984" w:type="dxa"/>
            <w:vAlign w:val="center"/>
          </w:tcPr>
          <w:p w:rsidR="000270EB" w:rsidRPr="000270EB" w:rsidRDefault="000270EB" w:rsidP="000270EB">
            <w:pPr>
              <w:spacing w:after="0"/>
              <w:jc w:val="center"/>
              <w:rPr>
                <w:rFonts w:ascii="Times New Roman" w:hAnsi="Times New Roman" w:cs="Times New Roman"/>
              </w:rPr>
            </w:pPr>
            <w:r w:rsidRPr="000270EB">
              <w:rPr>
                <w:rFonts w:ascii="Times New Roman" w:hAnsi="Times New Roman" w:cs="Times New Roman"/>
              </w:rPr>
              <w:t>Питательная среда Игла МЕМ</w:t>
            </w:r>
          </w:p>
        </w:tc>
        <w:tc>
          <w:tcPr>
            <w:tcW w:w="5812" w:type="dxa"/>
          </w:tcPr>
          <w:p w:rsidR="000270EB" w:rsidRPr="000270EB" w:rsidRDefault="000270EB" w:rsidP="000270EB">
            <w:pPr>
              <w:spacing w:after="0"/>
              <w:rPr>
                <w:rFonts w:ascii="Times New Roman" w:hAnsi="Times New Roman" w:cs="Times New Roman"/>
              </w:rPr>
            </w:pPr>
            <w:r w:rsidRPr="000270EB">
              <w:rPr>
                <w:rFonts w:ascii="Times New Roman" w:hAnsi="Times New Roman" w:cs="Times New Roman"/>
              </w:rPr>
              <w:t>Питательная среда Игла МЕМ с L-глутамином, представляет собой прозрачную жидкость красновато-оранжевого цвета без опалесценции и осадка, рН: от 7,1 до 7,5, буферная емкость</w:t>
            </w:r>
            <w:r>
              <w:rPr>
                <w:rFonts w:ascii="Times New Roman" w:hAnsi="Times New Roman" w:cs="Times New Roman"/>
              </w:rPr>
              <w:t xml:space="preserve"> </w:t>
            </w:r>
            <w:r w:rsidRPr="000270EB">
              <w:rPr>
                <w:rFonts w:ascii="Times New Roman" w:hAnsi="Times New Roman" w:cs="Times New Roman"/>
              </w:rPr>
              <w:t>(мл) - не менее 4,2, стерильная, в состав среды входит сбалансированный набор аминокислот, витаминов, солей. Питательная среда используется для культивирования клеток. Срок годности -  не менее 12  месяцев. Объём флакона - не менее 450 мл.</w:t>
            </w:r>
          </w:p>
        </w:tc>
        <w:tc>
          <w:tcPr>
            <w:tcW w:w="567" w:type="dxa"/>
            <w:vAlign w:val="center"/>
          </w:tcPr>
          <w:p w:rsidR="000270EB" w:rsidRPr="0068734C" w:rsidRDefault="000270EB" w:rsidP="001B44D7">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906" w:type="dxa"/>
            <w:vAlign w:val="center"/>
          </w:tcPr>
          <w:p w:rsidR="000270EB" w:rsidRPr="000270EB" w:rsidRDefault="000270EB" w:rsidP="000270E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флак</w:t>
            </w:r>
          </w:p>
        </w:tc>
        <w:tc>
          <w:tcPr>
            <w:tcW w:w="1510" w:type="dxa"/>
            <w:vAlign w:val="center"/>
          </w:tcPr>
          <w:p w:rsidR="000270EB" w:rsidRPr="00065472" w:rsidRDefault="000270EB" w:rsidP="001B44D7">
            <w:pPr>
              <w:spacing w:after="0" w:line="240" w:lineRule="auto"/>
              <w:jc w:val="center"/>
              <w:rPr>
                <w:rFonts w:ascii="Times New Roman" w:hAnsi="Times New Roman"/>
                <w:sz w:val="24"/>
                <w:lang w:eastAsia="ru-RU"/>
              </w:rPr>
            </w:pPr>
            <w:r w:rsidRPr="000270EB">
              <w:rPr>
                <w:rFonts w:ascii="Times New Roman" w:hAnsi="Times New Roman"/>
                <w:lang w:eastAsia="ru-RU"/>
              </w:rPr>
              <w:t>20.59.52.140/нет</w:t>
            </w: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c>
          <w:tcPr>
            <w:tcW w:w="1031" w:type="dxa"/>
            <w:shd w:val="clear" w:color="auto" w:fill="FFFFCC"/>
            <w:vAlign w:val="center"/>
          </w:tcPr>
          <w:p w:rsidR="000270EB" w:rsidRPr="00065472" w:rsidRDefault="000270EB" w:rsidP="001B44D7">
            <w:pPr>
              <w:spacing w:after="0" w:line="240" w:lineRule="auto"/>
              <w:jc w:val="center"/>
              <w:rPr>
                <w:rFonts w:ascii="Times New Roman" w:hAnsi="Times New Roman"/>
                <w:sz w:val="24"/>
                <w:lang w:eastAsia="ru-RU"/>
              </w:rPr>
            </w:pPr>
          </w:p>
        </w:tc>
      </w:tr>
    </w:tbl>
    <w:p w:rsidR="000270EB" w:rsidRDefault="000270EB" w:rsidP="00E961F8">
      <w:pPr>
        <w:ind w:left="-426" w:right="-1" w:firstLine="568"/>
        <w:jc w:val="center"/>
        <w:rPr>
          <w:rFonts w:ascii="Times New Roman" w:hAnsi="Times New Roman" w:cs="Times New Roman"/>
          <w:b/>
          <w:sz w:val="28"/>
          <w:szCs w:val="28"/>
        </w:rPr>
        <w:sectPr w:rsidR="000270EB"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DA" w:rsidRDefault="009E6FDA">
      <w:pPr>
        <w:spacing w:after="0" w:line="240" w:lineRule="auto"/>
      </w:pPr>
      <w:r>
        <w:separator/>
      </w:r>
    </w:p>
  </w:endnote>
  <w:endnote w:type="continuationSeparator" w:id="0">
    <w:p w:rsidR="009E6FDA" w:rsidRDefault="009E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321F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321F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321F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321F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321F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270EB">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DA" w:rsidRDefault="009E6FDA">
      <w:pPr>
        <w:spacing w:after="0" w:line="240" w:lineRule="auto"/>
      </w:pPr>
      <w:r>
        <w:separator/>
      </w:r>
    </w:p>
  </w:footnote>
  <w:footnote w:type="continuationSeparator" w:id="0">
    <w:p w:rsidR="009E6FDA" w:rsidRDefault="009E6FD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270EB"/>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21F4"/>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E6FDA"/>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6751-49C8-4021-AFA3-D186E73E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2020-05-19T14:42:00Z</dcterms:created>
  <dcterms:modified xsi:type="dcterms:W3CDTF">2020-05-19T14:42:00Z</dcterms:modified>
</cp:coreProperties>
</file>