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28.10.2026 № 21.1-03/2287</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13.11.2026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C26860">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C25D8C">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техническому обслуживанию и ремонту комплекса ТСО, ТС установленных на объекте и переданных под охрану</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C25D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C25D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C25D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C25D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31.12.2027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C25D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Ежемесячно</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C25D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C25D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C25D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C25D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C25D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C25D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C25D8C">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C25D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C25D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C25D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C25D8C">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1057" w:type="dxa"/>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253"/>
        <w:gridCol w:w="1417"/>
        <w:gridCol w:w="851"/>
        <w:gridCol w:w="709"/>
        <w:gridCol w:w="704"/>
        <w:gridCol w:w="1280"/>
        <w:gridCol w:w="1276"/>
      </w:tblGrid>
      <w:tr w:rsidR="00C25D8C" w:rsidRPr="00E02CBD" w:rsidTr="00715BAB">
        <w:trPr>
          <w:trHeight w:val="707"/>
        </w:trPr>
        <w:tc>
          <w:tcPr>
            <w:tcW w:w="567" w:type="dxa"/>
            <w:hideMark/>
          </w:tcPr>
          <w:p w:rsidR="00C25D8C" w:rsidRPr="00AD70B4" w:rsidRDefault="00C25D8C" w:rsidP="00715BAB">
            <w:pPr>
              <w:spacing w:after="0" w:line="240" w:lineRule="auto"/>
              <w:jc w:val="both"/>
              <w:rPr>
                <w:rFonts w:ascii="Times New Roman" w:hAnsi="Times New Roman" w:cs="Times New Roman"/>
                <w:b/>
              </w:rPr>
            </w:pPr>
            <w:r w:rsidRPr="00AD70B4">
              <w:rPr>
                <w:rFonts w:ascii="Times New Roman" w:hAnsi="Times New Roman" w:cs="Times New Roman"/>
                <w:b/>
              </w:rPr>
              <w:t>№</w:t>
            </w:r>
          </w:p>
          <w:p w:rsidR="00C25D8C" w:rsidRPr="00AD70B4" w:rsidRDefault="00C25D8C" w:rsidP="00715BAB">
            <w:pPr>
              <w:spacing w:after="0" w:line="240" w:lineRule="auto"/>
              <w:jc w:val="both"/>
              <w:rPr>
                <w:rFonts w:ascii="Times New Roman" w:hAnsi="Times New Roman" w:cs="Times New Roman"/>
                <w:b/>
              </w:rPr>
            </w:pPr>
            <w:r w:rsidRPr="00AD70B4">
              <w:rPr>
                <w:rFonts w:ascii="Times New Roman" w:hAnsi="Times New Roman" w:cs="Times New Roman"/>
                <w:b/>
              </w:rPr>
              <w:t>п\п</w:t>
            </w:r>
          </w:p>
        </w:tc>
        <w:tc>
          <w:tcPr>
            <w:tcW w:w="4253" w:type="dxa"/>
            <w:hideMark/>
          </w:tcPr>
          <w:p w:rsidR="00C25D8C" w:rsidRPr="00AD70B4" w:rsidRDefault="00C25D8C" w:rsidP="00715BAB">
            <w:pPr>
              <w:spacing w:after="0" w:line="240" w:lineRule="auto"/>
              <w:jc w:val="center"/>
              <w:rPr>
                <w:rFonts w:ascii="Times New Roman" w:hAnsi="Times New Roman" w:cs="Times New Roman"/>
                <w:b/>
              </w:rPr>
            </w:pPr>
            <w:r w:rsidRPr="00AD70B4">
              <w:rPr>
                <w:rFonts w:ascii="Times New Roman" w:hAnsi="Times New Roman" w:cs="Times New Roman"/>
                <w:b/>
              </w:rPr>
              <w:t>Наименование объектов установки оборудования</w:t>
            </w:r>
          </w:p>
        </w:tc>
        <w:tc>
          <w:tcPr>
            <w:tcW w:w="1417" w:type="dxa"/>
          </w:tcPr>
          <w:p w:rsidR="00C25D8C" w:rsidRPr="00AD70B4" w:rsidRDefault="00C25D8C" w:rsidP="00715BAB">
            <w:pPr>
              <w:spacing w:after="0" w:line="240" w:lineRule="auto"/>
              <w:jc w:val="center"/>
              <w:rPr>
                <w:rFonts w:ascii="Times New Roman" w:hAnsi="Times New Roman" w:cs="Times New Roman"/>
                <w:b/>
              </w:rPr>
            </w:pPr>
            <w:r w:rsidRPr="00AD70B4">
              <w:rPr>
                <w:rFonts w:ascii="Times New Roman" w:hAnsi="Times New Roman" w:cs="Times New Roman"/>
                <w:b/>
              </w:rPr>
              <w:t>ОКПД2</w:t>
            </w:r>
          </w:p>
        </w:tc>
        <w:tc>
          <w:tcPr>
            <w:tcW w:w="851" w:type="dxa"/>
          </w:tcPr>
          <w:p w:rsidR="00C25D8C" w:rsidRPr="00AD70B4" w:rsidRDefault="00C25D8C" w:rsidP="00715BAB">
            <w:pPr>
              <w:spacing w:after="0" w:line="240" w:lineRule="auto"/>
              <w:jc w:val="center"/>
              <w:rPr>
                <w:rFonts w:ascii="Times New Roman" w:hAnsi="Times New Roman" w:cs="Times New Roman"/>
                <w:b/>
              </w:rPr>
            </w:pPr>
            <w:r w:rsidRPr="00AD70B4">
              <w:rPr>
                <w:rFonts w:ascii="Times New Roman" w:hAnsi="Times New Roman" w:cs="Times New Roman"/>
                <w:b/>
              </w:rPr>
              <w:t>Ед. изм.</w:t>
            </w:r>
          </w:p>
        </w:tc>
        <w:tc>
          <w:tcPr>
            <w:tcW w:w="709" w:type="dxa"/>
          </w:tcPr>
          <w:p w:rsidR="00C25D8C" w:rsidRPr="00AD70B4" w:rsidRDefault="00C25D8C" w:rsidP="00715BAB">
            <w:pPr>
              <w:spacing w:after="0" w:line="240" w:lineRule="auto"/>
              <w:jc w:val="center"/>
              <w:rPr>
                <w:rFonts w:ascii="Times New Roman" w:hAnsi="Times New Roman" w:cs="Times New Roman"/>
                <w:b/>
              </w:rPr>
            </w:pPr>
            <w:r w:rsidRPr="00AD70B4">
              <w:rPr>
                <w:rFonts w:ascii="Times New Roman" w:hAnsi="Times New Roman" w:cs="Times New Roman"/>
                <w:b/>
              </w:rPr>
              <w:t>Кол-во</w:t>
            </w:r>
          </w:p>
        </w:tc>
        <w:tc>
          <w:tcPr>
            <w:tcW w:w="704" w:type="dxa"/>
            <w:shd w:val="clear" w:color="auto" w:fill="FFFF00"/>
          </w:tcPr>
          <w:p w:rsidR="00C25D8C" w:rsidRPr="00AD70B4" w:rsidRDefault="00C25D8C" w:rsidP="00715BAB">
            <w:pPr>
              <w:spacing w:after="0" w:line="240" w:lineRule="auto"/>
              <w:jc w:val="center"/>
              <w:rPr>
                <w:rFonts w:ascii="Times New Roman" w:hAnsi="Times New Roman" w:cs="Times New Roman"/>
                <w:b/>
              </w:rPr>
            </w:pPr>
            <w:r w:rsidRPr="00AD70B4">
              <w:rPr>
                <w:rFonts w:ascii="Times New Roman" w:hAnsi="Times New Roman" w:cs="Times New Roman"/>
                <w:b/>
              </w:rPr>
              <w:t>НДС</w:t>
            </w:r>
          </w:p>
          <w:p w:rsidR="00C25D8C" w:rsidRPr="00AD70B4" w:rsidRDefault="00C25D8C" w:rsidP="00715BAB">
            <w:pPr>
              <w:spacing w:after="0" w:line="240" w:lineRule="auto"/>
              <w:jc w:val="center"/>
              <w:rPr>
                <w:rFonts w:ascii="Times New Roman" w:hAnsi="Times New Roman" w:cs="Times New Roman"/>
                <w:b/>
              </w:rPr>
            </w:pPr>
            <w:r w:rsidRPr="00AD70B4">
              <w:rPr>
                <w:rFonts w:ascii="Times New Roman" w:hAnsi="Times New Roman" w:cs="Times New Roman"/>
                <w:b/>
              </w:rPr>
              <w:t>(%)</w:t>
            </w:r>
          </w:p>
        </w:tc>
        <w:tc>
          <w:tcPr>
            <w:tcW w:w="1280" w:type="dxa"/>
            <w:shd w:val="clear" w:color="auto" w:fill="FFFF00"/>
          </w:tcPr>
          <w:p w:rsidR="00C25D8C" w:rsidRPr="00AD70B4" w:rsidRDefault="00C25D8C" w:rsidP="00715BAB">
            <w:pPr>
              <w:spacing w:after="0" w:line="240" w:lineRule="auto"/>
              <w:jc w:val="center"/>
              <w:rPr>
                <w:rFonts w:ascii="Times New Roman" w:hAnsi="Times New Roman" w:cs="Times New Roman"/>
                <w:b/>
              </w:rPr>
            </w:pPr>
            <w:r w:rsidRPr="00AD70B4">
              <w:rPr>
                <w:rFonts w:ascii="Times New Roman" w:hAnsi="Times New Roman" w:cs="Times New Roman"/>
                <w:b/>
              </w:rPr>
              <w:t xml:space="preserve">Цена за ед. </w:t>
            </w:r>
            <w:r>
              <w:rPr>
                <w:rFonts w:ascii="Times New Roman" w:hAnsi="Times New Roman" w:cs="Times New Roman"/>
                <w:b/>
              </w:rPr>
              <w:t xml:space="preserve">с НДС </w:t>
            </w:r>
            <w:r w:rsidRPr="00AD70B4">
              <w:rPr>
                <w:rFonts w:ascii="Times New Roman" w:hAnsi="Times New Roman" w:cs="Times New Roman"/>
                <w:b/>
              </w:rPr>
              <w:t>(руб.)</w:t>
            </w:r>
          </w:p>
        </w:tc>
        <w:tc>
          <w:tcPr>
            <w:tcW w:w="1276" w:type="dxa"/>
            <w:shd w:val="clear" w:color="auto" w:fill="FFFF00"/>
          </w:tcPr>
          <w:p w:rsidR="00C25D8C" w:rsidRPr="00AD70B4" w:rsidRDefault="00C25D8C" w:rsidP="00715BAB">
            <w:pPr>
              <w:spacing w:after="0" w:line="240" w:lineRule="auto"/>
              <w:jc w:val="center"/>
              <w:rPr>
                <w:rFonts w:ascii="Times New Roman" w:hAnsi="Times New Roman" w:cs="Times New Roman"/>
                <w:b/>
              </w:rPr>
            </w:pPr>
            <w:r w:rsidRPr="00AD70B4">
              <w:rPr>
                <w:rFonts w:ascii="Times New Roman" w:hAnsi="Times New Roman" w:cs="Times New Roman"/>
                <w:b/>
              </w:rPr>
              <w:t xml:space="preserve">Сумма </w:t>
            </w:r>
          </w:p>
          <w:p w:rsidR="00C25D8C" w:rsidRPr="00AD70B4" w:rsidRDefault="00C25D8C" w:rsidP="00715BAB">
            <w:pPr>
              <w:spacing w:after="0" w:line="240" w:lineRule="auto"/>
              <w:jc w:val="center"/>
              <w:rPr>
                <w:rFonts w:ascii="Times New Roman" w:hAnsi="Times New Roman" w:cs="Times New Roman"/>
                <w:b/>
              </w:rPr>
            </w:pPr>
            <w:r w:rsidRPr="00AD70B4">
              <w:rPr>
                <w:rFonts w:ascii="Times New Roman" w:hAnsi="Times New Roman" w:cs="Times New Roman"/>
                <w:b/>
              </w:rPr>
              <w:t>с НДС</w:t>
            </w:r>
          </w:p>
          <w:p w:rsidR="00C25D8C" w:rsidRPr="00AD70B4" w:rsidRDefault="00C25D8C" w:rsidP="00715BAB">
            <w:pPr>
              <w:spacing w:after="0" w:line="240" w:lineRule="auto"/>
              <w:jc w:val="center"/>
              <w:rPr>
                <w:rFonts w:ascii="Times New Roman" w:hAnsi="Times New Roman" w:cs="Times New Roman"/>
                <w:b/>
              </w:rPr>
            </w:pPr>
            <w:r w:rsidRPr="00AD70B4">
              <w:rPr>
                <w:rFonts w:ascii="Times New Roman" w:hAnsi="Times New Roman" w:cs="Times New Roman"/>
                <w:b/>
              </w:rPr>
              <w:t>(руб.)</w:t>
            </w:r>
          </w:p>
        </w:tc>
      </w:tr>
      <w:tr w:rsidR="00C25D8C" w:rsidRPr="00E02CBD" w:rsidTr="00715BAB">
        <w:tc>
          <w:tcPr>
            <w:tcW w:w="567" w:type="dxa"/>
            <w:hideMark/>
          </w:tcPr>
          <w:p w:rsidR="00C25D8C" w:rsidRPr="00E02CBD" w:rsidRDefault="00C25D8C" w:rsidP="00715BAB">
            <w:pPr>
              <w:spacing w:after="0" w:line="240" w:lineRule="auto"/>
              <w:jc w:val="both"/>
              <w:rPr>
                <w:rFonts w:ascii="Times New Roman" w:hAnsi="Times New Roman" w:cs="Times New Roman"/>
              </w:rPr>
            </w:pPr>
            <w:r w:rsidRPr="00E02CBD">
              <w:rPr>
                <w:rFonts w:ascii="Times New Roman" w:hAnsi="Times New Roman" w:cs="Times New Roman"/>
              </w:rPr>
              <w:t>1</w:t>
            </w:r>
          </w:p>
        </w:tc>
        <w:tc>
          <w:tcPr>
            <w:tcW w:w="4253" w:type="dxa"/>
          </w:tcPr>
          <w:p w:rsidR="00C25D8C" w:rsidRPr="00E02CBD" w:rsidRDefault="00C25D8C" w:rsidP="00715BAB">
            <w:pPr>
              <w:spacing w:after="0" w:line="240" w:lineRule="auto"/>
              <w:rPr>
                <w:rFonts w:ascii="Times New Roman" w:hAnsi="Times New Roman" w:cs="Times New Roman"/>
              </w:rPr>
            </w:pPr>
            <w:r w:rsidRPr="00E02CBD">
              <w:rPr>
                <w:rFonts w:ascii="Times New Roman" w:hAnsi="Times New Roman" w:cs="Times New Roman"/>
              </w:rPr>
              <w:t>Оказание услуг по техническому обслуживанию и ремонту комплекса ТСО</w:t>
            </w:r>
            <w:r>
              <w:rPr>
                <w:rFonts w:ascii="Times New Roman" w:hAnsi="Times New Roman" w:cs="Times New Roman"/>
              </w:rPr>
              <w:t>, ТС</w:t>
            </w:r>
            <w:r w:rsidRPr="00E02CBD">
              <w:rPr>
                <w:rFonts w:ascii="Times New Roman" w:hAnsi="Times New Roman" w:cs="Times New Roman"/>
              </w:rPr>
              <w:t xml:space="preserve">  установленных на объекте и переданных под охрану подразделениям вневедомственной охраны</w:t>
            </w:r>
          </w:p>
        </w:tc>
        <w:tc>
          <w:tcPr>
            <w:tcW w:w="1417" w:type="dxa"/>
          </w:tcPr>
          <w:p w:rsidR="00C25D8C" w:rsidRPr="00E02CBD" w:rsidRDefault="00C25D8C" w:rsidP="00715BAB">
            <w:pPr>
              <w:spacing w:after="0" w:line="240" w:lineRule="auto"/>
              <w:jc w:val="center"/>
              <w:rPr>
                <w:rFonts w:ascii="Times New Roman" w:hAnsi="Times New Roman" w:cs="Times New Roman"/>
              </w:rPr>
            </w:pPr>
            <w:r w:rsidRPr="00E02CBD">
              <w:rPr>
                <w:rFonts w:ascii="Times New Roman" w:hAnsi="Times New Roman" w:cs="Times New Roman"/>
              </w:rPr>
              <w:t>80.20.10.000</w:t>
            </w:r>
          </w:p>
        </w:tc>
        <w:tc>
          <w:tcPr>
            <w:tcW w:w="851" w:type="dxa"/>
          </w:tcPr>
          <w:p w:rsidR="00C25D8C" w:rsidRPr="00E02CBD" w:rsidRDefault="00C25D8C" w:rsidP="00715BAB">
            <w:pPr>
              <w:spacing w:after="0" w:line="240" w:lineRule="auto"/>
              <w:jc w:val="center"/>
              <w:rPr>
                <w:rFonts w:ascii="Times New Roman" w:hAnsi="Times New Roman" w:cs="Times New Roman"/>
              </w:rPr>
            </w:pPr>
            <w:r w:rsidRPr="00E02CBD">
              <w:rPr>
                <w:rFonts w:ascii="Times New Roman" w:hAnsi="Times New Roman" w:cs="Times New Roman"/>
              </w:rPr>
              <w:t>Месяц</w:t>
            </w:r>
          </w:p>
        </w:tc>
        <w:tc>
          <w:tcPr>
            <w:tcW w:w="709" w:type="dxa"/>
          </w:tcPr>
          <w:p w:rsidR="00C25D8C" w:rsidRPr="00E02CBD" w:rsidRDefault="00C25D8C" w:rsidP="00715BAB">
            <w:pPr>
              <w:spacing w:after="0" w:line="240" w:lineRule="auto"/>
              <w:jc w:val="center"/>
              <w:rPr>
                <w:rFonts w:ascii="Times New Roman" w:hAnsi="Times New Roman" w:cs="Times New Roman"/>
              </w:rPr>
            </w:pPr>
            <w:r w:rsidRPr="00E02CBD">
              <w:rPr>
                <w:rFonts w:ascii="Times New Roman" w:hAnsi="Times New Roman" w:cs="Times New Roman"/>
              </w:rPr>
              <w:t>12</w:t>
            </w:r>
          </w:p>
        </w:tc>
        <w:tc>
          <w:tcPr>
            <w:tcW w:w="704" w:type="dxa"/>
            <w:shd w:val="clear" w:color="auto" w:fill="FFFF00"/>
          </w:tcPr>
          <w:p w:rsidR="00C25D8C" w:rsidRPr="00E02CBD" w:rsidRDefault="00C25D8C" w:rsidP="00715BAB">
            <w:pPr>
              <w:spacing w:after="0" w:line="240" w:lineRule="auto"/>
              <w:jc w:val="center"/>
              <w:rPr>
                <w:rFonts w:ascii="Times New Roman" w:hAnsi="Times New Roman" w:cs="Times New Roman"/>
              </w:rPr>
            </w:pPr>
          </w:p>
        </w:tc>
        <w:tc>
          <w:tcPr>
            <w:tcW w:w="1280" w:type="dxa"/>
            <w:shd w:val="clear" w:color="auto" w:fill="FFFF00"/>
          </w:tcPr>
          <w:p w:rsidR="00C25D8C" w:rsidRPr="00E02CBD" w:rsidRDefault="00C25D8C" w:rsidP="00715BAB">
            <w:pPr>
              <w:spacing w:after="0" w:line="240" w:lineRule="auto"/>
              <w:jc w:val="center"/>
              <w:rPr>
                <w:rFonts w:ascii="Times New Roman" w:hAnsi="Times New Roman" w:cs="Times New Roman"/>
              </w:rPr>
            </w:pPr>
          </w:p>
        </w:tc>
        <w:tc>
          <w:tcPr>
            <w:tcW w:w="1276" w:type="dxa"/>
            <w:shd w:val="clear" w:color="auto" w:fill="FFFF00"/>
          </w:tcPr>
          <w:p w:rsidR="00C25D8C" w:rsidRPr="00E02CBD" w:rsidRDefault="00C25D8C" w:rsidP="00715BAB">
            <w:pPr>
              <w:spacing w:after="0" w:line="240" w:lineRule="auto"/>
              <w:jc w:val="center"/>
              <w:rPr>
                <w:rFonts w:ascii="Times New Roman" w:hAnsi="Times New Roman" w:cs="Times New Roman"/>
              </w:rPr>
            </w:pPr>
          </w:p>
        </w:tc>
      </w:tr>
    </w:tbl>
    <w:p w:rsidR="00C25D8C" w:rsidRDefault="00C25D8C" w:rsidP="00C25D8C"/>
    <w:p w:rsidR="00C25D8C" w:rsidRPr="00AD70B4" w:rsidRDefault="00C25D8C" w:rsidP="00C25D8C">
      <w:pPr>
        <w:spacing w:after="0" w:line="240" w:lineRule="auto"/>
        <w:rPr>
          <w:rFonts w:ascii="Times New Roman" w:hAnsi="Times New Roman" w:cs="Times New Roman"/>
        </w:rPr>
      </w:pPr>
      <w:r>
        <w:rPr>
          <w:rFonts w:ascii="Times New Roman" w:hAnsi="Times New Roman" w:cs="Times New Roman"/>
          <w:b/>
        </w:rPr>
        <w:t xml:space="preserve">                                                                      </w:t>
      </w:r>
      <w:r w:rsidRPr="00AD70B4">
        <w:rPr>
          <w:rFonts w:ascii="Times New Roman" w:hAnsi="Times New Roman" w:cs="Times New Roman"/>
          <w:b/>
        </w:rPr>
        <w:t>Техническое задание</w:t>
      </w:r>
    </w:p>
    <w:p w:rsidR="00C25D8C" w:rsidRPr="00AD70B4" w:rsidRDefault="00C25D8C" w:rsidP="00C25D8C">
      <w:pPr>
        <w:spacing w:after="0" w:line="240" w:lineRule="auto"/>
        <w:jc w:val="center"/>
        <w:rPr>
          <w:rFonts w:ascii="Times New Roman" w:hAnsi="Times New Roman" w:cs="Times New Roman"/>
        </w:rPr>
      </w:pPr>
      <w:r w:rsidRPr="00AD70B4">
        <w:rPr>
          <w:rFonts w:ascii="Times New Roman" w:hAnsi="Times New Roman" w:cs="Times New Roman"/>
          <w:b/>
        </w:rPr>
        <w:t>на оказание услуг по техническому обслуживанию и ремонту комплекса ТСО, ТС установленных на объекте и переданных под охрану подразделениям вневедомственной охраны</w:t>
      </w:r>
      <w:r w:rsidRPr="00AD70B4">
        <w:rPr>
          <w:rFonts w:ascii="Times New Roman" w:hAnsi="Times New Roman" w:cs="Times New Roman"/>
        </w:rPr>
        <w:t>.</w:t>
      </w:r>
    </w:p>
    <w:p w:rsidR="00C25D8C" w:rsidRPr="00AD70B4" w:rsidRDefault="00C25D8C" w:rsidP="00C25D8C">
      <w:pPr>
        <w:spacing w:after="0" w:line="240" w:lineRule="auto"/>
        <w:ind w:firstLine="709"/>
        <w:jc w:val="both"/>
        <w:rPr>
          <w:rFonts w:ascii="Times New Roman" w:hAnsi="Times New Roman" w:cs="Times New Roman"/>
        </w:rPr>
      </w:pPr>
    </w:p>
    <w:p w:rsidR="00C25D8C" w:rsidRPr="00AD70B4" w:rsidRDefault="00C25D8C" w:rsidP="00C25D8C">
      <w:pPr>
        <w:pStyle w:val="af9"/>
        <w:spacing w:line="240" w:lineRule="auto"/>
        <w:ind w:firstLine="709"/>
        <w:jc w:val="both"/>
        <w:rPr>
          <w:b w:val="0"/>
          <w:spacing w:val="0"/>
          <w:sz w:val="22"/>
          <w:szCs w:val="22"/>
        </w:rPr>
      </w:pPr>
    </w:p>
    <w:p w:rsidR="00C25D8C" w:rsidRPr="00AD70B4" w:rsidRDefault="00C25D8C" w:rsidP="00C25D8C">
      <w:pPr>
        <w:pStyle w:val="af9"/>
        <w:spacing w:line="240" w:lineRule="auto"/>
        <w:jc w:val="both"/>
        <w:rPr>
          <w:b w:val="0"/>
          <w:spacing w:val="0"/>
          <w:sz w:val="22"/>
          <w:szCs w:val="22"/>
        </w:rPr>
      </w:pPr>
      <w:r w:rsidRPr="00AD70B4">
        <w:rPr>
          <w:spacing w:val="0"/>
          <w:sz w:val="22"/>
          <w:szCs w:val="22"/>
        </w:rPr>
        <w:t>Место оказания услуг:</w:t>
      </w:r>
      <w:r w:rsidRPr="00AD70B4">
        <w:rPr>
          <w:b w:val="0"/>
          <w:spacing w:val="0"/>
          <w:sz w:val="22"/>
          <w:szCs w:val="22"/>
        </w:rPr>
        <w:t xml:space="preserve"> 197758, Санкт Петербург, пос. Песочный, ул. Ленинградская, дом 68</w:t>
      </w:r>
    </w:p>
    <w:p w:rsidR="00C25D8C" w:rsidRPr="00AD70B4" w:rsidRDefault="00C25D8C" w:rsidP="00C25D8C">
      <w:pPr>
        <w:pStyle w:val="af9"/>
        <w:spacing w:line="240" w:lineRule="auto"/>
        <w:ind w:firstLine="709"/>
        <w:jc w:val="both"/>
        <w:rPr>
          <w:b w:val="0"/>
          <w:spacing w:val="0"/>
          <w:sz w:val="22"/>
          <w:szCs w:val="22"/>
        </w:rPr>
      </w:pPr>
    </w:p>
    <w:p w:rsidR="00C25D8C" w:rsidRPr="00AD70B4" w:rsidRDefault="00C25D8C" w:rsidP="00C25D8C">
      <w:pPr>
        <w:pStyle w:val="af9"/>
        <w:spacing w:line="240" w:lineRule="auto"/>
        <w:ind w:firstLine="709"/>
        <w:jc w:val="both"/>
        <w:rPr>
          <w:b w:val="0"/>
          <w:spacing w:val="0"/>
          <w:sz w:val="22"/>
          <w:szCs w:val="22"/>
        </w:rPr>
      </w:pPr>
      <w:r w:rsidRPr="00AD70B4">
        <w:rPr>
          <w:bCs/>
          <w:spacing w:val="0"/>
          <w:sz w:val="22"/>
          <w:szCs w:val="22"/>
        </w:rPr>
        <w:t xml:space="preserve">Период оказания услуг: </w:t>
      </w:r>
      <w:r w:rsidRPr="00AD70B4">
        <w:rPr>
          <w:b w:val="0"/>
          <w:bCs/>
          <w:spacing w:val="0"/>
          <w:sz w:val="22"/>
          <w:szCs w:val="22"/>
        </w:rPr>
        <w:t>с 01.01.202</w:t>
      </w:r>
      <w:r>
        <w:rPr>
          <w:b w:val="0"/>
          <w:bCs/>
          <w:spacing w:val="0"/>
          <w:sz w:val="22"/>
          <w:szCs w:val="22"/>
        </w:rPr>
        <w:t>7</w:t>
      </w:r>
      <w:r w:rsidRPr="00AD70B4">
        <w:rPr>
          <w:b w:val="0"/>
          <w:bCs/>
          <w:spacing w:val="0"/>
          <w:sz w:val="22"/>
          <w:szCs w:val="22"/>
        </w:rPr>
        <w:t xml:space="preserve"> по 31.12.202</w:t>
      </w:r>
      <w:r>
        <w:rPr>
          <w:b w:val="0"/>
          <w:bCs/>
          <w:spacing w:val="0"/>
          <w:sz w:val="22"/>
          <w:szCs w:val="22"/>
        </w:rPr>
        <w:t>7</w:t>
      </w:r>
    </w:p>
    <w:p w:rsidR="00C25D8C" w:rsidRPr="00AD70B4" w:rsidRDefault="00C25D8C" w:rsidP="00C25D8C">
      <w:pPr>
        <w:pStyle w:val="af9"/>
        <w:spacing w:line="240" w:lineRule="auto"/>
        <w:ind w:firstLine="709"/>
        <w:jc w:val="both"/>
        <w:rPr>
          <w:b w:val="0"/>
          <w:spacing w:val="0"/>
          <w:sz w:val="22"/>
          <w:szCs w:val="22"/>
        </w:rPr>
      </w:pPr>
    </w:p>
    <w:p w:rsidR="00C25D8C" w:rsidRPr="00AD70B4" w:rsidRDefault="00C25D8C" w:rsidP="00C25D8C">
      <w:pPr>
        <w:spacing w:after="0" w:line="240" w:lineRule="auto"/>
        <w:jc w:val="center"/>
        <w:rPr>
          <w:rFonts w:ascii="Times New Roman" w:hAnsi="Times New Roman" w:cs="Times New Roman"/>
        </w:rPr>
      </w:pPr>
      <w:r w:rsidRPr="00AD70B4">
        <w:rPr>
          <w:rFonts w:ascii="Times New Roman" w:hAnsi="Times New Roman" w:cs="Times New Roman"/>
        </w:rPr>
        <w:t>Перечень оборудования и периодичность его обслуживания:</w:t>
      </w:r>
    </w:p>
    <w:p w:rsidR="00C25D8C" w:rsidRPr="00AD70B4" w:rsidRDefault="00C25D8C" w:rsidP="00C25D8C">
      <w:pPr>
        <w:spacing w:after="0" w:line="240" w:lineRule="auto"/>
        <w:jc w:val="center"/>
        <w:rPr>
          <w:rFonts w:ascii="Times New Roman" w:hAnsi="Times New Roman" w:cs="Times New Roman"/>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262"/>
        <w:gridCol w:w="1266"/>
        <w:gridCol w:w="1843"/>
        <w:gridCol w:w="992"/>
      </w:tblGrid>
      <w:tr w:rsidR="00C25D8C" w:rsidRPr="00AD70B4" w:rsidTr="00715BAB">
        <w:trPr>
          <w:trHeight w:val="1033"/>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C25D8C" w:rsidRPr="00AD70B4" w:rsidRDefault="00C25D8C" w:rsidP="00715BAB">
            <w:pPr>
              <w:spacing w:after="0" w:line="240" w:lineRule="auto"/>
              <w:jc w:val="center"/>
              <w:rPr>
                <w:rFonts w:ascii="Times New Roman" w:hAnsi="Times New Roman" w:cs="Times New Roman"/>
              </w:rPr>
            </w:pPr>
            <w:r w:rsidRPr="00AD70B4">
              <w:rPr>
                <w:rFonts w:ascii="Times New Roman" w:hAnsi="Times New Roman" w:cs="Times New Roman"/>
              </w:rPr>
              <w:t>п\п</w:t>
            </w:r>
          </w:p>
        </w:tc>
        <w:tc>
          <w:tcPr>
            <w:tcW w:w="4262" w:type="dxa"/>
            <w:tcBorders>
              <w:top w:val="single" w:sz="4" w:space="0" w:color="auto"/>
              <w:left w:val="single" w:sz="4" w:space="0" w:color="auto"/>
              <w:bottom w:val="single" w:sz="4" w:space="0" w:color="auto"/>
              <w:right w:val="single" w:sz="4" w:space="0" w:color="auto"/>
            </w:tcBorders>
            <w:vAlign w:val="center"/>
            <w:hideMark/>
          </w:tcPr>
          <w:p w:rsidR="00C25D8C" w:rsidRPr="00AD70B4" w:rsidRDefault="00C25D8C" w:rsidP="00715BAB">
            <w:pPr>
              <w:spacing w:after="0" w:line="240" w:lineRule="auto"/>
              <w:jc w:val="center"/>
              <w:rPr>
                <w:rFonts w:ascii="Times New Roman" w:hAnsi="Times New Roman" w:cs="Times New Roman"/>
              </w:rPr>
            </w:pPr>
            <w:r w:rsidRPr="00AD70B4">
              <w:rPr>
                <w:rFonts w:ascii="Times New Roman" w:hAnsi="Times New Roman" w:cs="Times New Roman"/>
              </w:rPr>
              <w:t>Наименование средств охраны подлежащих обслуживанию</w:t>
            </w:r>
          </w:p>
        </w:tc>
        <w:tc>
          <w:tcPr>
            <w:tcW w:w="1266"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r w:rsidRPr="00AD70B4">
              <w:rPr>
                <w:rFonts w:ascii="Times New Roman" w:hAnsi="Times New Roman" w:cs="Times New Roman"/>
                <w:bCs/>
              </w:rPr>
              <w:t>Кол-во ТС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5D8C" w:rsidRPr="00AD70B4" w:rsidRDefault="00C25D8C" w:rsidP="00715BAB">
            <w:pPr>
              <w:spacing w:after="0" w:line="240" w:lineRule="auto"/>
              <w:jc w:val="center"/>
              <w:rPr>
                <w:rFonts w:ascii="Times New Roman" w:hAnsi="Times New Roman" w:cs="Times New Roman"/>
              </w:rPr>
            </w:pPr>
            <w:r w:rsidRPr="00AD70B4">
              <w:rPr>
                <w:rFonts w:ascii="Times New Roman" w:hAnsi="Times New Roman" w:cs="Times New Roman"/>
              </w:rPr>
              <w:t>Периодичность обслуживания</w:t>
            </w:r>
          </w:p>
        </w:tc>
        <w:tc>
          <w:tcPr>
            <w:tcW w:w="992"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r w:rsidRPr="00AD70B4">
              <w:rPr>
                <w:rFonts w:ascii="Times New Roman" w:hAnsi="Times New Roman" w:cs="Times New Roman"/>
              </w:rPr>
              <w:t>Кол во месяцев</w:t>
            </w: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1</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 xml:space="preserve">ППКО «Заря ОУ IP GPRS исп.1» </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rPr>
            </w:pPr>
            <w:r w:rsidRPr="00AD70B4">
              <w:rPr>
                <w:rFonts w:ascii="Times New Roman" w:hAnsi="Times New Roman" w:cs="Times New Roman"/>
              </w:rPr>
              <w:t>1</w:t>
            </w:r>
          </w:p>
        </w:tc>
        <w:tc>
          <w:tcPr>
            <w:tcW w:w="1843" w:type="dxa"/>
            <w:vMerge w:val="restart"/>
            <w:tcBorders>
              <w:top w:val="single" w:sz="4" w:space="0" w:color="auto"/>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r w:rsidRPr="00AD70B4">
              <w:rPr>
                <w:rFonts w:ascii="Times New Roman" w:hAnsi="Times New Roman" w:cs="Times New Roman"/>
              </w:rPr>
              <w:t>ежемесячно</w:t>
            </w:r>
          </w:p>
        </w:tc>
        <w:tc>
          <w:tcPr>
            <w:tcW w:w="992" w:type="dxa"/>
            <w:vMerge w:val="restart"/>
            <w:tcBorders>
              <w:top w:val="single" w:sz="4" w:space="0" w:color="auto"/>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r w:rsidRPr="00AD70B4">
              <w:rPr>
                <w:rFonts w:ascii="Times New Roman" w:hAnsi="Times New Roman" w:cs="Times New Roman"/>
              </w:rPr>
              <w:t>12</w:t>
            </w: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2</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ВУПС -К</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rPr>
            </w:pPr>
            <w:r w:rsidRPr="00AD70B4">
              <w:rPr>
                <w:rFonts w:ascii="Times New Roman" w:hAnsi="Times New Roman" w:cs="Times New Roman"/>
              </w:rPr>
              <w:t>1</w:t>
            </w:r>
          </w:p>
        </w:tc>
        <w:tc>
          <w:tcPr>
            <w:tcW w:w="1843"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c>
          <w:tcPr>
            <w:tcW w:w="992"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3</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ИО «Фотон - Ш»</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snapToGrid w:val="0"/>
              </w:rPr>
            </w:pPr>
            <w:r w:rsidRPr="00AD70B4">
              <w:rPr>
                <w:rFonts w:ascii="Times New Roman" w:hAnsi="Times New Roman" w:cs="Times New Roman"/>
                <w:snapToGrid w:val="0"/>
              </w:rPr>
              <w:t>1</w:t>
            </w:r>
          </w:p>
        </w:tc>
        <w:tc>
          <w:tcPr>
            <w:tcW w:w="1843"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c>
          <w:tcPr>
            <w:tcW w:w="992"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4</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ИО «Фотон - 9»</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snapToGrid w:val="0"/>
              </w:rPr>
            </w:pPr>
            <w:r w:rsidRPr="00AD70B4">
              <w:rPr>
                <w:rFonts w:ascii="Times New Roman" w:hAnsi="Times New Roman" w:cs="Times New Roman"/>
                <w:snapToGrid w:val="0"/>
              </w:rPr>
              <w:t>1</w:t>
            </w:r>
          </w:p>
        </w:tc>
        <w:tc>
          <w:tcPr>
            <w:tcW w:w="1843"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c>
          <w:tcPr>
            <w:tcW w:w="992"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5</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ИО Аргус 3</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snapToGrid w:val="0"/>
              </w:rPr>
            </w:pPr>
            <w:r w:rsidRPr="00AD70B4">
              <w:rPr>
                <w:rFonts w:ascii="Times New Roman" w:hAnsi="Times New Roman" w:cs="Times New Roman"/>
                <w:snapToGrid w:val="0"/>
              </w:rPr>
              <w:t>1</w:t>
            </w:r>
          </w:p>
        </w:tc>
        <w:tc>
          <w:tcPr>
            <w:tcW w:w="1843"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c>
          <w:tcPr>
            <w:tcW w:w="992"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6</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ИО Шорох - 2</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snapToGrid w:val="0"/>
              </w:rPr>
            </w:pPr>
            <w:r w:rsidRPr="00AD70B4">
              <w:rPr>
                <w:rFonts w:ascii="Times New Roman" w:hAnsi="Times New Roman" w:cs="Times New Roman"/>
                <w:snapToGrid w:val="0"/>
              </w:rPr>
              <w:t>2</w:t>
            </w:r>
          </w:p>
        </w:tc>
        <w:tc>
          <w:tcPr>
            <w:tcW w:w="1843"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c>
          <w:tcPr>
            <w:tcW w:w="992"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7</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ИО Шорох - 3</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snapToGrid w:val="0"/>
              </w:rPr>
            </w:pPr>
            <w:r w:rsidRPr="00AD70B4">
              <w:rPr>
                <w:rFonts w:ascii="Times New Roman" w:hAnsi="Times New Roman" w:cs="Times New Roman"/>
                <w:snapToGrid w:val="0"/>
              </w:rPr>
              <w:t>5</w:t>
            </w:r>
          </w:p>
        </w:tc>
        <w:tc>
          <w:tcPr>
            <w:tcW w:w="1843"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c>
          <w:tcPr>
            <w:tcW w:w="992"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8</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КТС «Астра 321Т»</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snapToGrid w:val="0"/>
              </w:rPr>
            </w:pPr>
            <w:r w:rsidRPr="00AD70B4">
              <w:rPr>
                <w:rFonts w:ascii="Times New Roman" w:hAnsi="Times New Roman" w:cs="Times New Roman"/>
                <w:snapToGrid w:val="0"/>
              </w:rPr>
              <w:t>1</w:t>
            </w:r>
          </w:p>
        </w:tc>
        <w:tc>
          <w:tcPr>
            <w:tcW w:w="1843"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c>
          <w:tcPr>
            <w:tcW w:w="992"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9</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СТС «Шкатулка»</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snapToGrid w:val="0"/>
              </w:rPr>
            </w:pPr>
            <w:r w:rsidRPr="00AD70B4">
              <w:rPr>
                <w:rFonts w:ascii="Times New Roman" w:hAnsi="Times New Roman" w:cs="Times New Roman"/>
                <w:snapToGrid w:val="0"/>
              </w:rPr>
              <w:t>1</w:t>
            </w:r>
          </w:p>
        </w:tc>
        <w:tc>
          <w:tcPr>
            <w:tcW w:w="1843"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c>
          <w:tcPr>
            <w:tcW w:w="992"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10</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РКТС «Астра - Р» комплект 1/2</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snapToGrid w:val="0"/>
              </w:rPr>
            </w:pPr>
            <w:r w:rsidRPr="00AD70B4">
              <w:rPr>
                <w:rFonts w:ascii="Times New Roman" w:hAnsi="Times New Roman" w:cs="Times New Roman"/>
                <w:snapToGrid w:val="0"/>
              </w:rPr>
              <w:t>1</w:t>
            </w:r>
          </w:p>
        </w:tc>
        <w:tc>
          <w:tcPr>
            <w:tcW w:w="1843"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c>
          <w:tcPr>
            <w:tcW w:w="992"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11</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ИО 102-20Б2П</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snapToGrid w:val="0"/>
              </w:rPr>
            </w:pPr>
            <w:r w:rsidRPr="00AD70B4">
              <w:rPr>
                <w:rFonts w:ascii="Times New Roman" w:hAnsi="Times New Roman" w:cs="Times New Roman"/>
                <w:snapToGrid w:val="0"/>
              </w:rPr>
              <w:t>13</w:t>
            </w:r>
          </w:p>
        </w:tc>
        <w:tc>
          <w:tcPr>
            <w:tcW w:w="1843"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c>
          <w:tcPr>
            <w:tcW w:w="992"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12</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БРП МИП- Р -1</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snapToGrid w:val="0"/>
              </w:rPr>
            </w:pPr>
            <w:r w:rsidRPr="00AD70B4">
              <w:rPr>
                <w:rFonts w:ascii="Times New Roman" w:hAnsi="Times New Roman" w:cs="Times New Roman"/>
                <w:snapToGrid w:val="0"/>
              </w:rPr>
              <w:t>1</w:t>
            </w:r>
          </w:p>
        </w:tc>
        <w:tc>
          <w:tcPr>
            <w:tcW w:w="1843"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c>
          <w:tcPr>
            <w:tcW w:w="992"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13</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Резистор</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snapToGrid w:val="0"/>
              </w:rPr>
            </w:pPr>
            <w:r w:rsidRPr="00AD70B4">
              <w:rPr>
                <w:rFonts w:ascii="Times New Roman" w:hAnsi="Times New Roman" w:cs="Times New Roman"/>
                <w:snapToGrid w:val="0"/>
              </w:rPr>
              <w:t>6</w:t>
            </w:r>
          </w:p>
        </w:tc>
        <w:tc>
          <w:tcPr>
            <w:tcW w:w="1843"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c>
          <w:tcPr>
            <w:tcW w:w="992"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14</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 xml:space="preserve">Шлейф сигнализации </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snapToGrid w:val="0"/>
              </w:rPr>
            </w:pPr>
            <w:r w:rsidRPr="00AD70B4">
              <w:rPr>
                <w:rFonts w:ascii="Times New Roman" w:hAnsi="Times New Roman" w:cs="Times New Roman"/>
                <w:snapToGrid w:val="0"/>
              </w:rPr>
              <w:t>6</w:t>
            </w:r>
          </w:p>
        </w:tc>
        <w:tc>
          <w:tcPr>
            <w:tcW w:w="1843"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c>
          <w:tcPr>
            <w:tcW w:w="992" w:type="dxa"/>
            <w:vMerge/>
            <w:tcBorders>
              <w:left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r>
      <w:tr w:rsidR="00C25D8C" w:rsidRPr="00AD70B4" w:rsidTr="00715BA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rPr>
                <w:rFonts w:ascii="Times New Roman" w:hAnsi="Times New Roman" w:cs="Times New Roman"/>
              </w:rPr>
            </w:pPr>
            <w:r w:rsidRPr="00AD70B4">
              <w:rPr>
                <w:rFonts w:ascii="Times New Roman" w:hAnsi="Times New Roman" w:cs="Times New Roman"/>
              </w:rPr>
              <w:t>15</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rPr>
                <w:rFonts w:ascii="Times New Roman" w:hAnsi="Times New Roman" w:cs="Times New Roman"/>
                <w:color w:val="000000"/>
              </w:rPr>
            </w:pPr>
            <w:r w:rsidRPr="00AD70B4">
              <w:rPr>
                <w:rFonts w:ascii="Times New Roman" w:hAnsi="Times New Roman" w:cs="Times New Roman"/>
                <w:color w:val="000000"/>
              </w:rPr>
              <w:t>ИО омический (путанка)</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C25D8C" w:rsidRPr="00AD70B4" w:rsidRDefault="00C25D8C" w:rsidP="00715BAB">
            <w:pPr>
              <w:spacing w:after="0" w:line="240" w:lineRule="auto"/>
              <w:jc w:val="center"/>
              <w:rPr>
                <w:rFonts w:ascii="Times New Roman" w:hAnsi="Times New Roman" w:cs="Times New Roman"/>
                <w:snapToGrid w:val="0"/>
              </w:rPr>
            </w:pPr>
            <w:r w:rsidRPr="00AD70B4">
              <w:rPr>
                <w:rFonts w:ascii="Times New Roman" w:hAnsi="Times New Roman" w:cs="Times New Roman"/>
                <w:snapToGrid w:val="0"/>
              </w:rPr>
              <w:t>1</w:t>
            </w:r>
          </w:p>
        </w:tc>
        <w:tc>
          <w:tcPr>
            <w:tcW w:w="1843" w:type="dxa"/>
            <w:vMerge/>
            <w:tcBorders>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vAlign w:val="center"/>
          </w:tcPr>
          <w:p w:rsidR="00C25D8C" w:rsidRPr="00AD70B4" w:rsidRDefault="00C25D8C" w:rsidP="00715BAB">
            <w:pPr>
              <w:spacing w:after="0" w:line="240" w:lineRule="auto"/>
              <w:jc w:val="center"/>
              <w:rPr>
                <w:rFonts w:ascii="Times New Roman" w:hAnsi="Times New Roman" w:cs="Times New Roman"/>
              </w:rPr>
            </w:pPr>
          </w:p>
        </w:tc>
      </w:tr>
    </w:tbl>
    <w:p w:rsidR="00C25D8C" w:rsidRPr="00AD70B4" w:rsidRDefault="00C25D8C" w:rsidP="00C25D8C">
      <w:pPr>
        <w:spacing w:after="0" w:line="240" w:lineRule="auto"/>
        <w:ind w:firstLine="709"/>
        <w:jc w:val="both"/>
        <w:rPr>
          <w:rFonts w:ascii="Times New Roman" w:hAnsi="Times New Roman" w:cs="Times New Roman"/>
        </w:rPr>
      </w:pPr>
    </w:p>
    <w:p w:rsidR="00C25D8C" w:rsidRPr="00AD70B4" w:rsidRDefault="00C25D8C" w:rsidP="00C25D8C">
      <w:pPr>
        <w:spacing w:after="0" w:line="240" w:lineRule="auto"/>
        <w:rPr>
          <w:rFonts w:ascii="Times New Roman" w:hAnsi="Times New Roman" w:cs="Times New Roman"/>
          <w:b/>
        </w:rPr>
      </w:pPr>
    </w:p>
    <w:p w:rsidR="00C25D8C" w:rsidRPr="00AD70B4" w:rsidRDefault="00C25D8C" w:rsidP="00C25D8C">
      <w:pPr>
        <w:spacing w:after="0" w:line="240" w:lineRule="auto"/>
        <w:jc w:val="center"/>
        <w:outlineLvl w:val="0"/>
        <w:rPr>
          <w:rFonts w:ascii="Times New Roman" w:hAnsi="Times New Roman" w:cs="Times New Roman"/>
        </w:rPr>
      </w:pPr>
      <w:r w:rsidRPr="00AD70B4">
        <w:rPr>
          <w:rFonts w:ascii="Times New Roman" w:hAnsi="Times New Roman" w:cs="Times New Roman"/>
        </w:rPr>
        <w:t>Условия предоставления услуг</w:t>
      </w:r>
    </w:p>
    <w:p w:rsidR="00C25D8C" w:rsidRPr="00AD70B4" w:rsidRDefault="00C25D8C" w:rsidP="00C25D8C">
      <w:pPr>
        <w:spacing w:after="0" w:line="240" w:lineRule="auto"/>
        <w:jc w:val="center"/>
        <w:rPr>
          <w:rFonts w:ascii="Times New Roman" w:hAnsi="Times New Roman" w:cs="Times New Roman"/>
          <w:spacing w:val="-3"/>
        </w:rPr>
      </w:pPr>
      <w:r w:rsidRPr="00AD70B4">
        <w:rPr>
          <w:rFonts w:ascii="Times New Roman" w:hAnsi="Times New Roman" w:cs="Times New Roman"/>
          <w:spacing w:val="-3"/>
        </w:rPr>
        <w:t>по техническому обслуживанию технических средств охраны</w:t>
      </w:r>
    </w:p>
    <w:p w:rsidR="00C25D8C" w:rsidRPr="00AD70B4" w:rsidRDefault="00C25D8C" w:rsidP="00C25D8C">
      <w:pPr>
        <w:spacing w:after="0" w:line="240" w:lineRule="auto"/>
        <w:jc w:val="both"/>
        <w:rPr>
          <w:rFonts w:ascii="Times New Roman" w:hAnsi="Times New Roman" w:cs="Times New Roman"/>
          <w:spacing w:val="-3"/>
        </w:rPr>
      </w:pPr>
    </w:p>
    <w:p w:rsidR="00C25D8C" w:rsidRPr="00AD70B4" w:rsidRDefault="00C25D8C" w:rsidP="00C25D8C">
      <w:pPr>
        <w:spacing w:after="0" w:line="240" w:lineRule="auto"/>
        <w:ind w:firstLine="709"/>
        <w:jc w:val="both"/>
        <w:outlineLvl w:val="0"/>
        <w:rPr>
          <w:rFonts w:ascii="Times New Roman" w:hAnsi="Times New Roman" w:cs="Times New Roman"/>
        </w:rPr>
      </w:pPr>
      <w:r w:rsidRPr="00AD70B4">
        <w:rPr>
          <w:rFonts w:ascii="Times New Roman" w:hAnsi="Times New Roman" w:cs="Times New Roman"/>
        </w:rPr>
        <w:t>1. Техническое обслуживание «Комплекса» предусматривает выполнение работ:</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1.1. проведение плановых регламентных работ в объеме Регламента и периодичности 1 раз в месяц.</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1.2. выявление и устранение неисправностей и недостатков в техническом состоянии «Комплекса», причин «ложных» его срабатываний, вызванных сбоями в работе аппаратуры, осуществление текущего ремонта;</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1.3. восстановление работоспособности «Комплекса» в случае его отказа в работе (при невозможности включения «Комплекса» в режим охраны «Объекта», периодических «ложных» сигналов «Тревога», а также сбоев в работе программного обеспечения приборов приёмно-</w:t>
      </w:r>
      <w:r w:rsidRPr="00AD70B4">
        <w:rPr>
          <w:rFonts w:ascii="Times New Roman" w:hAnsi="Times New Roman" w:cs="Times New Roman"/>
        </w:rPr>
        <w:lastRenderedPageBreak/>
        <w:t>контрольных (далее - ППК)), путём замены вышедших из рабочего состояния устройств на исправные из обменного фонда «ИСПОЛНИТЕЛЯ» на срок до 30 суток;</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1.4. принятие мер и (или) выдача рекомендаций по устранению причин образования «ложных» сигналов «Тревога»;</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1.5. изменение программы функционирования «Комплекса» по письменной заявке «ЗАКАЗЧИКА» на корректировку программного обеспечения;</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1.6. оказание консультативных услуг «ЗАКАЗЧИКУ» по вопросам эксплуатации «Комплекса»;</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1.7. круглосуточный прием по телефону сообщений от «ЗАКАЗЧИКА», либо от его уполномоченных лиц о неисправностях оборудования, установленного на «Объекте».</w:t>
      </w:r>
    </w:p>
    <w:p w:rsidR="00C25D8C" w:rsidRPr="00AD70B4" w:rsidRDefault="00C25D8C" w:rsidP="00C25D8C">
      <w:pPr>
        <w:spacing w:after="0" w:line="240" w:lineRule="auto"/>
        <w:ind w:firstLine="709"/>
        <w:jc w:val="both"/>
        <w:outlineLvl w:val="0"/>
        <w:rPr>
          <w:rFonts w:ascii="Times New Roman" w:hAnsi="Times New Roman" w:cs="Times New Roman"/>
        </w:rPr>
      </w:pPr>
      <w:r w:rsidRPr="00AD70B4">
        <w:rPr>
          <w:rFonts w:ascii="Times New Roman" w:hAnsi="Times New Roman" w:cs="Times New Roman"/>
        </w:rPr>
        <w:t>2. Техническим обслуживанием являются мероприятия планово-предупредительного характера по поддержанию ТСО в состоянии, соответствующем требованиям технической документации на ТСО, проводимые в соответствии с Регламентом и периодичностью:</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2.1. Регламент предусматривает выполнение проверки работоспособности «Комплекса» путем выдачи тревожных сообщений:</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 извещателей;</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 ППК, устройств объектовых СПИ, приборов-сигнализаторов;</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 проверка работоспособности «Комплекса» совместно с СПИ с обязательной записью в журнале электромонтера.</w:t>
      </w:r>
    </w:p>
    <w:p w:rsidR="00C25D8C" w:rsidRPr="00AD70B4" w:rsidRDefault="00C25D8C" w:rsidP="00C25D8C">
      <w:pPr>
        <w:spacing w:after="0" w:line="240" w:lineRule="auto"/>
        <w:ind w:firstLine="709"/>
        <w:jc w:val="both"/>
        <w:outlineLvl w:val="0"/>
        <w:rPr>
          <w:rFonts w:ascii="Times New Roman" w:hAnsi="Times New Roman" w:cs="Times New Roman"/>
        </w:rPr>
      </w:pPr>
      <w:r w:rsidRPr="00AD70B4">
        <w:rPr>
          <w:rFonts w:ascii="Times New Roman" w:hAnsi="Times New Roman" w:cs="Times New Roman"/>
        </w:rPr>
        <w:t>3. Абонентская плата за техническое обслуживание по настоящему Договору включает в себя стоимость:</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3.1. вызова «ЗАКАЗЧИКОМ» электромонтера для выполнения ремонта «Комплекса».</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 xml:space="preserve"> 3.2. расходных материалов (изоляционная лента, шурупы, клей, припой, канифоль и т.п.), использованных в процессе ремонта.</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3.3. работ по устранению причин подачи «ложных» сигналов «Тревога»;</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3.4. оказание консультативных услуг по вопросам эксплуатации «Комплекса».</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u w:val="single"/>
        </w:rPr>
        <w:t>Примечание:</w:t>
      </w:r>
      <w:r w:rsidRPr="00AD70B4">
        <w:rPr>
          <w:rFonts w:ascii="Times New Roman" w:hAnsi="Times New Roman" w:cs="Times New Roman"/>
        </w:rPr>
        <w:t xml:space="preserve"> Ложный сигнал «Тревога» - это сформированное техническими средствами охранной сигнализации извещение о нарушении на «Объекте», вызванное сбоями (отказами) аппаратуры или другими событиями (изменение параметров телефонной линии, перебои в подаче электро</w:t>
      </w:r>
      <w:r w:rsidRPr="00AD70B4">
        <w:rPr>
          <w:rFonts w:ascii="Times New Roman" w:hAnsi="Times New Roman" w:cs="Times New Roman"/>
        </w:rPr>
        <w:softHyphen/>
        <w:t xml:space="preserve">энергии и т.п.), не связанными с попытками проникновения в охраняемое пространство. </w:t>
      </w:r>
    </w:p>
    <w:p w:rsidR="00C25D8C" w:rsidRPr="00AD70B4" w:rsidRDefault="00C25D8C" w:rsidP="00C25D8C">
      <w:pPr>
        <w:spacing w:after="0" w:line="240" w:lineRule="auto"/>
        <w:ind w:firstLine="709"/>
        <w:jc w:val="both"/>
        <w:outlineLvl w:val="0"/>
        <w:rPr>
          <w:rFonts w:ascii="Times New Roman" w:hAnsi="Times New Roman" w:cs="Times New Roman"/>
        </w:rPr>
      </w:pPr>
      <w:r w:rsidRPr="00AD70B4">
        <w:rPr>
          <w:rFonts w:ascii="Times New Roman" w:hAnsi="Times New Roman" w:cs="Times New Roman"/>
        </w:rPr>
        <w:t xml:space="preserve">4. В абонентскую плату не включены, и оплачиваются дополнительно: </w:t>
      </w:r>
    </w:p>
    <w:p w:rsidR="00C25D8C" w:rsidRPr="00AD70B4" w:rsidRDefault="00C25D8C" w:rsidP="00C25D8C">
      <w:pPr>
        <w:shd w:val="clear" w:color="auto" w:fill="FFFFFF"/>
        <w:tabs>
          <w:tab w:val="left" w:pos="355"/>
        </w:tabs>
        <w:spacing w:after="0" w:line="240" w:lineRule="auto"/>
        <w:ind w:right="1" w:firstLine="709"/>
        <w:jc w:val="both"/>
        <w:rPr>
          <w:rFonts w:ascii="Times New Roman" w:hAnsi="Times New Roman" w:cs="Times New Roman"/>
        </w:rPr>
      </w:pPr>
      <w:r w:rsidRPr="00AD70B4">
        <w:rPr>
          <w:rFonts w:ascii="Times New Roman" w:hAnsi="Times New Roman" w:cs="Times New Roman"/>
        </w:rPr>
        <w:t>4.1. капитальный ремонт «Комплекса» по истечении срока его службы либо невозможности дальнейшей эксплуатации из-за физического износа или необратимого изменения технических параметров вследствие воздействия производственных, климатических и других факторов;</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4.2. устранение дефектов и неисправностей, появившихся в следствие:</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 внесения изменений в состав «Комплекса» или его ремонта, проведённых лицами, не являющимися представителями «ИСПОЛНИТЕЛЯ»;</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 аварий на «Объекте» или небрежных действий «ЗАКАЗЧИКА», повлекших нарушение работы «Комплекса»;</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 xml:space="preserve">- нарушений условий эксплуатации «Комплекса». </w:t>
      </w:r>
    </w:p>
    <w:p w:rsidR="00C25D8C" w:rsidRPr="00AD70B4" w:rsidRDefault="00C25D8C" w:rsidP="00C25D8C">
      <w:pPr>
        <w:spacing w:after="0" w:line="240" w:lineRule="auto"/>
        <w:ind w:firstLine="709"/>
        <w:jc w:val="both"/>
        <w:rPr>
          <w:rFonts w:ascii="Times New Roman" w:hAnsi="Times New Roman" w:cs="Times New Roman"/>
        </w:rPr>
      </w:pPr>
      <w:r w:rsidRPr="00AD70B4">
        <w:rPr>
          <w:rFonts w:ascii="Times New Roman" w:hAnsi="Times New Roman" w:cs="Times New Roman"/>
        </w:rPr>
        <w:t>4.3. Устранение неисправностей сетей электропитания, систем телефонной (проводной или сотовой), радиоканальной связи, к которым подключено оборудование «Комплекса», кроме неисправностей объектового оборудования сотовой и радиоканальной связи (приёмопередающего оборудования и антенно-фидерных устройств).</w:t>
      </w:r>
    </w:p>
    <w:p w:rsidR="00C25D8C" w:rsidRPr="008F3F51" w:rsidRDefault="00C25D8C" w:rsidP="00C25D8C">
      <w:pPr>
        <w:spacing w:after="0" w:line="240" w:lineRule="auto"/>
        <w:ind w:firstLine="709"/>
        <w:jc w:val="both"/>
        <w:rPr>
          <w:rFonts w:ascii="Times New Roman" w:hAnsi="Times New Roman" w:cs="Times New Roman"/>
          <w:spacing w:val="-3"/>
        </w:rPr>
      </w:pPr>
      <w:r w:rsidRPr="00AD70B4">
        <w:rPr>
          <w:rFonts w:ascii="Times New Roman" w:hAnsi="Times New Roman" w:cs="Times New Roman"/>
          <w:spacing w:val="-3"/>
        </w:rPr>
        <w:t xml:space="preserve">5. В абонентскую плату за техническое обслуживание по настоящему Договору не входит </w:t>
      </w:r>
      <w:r w:rsidRPr="008F3F51">
        <w:rPr>
          <w:rFonts w:ascii="Times New Roman" w:hAnsi="Times New Roman" w:cs="Times New Roman"/>
          <w:spacing w:val="-3"/>
        </w:rPr>
        <w:t>стоимость:</w:t>
      </w:r>
    </w:p>
    <w:p w:rsidR="00C25D8C" w:rsidRPr="008F3F51" w:rsidRDefault="00C25D8C" w:rsidP="00C25D8C">
      <w:pPr>
        <w:spacing w:after="0" w:line="240" w:lineRule="auto"/>
        <w:ind w:firstLine="709"/>
        <w:jc w:val="both"/>
        <w:rPr>
          <w:rFonts w:ascii="Times New Roman" w:hAnsi="Times New Roman" w:cs="Times New Roman"/>
          <w:spacing w:val="-3"/>
        </w:rPr>
      </w:pPr>
      <w:r w:rsidRPr="008F3F51">
        <w:rPr>
          <w:rFonts w:ascii="Times New Roman" w:hAnsi="Times New Roman" w:cs="Times New Roman"/>
          <w:spacing w:val="-3"/>
        </w:rPr>
        <w:t>5.1. сменных батарей и аккумуляторов.</w:t>
      </w:r>
    </w:p>
    <w:p w:rsidR="00C25D8C" w:rsidRPr="008F3F51" w:rsidRDefault="00C25D8C" w:rsidP="00C25D8C">
      <w:pPr>
        <w:spacing w:after="0" w:line="240" w:lineRule="auto"/>
        <w:rPr>
          <w:rFonts w:ascii="Times New Roman" w:hAnsi="Times New Roman" w:cs="Times New Roman"/>
        </w:rPr>
      </w:pPr>
      <w:r>
        <w:rPr>
          <w:rFonts w:ascii="Times New Roman" w:hAnsi="Times New Roman" w:cs="Times New Roman"/>
          <w:spacing w:val="-3"/>
        </w:rPr>
        <w:t xml:space="preserve">              </w:t>
      </w:r>
      <w:r w:rsidRPr="008F3F51">
        <w:rPr>
          <w:rFonts w:ascii="Times New Roman" w:hAnsi="Times New Roman" w:cs="Times New Roman"/>
          <w:spacing w:val="-3"/>
        </w:rPr>
        <w:t>5.2. замененного оборудования и материалов.</w:t>
      </w:r>
    </w:p>
    <w:p w:rsidR="00C25D8C" w:rsidRPr="008F3F51" w:rsidRDefault="00C25D8C" w:rsidP="00C25D8C">
      <w:pPr>
        <w:spacing w:after="0" w:line="240" w:lineRule="auto"/>
        <w:rPr>
          <w:rFonts w:ascii="Times New Roman" w:hAnsi="Times New Roman" w:cs="Times New Roman"/>
        </w:rPr>
      </w:pPr>
      <w:r w:rsidRPr="008F3F51">
        <w:rPr>
          <w:rFonts w:ascii="Times New Roman" w:hAnsi="Times New Roman" w:cs="Times New Roman"/>
        </w:rPr>
        <w:t>6. Общие условия предоставления услуг:</w:t>
      </w:r>
    </w:p>
    <w:p w:rsidR="00C25D8C" w:rsidRPr="008F3F51" w:rsidRDefault="00C25D8C" w:rsidP="00C25D8C">
      <w:pPr>
        <w:spacing w:after="0" w:line="240" w:lineRule="auto"/>
        <w:ind w:firstLine="709"/>
        <w:jc w:val="both"/>
        <w:rPr>
          <w:rFonts w:ascii="Times New Roman" w:hAnsi="Times New Roman" w:cs="Times New Roman"/>
          <w:spacing w:val="-5"/>
        </w:rPr>
      </w:pPr>
      <w:r w:rsidRPr="008F3F51">
        <w:rPr>
          <w:rFonts w:ascii="Times New Roman" w:hAnsi="Times New Roman" w:cs="Times New Roman"/>
          <w:spacing w:val="-5"/>
        </w:rPr>
        <w:t>6.1. Осуществление технического обслуживания «Комплекса» Исполнителем своими контрольно-измерительными приборами, инструментами и расходными материалами.</w:t>
      </w:r>
    </w:p>
    <w:p w:rsidR="00C25D8C" w:rsidRPr="008F3F51" w:rsidRDefault="00C25D8C" w:rsidP="00C25D8C">
      <w:pPr>
        <w:spacing w:after="0" w:line="240" w:lineRule="auto"/>
        <w:ind w:firstLine="709"/>
        <w:jc w:val="both"/>
        <w:rPr>
          <w:rFonts w:ascii="Times New Roman" w:hAnsi="Times New Roman" w:cs="Times New Roman"/>
          <w:spacing w:val="-3"/>
        </w:rPr>
      </w:pPr>
      <w:r w:rsidRPr="008F3F51">
        <w:rPr>
          <w:rFonts w:ascii="Times New Roman" w:hAnsi="Times New Roman" w:cs="Times New Roman"/>
          <w:spacing w:val="1"/>
        </w:rPr>
        <w:t xml:space="preserve">6.2. </w:t>
      </w:r>
      <w:r w:rsidRPr="008F3F51">
        <w:rPr>
          <w:rFonts w:ascii="Times New Roman" w:hAnsi="Times New Roman" w:cs="Times New Roman"/>
          <w:spacing w:val="-1"/>
        </w:rPr>
        <w:t xml:space="preserve">Восстанавливать работоспособность </w:t>
      </w:r>
      <w:r w:rsidRPr="008F3F51">
        <w:rPr>
          <w:rFonts w:ascii="Times New Roman" w:hAnsi="Times New Roman" w:cs="Times New Roman"/>
          <w:spacing w:val="-5"/>
        </w:rPr>
        <w:t xml:space="preserve">«Комплекса» </w:t>
      </w:r>
      <w:r w:rsidRPr="008F3F51">
        <w:rPr>
          <w:rFonts w:ascii="Times New Roman" w:hAnsi="Times New Roman" w:cs="Times New Roman"/>
          <w:spacing w:val="-1"/>
        </w:rPr>
        <w:t xml:space="preserve">в случае его отказа в течении 24 часов. </w:t>
      </w:r>
      <w:r w:rsidRPr="008F3F51">
        <w:rPr>
          <w:rFonts w:ascii="Times New Roman" w:hAnsi="Times New Roman" w:cs="Times New Roman"/>
          <w:spacing w:val="5"/>
        </w:rPr>
        <w:t xml:space="preserve">Обеспечить круглосуточный прием заявок от «ЗАКАЗЧИКА» на устранение недостатков и </w:t>
      </w:r>
      <w:r w:rsidRPr="008F3F51">
        <w:rPr>
          <w:rFonts w:ascii="Times New Roman" w:hAnsi="Times New Roman" w:cs="Times New Roman"/>
          <w:spacing w:val="-3"/>
        </w:rPr>
        <w:t>неисправностей «Комплекса» по телефону. Сведения о номере телефоне для приёма заявок направить в течение суток после заключения Контракта лицу, ответственном за исполнение Контракта, со стороны Заказчика.</w:t>
      </w:r>
    </w:p>
    <w:p w:rsidR="00C25D8C" w:rsidRPr="008F3F51" w:rsidRDefault="00C25D8C" w:rsidP="00C25D8C">
      <w:pPr>
        <w:spacing w:after="0" w:line="240" w:lineRule="auto"/>
        <w:ind w:firstLine="709"/>
        <w:jc w:val="both"/>
        <w:rPr>
          <w:rFonts w:ascii="Times New Roman" w:hAnsi="Times New Roman" w:cs="Times New Roman"/>
          <w:spacing w:val="-1"/>
        </w:rPr>
      </w:pPr>
      <w:r w:rsidRPr="008F3F51">
        <w:rPr>
          <w:rFonts w:ascii="Times New Roman" w:hAnsi="Times New Roman" w:cs="Times New Roman"/>
          <w:spacing w:val="-1"/>
        </w:rPr>
        <w:t>6.3. Обучить доверенных лиц «ЗАКАЗЧИКА» правилам пользования техническими средствами охраны по заявке «ЗАКАЗЧИКА».</w:t>
      </w:r>
    </w:p>
    <w:p w:rsidR="00C25D8C" w:rsidRPr="008F3F51" w:rsidRDefault="00C25D8C" w:rsidP="00C25D8C">
      <w:pPr>
        <w:spacing w:after="0" w:line="240" w:lineRule="auto"/>
        <w:ind w:firstLine="709"/>
        <w:jc w:val="both"/>
        <w:rPr>
          <w:rFonts w:ascii="Times New Roman" w:hAnsi="Times New Roman" w:cs="Times New Roman"/>
          <w:spacing w:val="-1"/>
        </w:rPr>
      </w:pPr>
      <w:r w:rsidRPr="008F3F51">
        <w:rPr>
          <w:rFonts w:ascii="Times New Roman" w:hAnsi="Times New Roman" w:cs="Times New Roman"/>
          <w:spacing w:val="-1"/>
        </w:rPr>
        <w:lastRenderedPageBreak/>
        <w:t>6.4. В случае невозможности оперативного устранения причин, повлекших за собой выход из строя смонтированных на объекте «ЗАКАЗЧИКА» технических средств охраны (далее – ТСО), и неработоспособность «Комплекса» (в том числе в случаях, требующих замены прибора ТСО), незамедлительно письменно уведомить об этом «ЗАКАЗЧИКА» и подразделение вневедомственной охраны, осуществляющее охрану данного объекта, для принятия мер по обеспечению сохранности находящихся на объекте материальных ценностей.</w:t>
      </w:r>
    </w:p>
    <w:p w:rsidR="00170252" w:rsidRDefault="00C25D8C" w:rsidP="00C25D8C">
      <w:pPr>
        <w:rPr>
          <w:rFonts w:ascii="Times New Roman" w:hAnsi="Times New Roman" w:cs="Times New Roman"/>
          <w:b/>
          <w:sz w:val="28"/>
          <w:szCs w:val="28"/>
        </w:rPr>
      </w:pPr>
      <w:r>
        <w:rPr>
          <w:rFonts w:ascii="Times New Roman" w:hAnsi="Times New Roman" w:cs="Times New Roman"/>
          <w:spacing w:val="-1"/>
        </w:rPr>
        <w:t xml:space="preserve">   </w:t>
      </w:r>
      <w:r w:rsidRPr="008F3F51">
        <w:rPr>
          <w:rFonts w:ascii="Times New Roman" w:hAnsi="Times New Roman" w:cs="Times New Roman"/>
          <w:spacing w:val="-1"/>
        </w:rPr>
        <w:t xml:space="preserve">Письменное уведомление об указанных причинах вручается нарочным. Уведомление, вручаемое нарочным непосредственно на Объекте «ЗАКАЗЧИКА», считается полученным «ЗАКАЗЧИКОМ», если оно передано в </w:t>
      </w:r>
      <w:r w:rsidRPr="008F3F51">
        <w:rPr>
          <w:rFonts w:ascii="Times New Roman" w:eastAsia="Times New Roman" w:hAnsi="Times New Roman" w:cs="Times New Roman"/>
          <w:bCs/>
        </w:rPr>
        <w:t xml:space="preserve">структурное подразделение Заказчика, ответственное за приём и обработку корреспонденции (канцелярия), расположенное по адресу: Санкт-Петербург, Ленинградская ул., д. 68, </w:t>
      </w:r>
      <w:r w:rsidRPr="00410C70">
        <w:rPr>
          <w:rFonts w:ascii="Times New Roman" w:eastAsia="Times New Roman" w:hAnsi="Times New Roman" w:cs="Times New Roman"/>
          <w:bCs/>
        </w:rPr>
        <w:t xml:space="preserve">административный корпус, кабинет № </w:t>
      </w:r>
      <w:r w:rsidRPr="00410C70">
        <w:rPr>
          <w:rFonts w:ascii="Times New Roman" w:eastAsia="Times New Roman" w:hAnsi="Times New Roman" w:cs="Times New Roman"/>
          <w:bCs/>
          <w:lang w:val="en-US"/>
        </w:rPr>
        <w:t>I</w:t>
      </w:r>
      <w:r w:rsidRPr="00410C70">
        <w:rPr>
          <w:rFonts w:ascii="Times New Roman" w:eastAsia="Times New Roman" w:hAnsi="Times New Roman" w:cs="Times New Roman"/>
          <w:bCs/>
        </w:rPr>
        <w:t xml:space="preserve"> 2.03.</w:t>
      </w:r>
    </w:p>
    <w:sectPr w:rsidR="00170252" w:rsidSect="004725AB">
      <w:headerReference w:type="first" r:id="rId18"/>
      <w:footerReference w:type="first" r:id="rId19"/>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364" w:rsidRDefault="00780364">
      <w:pPr>
        <w:spacing w:after="0" w:line="240" w:lineRule="auto"/>
      </w:pPr>
      <w:r>
        <w:separator/>
      </w:r>
    </w:p>
  </w:endnote>
  <w:endnote w:type="continuationSeparator" w:id="0">
    <w:p w:rsidR="00780364" w:rsidRDefault="00780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26860" w:rsidRDefault="00C26860">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26860">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C26860">
          <w:rPr>
            <w:noProof/>
          </w:rPr>
          <w:t>4</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26860">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26860">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26860">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364" w:rsidRDefault="00780364">
      <w:pPr>
        <w:spacing w:after="0" w:line="240" w:lineRule="auto"/>
      </w:pPr>
      <w:r>
        <w:separator/>
      </w:r>
    </w:p>
  </w:footnote>
  <w:footnote w:type="continuationSeparator" w:id="0">
    <w:p w:rsidR="00780364" w:rsidRDefault="0078036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26860" w:rsidRDefault="00C26860">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26860" w:rsidRDefault="00C26860">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26860" w:rsidRDefault="00C26860">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357F5"/>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0C7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0364"/>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25D8C"/>
    <w:rsid w:val="00C26860"/>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af9">
    <w:name w:val="Согласование"/>
    <w:basedOn w:val="a0"/>
    <w:rsid w:val="00C25D8C"/>
    <w:pPr>
      <w:spacing w:after="0" w:line="360" w:lineRule="auto"/>
    </w:pPr>
    <w:rPr>
      <w:rFonts w:ascii="Times New Roman" w:eastAsia="Times New Roman" w:hAnsi="Times New Roman" w:cs="Times New Roman"/>
      <w:b/>
      <w:spacing w:val="4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6D6E2-02FC-4CFB-837E-7DDC71E89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1786</Words>
  <Characters>10184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2026-10-28T11:53:00Z</dcterms:created>
  <dcterms:modified xsi:type="dcterms:W3CDTF">2026-10-28T11:53:00Z</dcterms:modified>
</cp:coreProperties>
</file>