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12.12.2025 № 21.1-03/2433</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19.12.2025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0313E4">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ED4CEB">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реагентов для отделения лабораторной диагностики</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ED4CE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ED4CE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ED4CE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 но не ранее 01.01.2026</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ED4CE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31.03.2026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ED4CE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заявки от Покупателя. Последняя дата подачи заявки на поставку 23.03.2026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ED4CE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Регистрационное удостоверение</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ED4CE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ED4CE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ED4CE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ED4CE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ED4CE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ED4CEB">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ED4CE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49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2"/>
        <w:gridCol w:w="1172"/>
        <w:gridCol w:w="1650"/>
        <w:gridCol w:w="1419"/>
        <w:gridCol w:w="992"/>
        <w:gridCol w:w="1843"/>
        <w:gridCol w:w="1790"/>
        <w:gridCol w:w="835"/>
        <w:gridCol w:w="713"/>
        <w:gridCol w:w="904"/>
        <w:gridCol w:w="860"/>
        <w:gridCol w:w="710"/>
        <w:gridCol w:w="992"/>
      </w:tblGrid>
      <w:tr w:rsidR="00ED4CEB" w:rsidRPr="00ED4CEB" w:rsidTr="00ED4CEB">
        <w:trPr>
          <w:trHeight w:val="1035"/>
        </w:trPr>
        <w:tc>
          <w:tcPr>
            <w:tcW w:w="580" w:type="pct"/>
            <w:shd w:val="clear" w:color="auto" w:fill="auto"/>
            <w:vAlign w:val="center"/>
            <w:hideMark/>
          </w:tcPr>
          <w:p w:rsidR="00ED4CEB" w:rsidRPr="00ED4CEB" w:rsidRDefault="00ED4CEB" w:rsidP="00ED4CEB">
            <w:pPr>
              <w:spacing w:after="0" w:line="240" w:lineRule="auto"/>
              <w:jc w:val="center"/>
              <w:rPr>
                <w:rFonts w:ascii="Times New Roman" w:eastAsia="Times New Roman" w:hAnsi="Times New Roman" w:cs="Times New Roman"/>
                <w:b/>
                <w:bCs/>
                <w:sz w:val="16"/>
                <w:szCs w:val="16"/>
                <w:lang w:eastAsia="ru-RU"/>
              </w:rPr>
            </w:pPr>
            <w:r w:rsidRPr="00ED4CEB">
              <w:rPr>
                <w:rFonts w:ascii="Times New Roman" w:eastAsia="Times New Roman" w:hAnsi="Times New Roman" w:cs="Times New Roman"/>
                <w:b/>
                <w:bCs/>
                <w:sz w:val="16"/>
                <w:szCs w:val="16"/>
                <w:lang w:eastAsia="ru-RU"/>
              </w:rPr>
              <w:t>Наименование по КТРУ/ОКПД2</w:t>
            </w:r>
          </w:p>
        </w:tc>
        <w:tc>
          <w:tcPr>
            <w:tcW w:w="373" w:type="pct"/>
            <w:shd w:val="clear" w:color="auto" w:fill="auto"/>
            <w:vAlign w:val="center"/>
            <w:hideMark/>
          </w:tcPr>
          <w:p w:rsidR="00ED4CEB" w:rsidRPr="00ED4CEB" w:rsidRDefault="00ED4CEB" w:rsidP="00ED4CEB">
            <w:pPr>
              <w:spacing w:after="0" w:line="240" w:lineRule="auto"/>
              <w:jc w:val="center"/>
              <w:rPr>
                <w:rFonts w:ascii="Times New Roman" w:eastAsia="Times New Roman" w:hAnsi="Times New Roman" w:cs="Times New Roman"/>
                <w:b/>
                <w:sz w:val="16"/>
                <w:szCs w:val="16"/>
                <w:lang w:eastAsia="ru-RU"/>
              </w:rPr>
            </w:pPr>
            <w:r w:rsidRPr="00ED4CEB">
              <w:rPr>
                <w:rFonts w:ascii="Times New Roman" w:eastAsia="Times New Roman" w:hAnsi="Times New Roman" w:cs="Times New Roman"/>
                <w:b/>
                <w:sz w:val="16"/>
                <w:szCs w:val="16"/>
                <w:lang w:eastAsia="ru-RU"/>
              </w:rPr>
              <w:t>Код КТРУ/ОКПД2</w:t>
            </w:r>
          </w:p>
        </w:tc>
        <w:tc>
          <w:tcPr>
            <w:tcW w:w="525" w:type="pct"/>
            <w:shd w:val="clear" w:color="auto" w:fill="auto"/>
            <w:vAlign w:val="center"/>
            <w:hideMark/>
          </w:tcPr>
          <w:p w:rsidR="00ED4CEB" w:rsidRPr="00ED4CEB" w:rsidRDefault="00ED4CEB" w:rsidP="00ED4CEB">
            <w:pPr>
              <w:spacing w:after="0" w:line="240" w:lineRule="auto"/>
              <w:jc w:val="center"/>
              <w:rPr>
                <w:rFonts w:ascii="Times New Roman" w:eastAsia="Times New Roman" w:hAnsi="Times New Roman" w:cs="Times New Roman"/>
                <w:b/>
                <w:sz w:val="16"/>
                <w:szCs w:val="16"/>
                <w:lang w:eastAsia="ru-RU"/>
              </w:rPr>
            </w:pPr>
            <w:r w:rsidRPr="00ED4CEB">
              <w:rPr>
                <w:rFonts w:ascii="Times New Roman" w:eastAsia="Times New Roman" w:hAnsi="Times New Roman" w:cs="Times New Roman"/>
                <w:b/>
                <w:sz w:val="16"/>
                <w:szCs w:val="16"/>
                <w:lang w:eastAsia="ru-RU"/>
              </w:rPr>
              <w:t>Наименование характеристики</w:t>
            </w:r>
          </w:p>
        </w:tc>
        <w:tc>
          <w:tcPr>
            <w:tcW w:w="452" w:type="pct"/>
            <w:shd w:val="clear" w:color="auto" w:fill="auto"/>
            <w:vAlign w:val="center"/>
            <w:hideMark/>
          </w:tcPr>
          <w:p w:rsidR="00ED4CEB" w:rsidRPr="00ED4CEB" w:rsidRDefault="00ED4CEB" w:rsidP="00ED4CEB">
            <w:pPr>
              <w:spacing w:after="0" w:line="240" w:lineRule="auto"/>
              <w:jc w:val="center"/>
              <w:rPr>
                <w:rFonts w:ascii="Times New Roman" w:eastAsia="Times New Roman" w:hAnsi="Times New Roman" w:cs="Times New Roman"/>
                <w:b/>
                <w:sz w:val="16"/>
                <w:szCs w:val="16"/>
                <w:lang w:eastAsia="ru-RU"/>
              </w:rPr>
            </w:pPr>
            <w:r w:rsidRPr="00ED4CEB">
              <w:rPr>
                <w:rFonts w:ascii="Times New Roman" w:eastAsia="Times New Roman" w:hAnsi="Times New Roman" w:cs="Times New Roman"/>
                <w:b/>
                <w:sz w:val="16"/>
                <w:szCs w:val="16"/>
                <w:lang w:eastAsia="ru-RU"/>
              </w:rPr>
              <w:t>Значение характеристики</w:t>
            </w:r>
          </w:p>
        </w:tc>
        <w:tc>
          <w:tcPr>
            <w:tcW w:w="316" w:type="pct"/>
            <w:shd w:val="clear" w:color="auto" w:fill="auto"/>
            <w:vAlign w:val="center"/>
            <w:hideMark/>
          </w:tcPr>
          <w:p w:rsidR="00ED4CEB" w:rsidRPr="00ED4CEB" w:rsidRDefault="00ED4CEB" w:rsidP="00ED4CEB">
            <w:pPr>
              <w:spacing w:after="0" w:line="240" w:lineRule="auto"/>
              <w:jc w:val="center"/>
              <w:rPr>
                <w:rFonts w:ascii="Times New Roman" w:eastAsia="Times New Roman" w:hAnsi="Times New Roman" w:cs="Times New Roman"/>
                <w:b/>
                <w:sz w:val="16"/>
                <w:szCs w:val="16"/>
                <w:lang w:eastAsia="ru-RU"/>
              </w:rPr>
            </w:pPr>
            <w:r w:rsidRPr="00ED4CEB">
              <w:rPr>
                <w:rFonts w:ascii="Times New Roman" w:eastAsia="Times New Roman" w:hAnsi="Times New Roman" w:cs="Times New Roman"/>
                <w:b/>
                <w:sz w:val="16"/>
                <w:szCs w:val="16"/>
                <w:lang w:eastAsia="ru-RU"/>
              </w:rPr>
              <w:t>Единица измерения характеристики</w:t>
            </w:r>
          </w:p>
        </w:tc>
        <w:tc>
          <w:tcPr>
            <w:tcW w:w="587" w:type="pct"/>
            <w:shd w:val="clear" w:color="auto" w:fill="auto"/>
            <w:vAlign w:val="center"/>
            <w:hideMark/>
          </w:tcPr>
          <w:p w:rsidR="00ED4CEB" w:rsidRPr="00ED4CEB" w:rsidRDefault="00ED4CEB" w:rsidP="00ED4CEB">
            <w:pPr>
              <w:spacing w:after="0" w:line="240" w:lineRule="auto"/>
              <w:jc w:val="center"/>
              <w:rPr>
                <w:rFonts w:ascii="Times New Roman" w:eastAsia="Times New Roman" w:hAnsi="Times New Roman" w:cs="Times New Roman"/>
                <w:b/>
                <w:sz w:val="16"/>
                <w:szCs w:val="16"/>
                <w:lang w:eastAsia="ru-RU"/>
              </w:rPr>
            </w:pPr>
            <w:r w:rsidRPr="00ED4CEB">
              <w:rPr>
                <w:rFonts w:ascii="Times New Roman" w:eastAsia="Times New Roman" w:hAnsi="Times New Roman" w:cs="Times New Roman"/>
                <w:b/>
                <w:sz w:val="16"/>
                <w:szCs w:val="16"/>
                <w:lang w:eastAsia="ru-RU"/>
              </w:rPr>
              <w:t>Инструкция по заполнению характеристик в заявке</w:t>
            </w:r>
          </w:p>
        </w:tc>
        <w:tc>
          <w:tcPr>
            <w:tcW w:w="570" w:type="pct"/>
            <w:shd w:val="clear" w:color="auto" w:fill="auto"/>
            <w:vAlign w:val="center"/>
            <w:hideMark/>
          </w:tcPr>
          <w:p w:rsidR="00ED4CEB" w:rsidRPr="00ED4CEB" w:rsidRDefault="00ED4CEB" w:rsidP="00ED4CEB">
            <w:pPr>
              <w:spacing w:after="0" w:line="240" w:lineRule="auto"/>
              <w:jc w:val="center"/>
              <w:rPr>
                <w:rFonts w:ascii="Times New Roman" w:eastAsia="Times New Roman" w:hAnsi="Times New Roman" w:cs="Times New Roman"/>
                <w:b/>
                <w:sz w:val="16"/>
                <w:szCs w:val="16"/>
                <w:lang w:eastAsia="ru-RU"/>
              </w:rPr>
            </w:pPr>
            <w:r w:rsidRPr="00ED4CEB">
              <w:rPr>
                <w:rFonts w:ascii="Times New Roman" w:eastAsia="Times New Roman" w:hAnsi="Times New Roman" w:cs="Times New Roman"/>
                <w:b/>
                <w:sz w:val="16"/>
                <w:szCs w:val="16"/>
                <w:lang w:eastAsia="ru-RU"/>
              </w:rPr>
              <w:t>Обоснование</w:t>
            </w:r>
          </w:p>
        </w:tc>
        <w:tc>
          <w:tcPr>
            <w:tcW w:w="266" w:type="pct"/>
            <w:shd w:val="clear" w:color="auto" w:fill="auto"/>
            <w:vAlign w:val="center"/>
            <w:hideMark/>
          </w:tcPr>
          <w:p w:rsidR="00ED4CEB" w:rsidRPr="00ED4CEB" w:rsidRDefault="00ED4CEB" w:rsidP="00ED4CEB">
            <w:pPr>
              <w:spacing w:after="0" w:line="240" w:lineRule="auto"/>
              <w:jc w:val="center"/>
              <w:rPr>
                <w:rFonts w:ascii="Times New Roman" w:eastAsia="Times New Roman" w:hAnsi="Times New Roman" w:cs="Times New Roman"/>
                <w:b/>
                <w:sz w:val="16"/>
                <w:szCs w:val="16"/>
                <w:lang w:eastAsia="ru-RU"/>
              </w:rPr>
            </w:pPr>
            <w:r w:rsidRPr="00ED4CEB">
              <w:rPr>
                <w:rFonts w:ascii="Times New Roman" w:eastAsia="Times New Roman" w:hAnsi="Times New Roman" w:cs="Times New Roman"/>
                <w:b/>
                <w:sz w:val="16"/>
                <w:szCs w:val="16"/>
                <w:lang w:eastAsia="ru-RU"/>
              </w:rPr>
              <w:t>Ед. изм.</w:t>
            </w:r>
          </w:p>
        </w:tc>
        <w:tc>
          <w:tcPr>
            <w:tcW w:w="227" w:type="pct"/>
            <w:shd w:val="clear" w:color="auto" w:fill="auto"/>
            <w:vAlign w:val="center"/>
            <w:hideMark/>
          </w:tcPr>
          <w:p w:rsidR="00ED4CEB" w:rsidRPr="00ED4CEB" w:rsidRDefault="00ED4CEB" w:rsidP="00ED4CEB">
            <w:pPr>
              <w:spacing w:after="0" w:line="240" w:lineRule="auto"/>
              <w:jc w:val="center"/>
              <w:rPr>
                <w:rFonts w:ascii="Times New Roman" w:eastAsia="Times New Roman" w:hAnsi="Times New Roman" w:cs="Times New Roman"/>
                <w:b/>
                <w:sz w:val="16"/>
                <w:szCs w:val="16"/>
                <w:lang w:eastAsia="ru-RU"/>
              </w:rPr>
            </w:pPr>
            <w:r w:rsidRPr="00ED4CEB">
              <w:rPr>
                <w:rFonts w:ascii="Times New Roman" w:eastAsia="Times New Roman" w:hAnsi="Times New Roman" w:cs="Times New Roman"/>
                <w:b/>
                <w:sz w:val="16"/>
                <w:szCs w:val="16"/>
                <w:lang w:eastAsia="ru-RU"/>
              </w:rPr>
              <w:t>Кол-во</w:t>
            </w:r>
          </w:p>
        </w:tc>
        <w:tc>
          <w:tcPr>
            <w:tcW w:w="288" w:type="pct"/>
            <w:shd w:val="clear" w:color="auto" w:fill="auto"/>
            <w:vAlign w:val="center"/>
            <w:hideMark/>
          </w:tcPr>
          <w:p w:rsidR="00ED4CEB" w:rsidRPr="00ED4CEB" w:rsidRDefault="00ED4CEB" w:rsidP="00ED4CEB">
            <w:pPr>
              <w:spacing w:after="0" w:line="240" w:lineRule="auto"/>
              <w:jc w:val="center"/>
              <w:rPr>
                <w:rFonts w:ascii="Times New Roman" w:eastAsia="Times New Roman" w:hAnsi="Times New Roman" w:cs="Times New Roman"/>
                <w:b/>
                <w:sz w:val="16"/>
                <w:szCs w:val="16"/>
                <w:lang w:eastAsia="ru-RU"/>
              </w:rPr>
            </w:pPr>
            <w:r w:rsidRPr="00ED4CEB">
              <w:rPr>
                <w:rFonts w:ascii="Times New Roman" w:eastAsia="Times New Roman" w:hAnsi="Times New Roman" w:cs="Times New Roman"/>
                <w:b/>
                <w:sz w:val="16"/>
                <w:szCs w:val="16"/>
                <w:lang w:eastAsia="ru-RU"/>
              </w:rPr>
              <w:t>Страна происхождения Товара</w:t>
            </w:r>
          </w:p>
        </w:tc>
        <w:tc>
          <w:tcPr>
            <w:tcW w:w="274" w:type="pct"/>
            <w:shd w:val="clear" w:color="auto" w:fill="auto"/>
            <w:vAlign w:val="center"/>
            <w:hideMark/>
          </w:tcPr>
          <w:p w:rsidR="00ED4CEB" w:rsidRPr="00ED4CEB" w:rsidRDefault="00ED4CEB" w:rsidP="00ED4CEB">
            <w:pPr>
              <w:spacing w:after="0" w:line="240" w:lineRule="auto"/>
              <w:jc w:val="center"/>
              <w:rPr>
                <w:rFonts w:ascii="Times New Roman" w:eastAsia="Times New Roman" w:hAnsi="Times New Roman" w:cs="Times New Roman"/>
                <w:b/>
                <w:sz w:val="16"/>
                <w:szCs w:val="16"/>
                <w:lang w:eastAsia="ru-RU"/>
              </w:rPr>
            </w:pPr>
            <w:r w:rsidRPr="00ED4CEB">
              <w:rPr>
                <w:rFonts w:ascii="Times New Roman" w:eastAsia="Times New Roman" w:hAnsi="Times New Roman" w:cs="Times New Roman"/>
                <w:b/>
                <w:sz w:val="16"/>
                <w:szCs w:val="16"/>
                <w:lang w:eastAsia="ru-RU"/>
              </w:rPr>
              <w:t>Ставка НДС%</w:t>
            </w:r>
          </w:p>
        </w:tc>
        <w:tc>
          <w:tcPr>
            <w:tcW w:w="226" w:type="pct"/>
            <w:shd w:val="clear" w:color="auto" w:fill="auto"/>
            <w:vAlign w:val="center"/>
            <w:hideMark/>
          </w:tcPr>
          <w:p w:rsidR="00ED4CEB" w:rsidRPr="00ED4CEB" w:rsidRDefault="00ED4CEB" w:rsidP="00ED4CEB">
            <w:pPr>
              <w:spacing w:after="0" w:line="240" w:lineRule="auto"/>
              <w:jc w:val="center"/>
              <w:rPr>
                <w:rFonts w:ascii="Times New Roman" w:eastAsia="Times New Roman" w:hAnsi="Times New Roman" w:cs="Times New Roman"/>
                <w:b/>
                <w:sz w:val="16"/>
                <w:szCs w:val="16"/>
                <w:lang w:eastAsia="ru-RU"/>
              </w:rPr>
            </w:pPr>
            <w:r w:rsidRPr="00ED4CEB">
              <w:rPr>
                <w:rFonts w:ascii="Times New Roman" w:eastAsia="Times New Roman" w:hAnsi="Times New Roman" w:cs="Times New Roman"/>
                <w:b/>
                <w:sz w:val="16"/>
                <w:szCs w:val="16"/>
                <w:lang w:eastAsia="ru-RU"/>
              </w:rPr>
              <w:t>Цена за ед. без НДС</w:t>
            </w:r>
          </w:p>
        </w:tc>
        <w:tc>
          <w:tcPr>
            <w:tcW w:w="316" w:type="pct"/>
            <w:shd w:val="clear" w:color="auto" w:fill="auto"/>
            <w:vAlign w:val="center"/>
            <w:hideMark/>
          </w:tcPr>
          <w:p w:rsidR="00ED4CEB" w:rsidRPr="00ED4CEB" w:rsidRDefault="00ED4CEB" w:rsidP="00ED4CEB">
            <w:pPr>
              <w:spacing w:after="0" w:line="240" w:lineRule="auto"/>
              <w:jc w:val="center"/>
              <w:rPr>
                <w:rFonts w:ascii="Times New Roman" w:eastAsia="Times New Roman" w:hAnsi="Times New Roman" w:cs="Times New Roman"/>
                <w:b/>
                <w:sz w:val="16"/>
                <w:szCs w:val="16"/>
                <w:lang w:eastAsia="ru-RU"/>
              </w:rPr>
            </w:pPr>
            <w:r w:rsidRPr="00ED4CEB">
              <w:rPr>
                <w:rFonts w:ascii="Times New Roman" w:eastAsia="Times New Roman" w:hAnsi="Times New Roman" w:cs="Times New Roman"/>
                <w:b/>
                <w:sz w:val="16"/>
                <w:szCs w:val="16"/>
                <w:lang w:eastAsia="ru-RU"/>
              </w:rPr>
              <w:t>Сумма без НДС</w:t>
            </w:r>
          </w:p>
        </w:tc>
      </w:tr>
      <w:tr w:rsidR="00ED4CEB" w:rsidRPr="00ED4CEB" w:rsidTr="00ED4CEB">
        <w:trPr>
          <w:trHeight w:val="1275"/>
        </w:trPr>
        <w:tc>
          <w:tcPr>
            <w:tcW w:w="580" w:type="pct"/>
            <w:vMerge w:val="restart"/>
            <w:shd w:val="clear" w:color="auto" w:fill="auto"/>
            <w:hideMark/>
          </w:tcPr>
          <w:p w:rsidR="00ED4CEB" w:rsidRPr="00ED4CEB" w:rsidRDefault="00ED4CEB" w:rsidP="00FF73EE">
            <w:pPr>
              <w:spacing w:after="0" w:line="240" w:lineRule="auto"/>
              <w:jc w:val="center"/>
              <w:rPr>
                <w:rFonts w:ascii="Times New Roman" w:eastAsia="Times New Roman" w:hAnsi="Times New Roman" w:cs="Times New Roman"/>
                <w:bCs/>
                <w:sz w:val="16"/>
                <w:szCs w:val="16"/>
                <w:lang w:eastAsia="ru-RU"/>
              </w:rPr>
            </w:pPr>
            <w:r w:rsidRPr="00ED4CEB">
              <w:rPr>
                <w:rFonts w:ascii="Times New Roman" w:eastAsia="Times New Roman" w:hAnsi="Times New Roman" w:cs="Times New Roman"/>
                <w:bCs/>
                <w:sz w:val="16"/>
                <w:szCs w:val="16"/>
                <w:lang w:eastAsia="ru-RU"/>
              </w:rPr>
              <w:t>Множественные аналиты газов крови/гемоксиметрия/ электролиты ИВД, реагент</w:t>
            </w:r>
          </w:p>
        </w:tc>
        <w:tc>
          <w:tcPr>
            <w:tcW w:w="373" w:type="pct"/>
            <w:vMerge w:val="restart"/>
            <w:shd w:val="clear" w:color="auto" w:fill="auto"/>
            <w:hideMark/>
          </w:tcPr>
          <w:p w:rsidR="00ED4CEB" w:rsidRPr="00ED4CEB" w:rsidRDefault="00ED4CEB" w:rsidP="00FF73EE">
            <w:pPr>
              <w:spacing w:after="0" w:line="240" w:lineRule="auto"/>
              <w:jc w:val="center"/>
              <w:rPr>
                <w:rFonts w:ascii="Times New Roman" w:eastAsia="Times New Roman" w:hAnsi="Times New Roman" w:cs="Times New Roman"/>
                <w:sz w:val="16"/>
                <w:szCs w:val="16"/>
                <w:lang w:eastAsia="ru-RU"/>
              </w:rPr>
            </w:pPr>
            <w:r w:rsidRPr="00ED4CEB">
              <w:rPr>
                <w:rFonts w:ascii="Times New Roman" w:eastAsia="Times New Roman" w:hAnsi="Times New Roman" w:cs="Times New Roman"/>
                <w:sz w:val="16"/>
                <w:szCs w:val="16"/>
                <w:lang w:eastAsia="ru-RU"/>
              </w:rPr>
              <w:t>21.20.23.110/20.59.52.195-00000447*</w:t>
            </w:r>
          </w:p>
        </w:tc>
        <w:tc>
          <w:tcPr>
            <w:tcW w:w="525" w:type="pct"/>
            <w:shd w:val="clear" w:color="auto" w:fill="auto"/>
            <w:noWrap/>
            <w:vAlign w:val="center"/>
            <w:hideMark/>
          </w:tcPr>
          <w:p w:rsidR="00ED4CEB" w:rsidRPr="00ED4CEB" w:rsidRDefault="00ED4CEB" w:rsidP="00FF73EE">
            <w:pPr>
              <w:spacing w:after="0" w:line="240" w:lineRule="auto"/>
              <w:rPr>
                <w:rFonts w:ascii="Times New Roman" w:eastAsia="Times New Roman" w:hAnsi="Times New Roman" w:cs="Times New Roman"/>
                <w:b/>
                <w:bCs/>
                <w:sz w:val="16"/>
                <w:szCs w:val="16"/>
                <w:lang w:eastAsia="ru-RU"/>
              </w:rPr>
            </w:pPr>
            <w:r w:rsidRPr="00ED4CEB">
              <w:rPr>
                <w:rFonts w:ascii="Times New Roman" w:eastAsia="Times New Roman" w:hAnsi="Times New Roman" w:cs="Times New Roman"/>
                <w:b/>
                <w:bCs/>
                <w:sz w:val="16"/>
                <w:szCs w:val="16"/>
                <w:lang w:eastAsia="ru-RU"/>
              </w:rPr>
              <w:t>Характеристики товаров согласно КТРУ</w:t>
            </w:r>
          </w:p>
        </w:tc>
        <w:tc>
          <w:tcPr>
            <w:tcW w:w="452" w:type="pct"/>
            <w:shd w:val="clear" w:color="auto" w:fill="auto"/>
            <w:hideMark/>
          </w:tcPr>
          <w:p w:rsidR="00ED4CEB" w:rsidRPr="00ED4CEB" w:rsidRDefault="00ED4CEB" w:rsidP="00ED4CEB">
            <w:pPr>
              <w:spacing w:after="0" w:line="240" w:lineRule="auto"/>
              <w:jc w:val="center"/>
              <w:rPr>
                <w:rFonts w:ascii="Times New Roman" w:eastAsia="Times New Roman" w:hAnsi="Times New Roman" w:cs="Times New Roman"/>
                <w:b/>
                <w:bCs/>
                <w:sz w:val="16"/>
                <w:szCs w:val="16"/>
                <w:lang w:eastAsia="ru-RU"/>
              </w:rPr>
            </w:pPr>
          </w:p>
        </w:tc>
        <w:tc>
          <w:tcPr>
            <w:tcW w:w="316" w:type="pct"/>
            <w:shd w:val="clear" w:color="auto" w:fill="auto"/>
            <w:vAlign w:val="center"/>
            <w:hideMark/>
          </w:tcPr>
          <w:p w:rsidR="00ED4CEB" w:rsidRPr="00ED4CEB" w:rsidRDefault="00ED4CEB" w:rsidP="00ED4CEB">
            <w:pPr>
              <w:spacing w:after="0" w:line="240" w:lineRule="auto"/>
              <w:jc w:val="center"/>
              <w:rPr>
                <w:rFonts w:ascii="Times New Roman" w:eastAsia="Times New Roman" w:hAnsi="Times New Roman" w:cs="Times New Roman"/>
                <w:b/>
                <w:bCs/>
                <w:sz w:val="16"/>
                <w:szCs w:val="16"/>
                <w:lang w:eastAsia="ru-RU"/>
              </w:rPr>
            </w:pPr>
          </w:p>
        </w:tc>
        <w:tc>
          <w:tcPr>
            <w:tcW w:w="587" w:type="pct"/>
            <w:shd w:val="clear" w:color="auto" w:fill="auto"/>
            <w:vAlign w:val="center"/>
            <w:hideMark/>
          </w:tcPr>
          <w:p w:rsidR="00ED4CEB" w:rsidRPr="00ED4CEB" w:rsidRDefault="00ED4CEB" w:rsidP="00ED4CEB">
            <w:pPr>
              <w:spacing w:after="0" w:line="240" w:lineRule="auto"/>
              <w:jc w:val="center"/>
              <w:rPr>
                <w:rFonts w:ascii="Times New Roman" w:eastAsia="Times New Roman" w:hAnsi="Times New Roman" w:cs="Times New Roman"/>
                <w:b/>
                <w:bCs/>
                <w:sz w:val="16"/>
                <w:szCs w:val="16"/>
                <w:lang w:eastAsia="ru-RU"/>
              </w:rPr>
            </w:pPr>
          </w:p>
        </w:tc>
        <w:tc>
          <w:tcPr>
            <w:tcW w:w="570" w:type="pct"/>
            <w:shd w:val="clear" w:color="auto" w:fill="auto"/>
            <w:vAlign w:val="center"/>
            <w:hideMark/>
          </w:tcPr>
          <w:p w:rsidR="00ED4CEB" w:rsidRPr="00ED4CEB" w:rsidRDefault="00ED4CEB" w:rsidP="00ED4CEB">
            <w:pPr>
              <w:spacing w:after="0" w:line="240" w:lineRule="auto"/>
              <w:jc w:val="center"/>
              <w:rPr>
                <w:rFonts w:ascii="Times New Roman" w:eastAsia="Times New Roman" w:hAnsi="Times New Roman" w:cs="Times New Roman"/>
                <w:b/>
                <w:bCs/>
                <w:sz w:val="16"/>
                <w:szCs w:val="16"/>
                <w:lang w:eastAsia="ru-RU"/>
              </w:rPr>
            </w:pPr>
          </w:p>
        </w:tc>
        <w:tc>
          <w:tcPr>
            <w:tcW w:w="266" w:type="pct"/>
            <w:vMerge w:val="restart"/>
            <w:shd w:val="clear" w:color="auto" w:fill="auto"/>
            <w:hideMark/>
          </w:tcPr>
          <w:p w:rsidR="00ED4CEB" w:rsidRPr="00ED4CEB" w:rsidRDefault="00ED4CEB" w:rsidP="00FF73EE">
            <w:pPr>
              <w:spacing w:after="0" w:line="240" w:lineRule="auto"/>
              <w:jc w:val="center"/>
              <w:rPr>
                <w:rFonts w:ascii="Times New Roman" w:eastAsia="Times New Roman" w:hAnsi="Times New Roman" w:cs="Times New Roman"/>
                <w:sz w:val="16"/>
                <w:szCs w:val="16"/>
                <w:lang w:eastAsia="ru-RU"/>
              </w:rPr>
            </w:pPr>
            <w:r w:rsidRPr="00ED4CEB">
              <w:rPr>
                <w:rFonts w:ascii="Times New Roman" w:eastAsia="Times New Roman" w:hAnsi="Times New Roman" w:cs="Times New Roman"/>
                <w:sz w:val="16"/>
                <w:szCs w:val="16"/>
                <w:lang w:eastAsia="ru-RU"/>
              </w:rPr>
              <w:t>Штука</w:t>
            </w:r>
          </w:p>
        </w:tc>
        <w:tc>
          <w:tcPr>
            <w:tcW w:w="227" w:type="pct"/>
            <w:vMerge w:val="restart"/>
            <w:shd w:val="clear" w:color="auto" w:fill="auto"/>
            <w:hideMark/>
          </w:tcPr>
          <w:p w:rsidR="00ED4CEB" w:rsidRPr="00ED4CEB" w:rsidRDefault="00ED4CEB" w:rsidP="00FF73EE">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175</w:t>
            </w:r>
          </w:p>
        </w:tc>
        <w:tc>
          <w:tcPr>
            <w:tcW w:w="288" w:type="pct"/>
            <w:vMerge w:val="restart"/>
            <w:shd w:val="clear" w:color="auto" w:fill="auto"/>
            <w:noWrap/>
            <w:vAlign w:val="bottom"/>
            <w:hideMark/>
          </w:tcPr>
          <w:p w:rsidR="00ED4CEB" w:rsidRPr="00ED4CEB" w:rsidRDefault="00ED4CEB" w:rsidP="00FF73EE">
            <w:pPr>
              <w:spacing w:after="0" w:line="240" w:lineRule="auto"/>
              <w:jc w:val="center"/>
              <w:rPr>
                <w:rFonts w:ascii="Times New Roman" w:eastAsia="Times New Roman" w:hAnsi="Times New Roman" w:cs="Times New Roman"/>
                <w:sz w:val="16"/>
                <w:szCs w:val="16"/>
                <w:lang w:eastAsia="ru-RU"/>
              </w:rPr>
            </w:pPr>
            <w:r w:rsidRPr="00ED4CEB">
              <w:rPr>
                <w:rFonts w:ascii="Times New Roman" w:eastAsia="Times New Roman" w:hAnsi="Times New Roman" w:cs="Times New Roman"/>
                <w:sz w:val="16"/>
                <w:szCs w:val="16"/>
                <w:lang w:eastAsia="ru-RU"/>
              </w:rPr>
              <w:t> </w:t>
            </w:r>
          </w:p>
        </w:tc>
        <w:tc>
          <w:tcPr>
            <w:tcW w:w="274" w:type="pct"/>
            <w:vMerge w:val="restart"/>
            <w:shd w:val="clear" w:color="auto" w:fill="auto"/>
            <w:noWrap/>
            <w:vAlign w:val="bottom"/>
            <w:hideMark/>
          </w:tcPr>
          <w:p w:rsidR="00ED4CEB" w:rsidRPr="00ED4CEB" w:rsidRDefault="00ED4CEB" w:rsidP="00FF73EE">
            <w:pPr>
              <w:spacing w:after="0" w:line="240" w:lineRule="auto"/>
              <w:jc w:val="center"/>
              <w:rPr>
                <w:rFonts w:ascii="Times New Roman" w:eastAsia="Times New Roman" w:hAnsi="Times New Roman" w:cs="Times New Roman"/>
                <w:sz w:val="16"/>
                <w:szCs w:val="16"/>
                <w:lang w:eastAsia="ru-RU"/>
              </w:rPr>
            </w:pPr>
            <w:r w:rsidRPr="00ED4CEB">
              <w:rPr>
                <w:rFonts w:ascii="Times New Roman" w:eastAsia="Times New Roman" w:hAnsi="Times New Roman" w:cs="Times New Roman"/>
                <w:sz w:val="16"/>
                <w:szCs w:val="16"/>
                <w:lang w:eastAsia="ru-RU"/>
              </w:rPr>
              <w:t> </w:t>
            </w:r>
          </w:p>
        </w:tc>
        <w:tc>
          <w:tcPr>
            <w:tcW w:w="226" w:type="pct"/>
            <w:vMerge w:val="restart"/>
            <w:shd w:val="clear" w:color="auto" w:fill="auto"/>
            <w:noWrap/>
            <w:vAlign w:val="bottom"/>
            <w:hideMark/>
          </w:tcPr>
          <w:p w:rsidR="00ED4CEB" w:rsidRPr="00ED4CEB" w:rsidRDefault="00ED4CEB" w:rsidP="00FF73EE">
            <w:pPr>
              <w:spacing w:after="0" w:line="240" w:lineRule="auto"/>
              <w:jc w:val="center"/>
              <w:rPr>
                <w:rFonts w:ascii="Times New Roman" w:eastAsia="Times New Roman" w:hAnsi="Times New Roman" w:cs="Times New Roman"/>
                <w:sz w:val="16"/>
                <w:szCs w:val="16"/>
                <w:lang w:eastAsia="ru-RU"/>
              </w:rPr>
            </w:pPr>
            <w:r w:rsidRPr="00ED4CEB">
              <w:rPr>
                <w:rFonts w:ascii="Times New Roman" w:eastAsia="Times New Roman" w:hAnsi="Times New Roman" w:cs="Times New Roman"/>
                <w:sz w:val="16"/>
                <w:szCs w:val="16"/>
                <w:lang w:eastAsia="ru-RU"/>
              </w:rPr>
              <w:t> </w:t>
            </w:r>
          </w:p>
        </w:tc>
        <w:tc>
          <w:tcPr>
            <w:tcW w:w="316" w:type="pct"/>
            <w:vMerge w:val="restart"/>
            <w:shd w:val="clear" w:color="auto" w:fill="auto"/>
            <w:noWrap/>
            <w:vAlign w:val="bottom"/>
            <w:hideMark/>
          </w:tcPr>
          <w:p w:rsidR="00ED4CEB" w:rsidRPr="00ED4CEB" w:rsidRDefault="00ED4CEB" w:rsidP="00FF73EE">
            <w:pPr>
              <w:spacing w:after="0" w:line="240" w:lineRule="auto"/>
              <w:jc w:val="center"/>
              <w:rPr>
                <w:rFonts w:ascii="Times New Roman" w:eastAsia="Times New Roman" w:hAnsi="Times New Roman" w:cs="Times New Roman"/>
                <w:sz w:val="16"/>
                <w:szCs w:val="16"/>
                <w:lang w:eastAsia="ru-RU"/>
              </w:rPr>
            </w:pPr>
            <w:r w:rsidRPr="00ED4CEB">
              <w:rPr>
                <w:rFonts w:ascii="Times New Roman" w:eastAsia="Times New Roman" w:hAnsi="Times New Roman" w:cs="Times New Roman"/>
                <w:sz w:val="16"/>
                <w:szCs w:val="16"/>
                <w:lang w:eastAsia="ru-RU"/>
              </w:rPr>
              <w:t> </w:t>
            </w:r>
          </w:p>
        </w:tc>
      </w:tr>
      <w:tr w:rsidR="00ED4CEB" w:rsidRPr="00ED4CEB" w:rsidTr="00ED4CEB">
        <w:trPr>
          <w:trHeight w:val="765"/>
        </w:trPr>
        <w:tc>
          <w:tcPr>
            <w:tcW w:w="580" w:type="pct"/>
            <w:vMerge/>
            <w:vAlign w:val="center"/>
            <w:hideMark/>
          </w:tcPr>
          <w:p w:rsidR="00ED4CEB" w:rsidRPr="00ED4CEB" w:rsidRDefault="00ED4CEB" w:rsidP="00FF73EE">
            <w:pPr>
              <w:spacing w:after="0" w:line="240" w:lineRule="auto"/>
              <w:rPr>
                <w:rFonts w:ascii="Times New Roman" w:eastAsia="Times New Roman" w:hAnsi="Times New Roman" w:cs="Times New Roman"/>
                <w:bCs/>
                <w:sz w:val="16"/>
                <w:szCs w:val="16"/>
                <w:lang w:eastAsia="ru-RU"/>
              </w:rPr>
            </w:pPr>
          </w:p>
        </w:tc>
        <w:tc>
          <w:tcPr>
            <w:tcW w:w="373" w:type="pct"/>
            <w:vMerge/>
            <w:vAlign w:val="center"/>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p>
        </w:tc>
        <w:tc>
          <w:tcPr>
            <w:tcW w:w="525" w:type="pct"/>
            <w:shd w:val="clear" w:color="auto" w:fill="auto"/>
            <w:noWrap/>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r w:rsidRPr="00ED4CEB">
              <w:rPr>
                <w:rFonts w:ascii="Times New Roman" w:eastAsia="Times New Roman" w:hAnsi="Times New Roman" w:cs="Times New Roman"/>
                <w:sz w:val="16"/>
                <w:szCs w:val="16"/>
                <w:lang w:eastAsia="ru-RU"/>
              </w:rPr>
              <w:t>Назначение</w:t>
            </w:r>
          </w:p>
        </w:tc>
        <w:tc>
          <w:tcPr>
            <w:tcW w:w="452" w:type="pct"/>
            <w:shd w:val="clear" w:color="auto" w:fill="auto"/>
            <w:hideMark/>
          </w:tcPr>
          <w:p w:rsidR="00ED4CEB" w:rsidRPr="00ED4CEB" w:rsidRDefault="00ED4CEB" w:rsidP="00ED4CEB">
            <w:pPr>
              <w:spacing w:after="0" w:line="240" w:lineRule="auto"/>
              <w:jc w:val="center"/>
              <w:rPr>
                <w:rFonts w:ascii="Times New Roman" w:eastAsia="Times New Roman" w:hAnsi="Times New Roman" w:cs="Times New Roman"/>
                <w:sz w:val="16"/>
                <w:szCs w:val="16"/>
                <w:lang w:eastAsia="ru-RU"/>
              </w:rPr>
            </w:pPr>
            <w:r w:rsidRPr="00ED4CEB">
              <w:rPr>
                <w:rFonts w:ascii="Times New Roman" w:eastAsia="Times New Roman" w:hAnsi="Times New Roman" w:cs="Times New Roman"/>
                <w:sz w:val="16"/>
                <w:szCs w:val="16"/>
                <w:lang w:eastAsia="ru-RU"/>
              </w:rPr>
              <w:t>Для анализаторов серии i-STAT</w:t>
            </w:r>
          </w:p>
        </w:tc>
        <w:tc>
          <w:tcPr>
            <w:tcW w:w="316" w:type="pct"/>
            <w:shd w:val="clear" w:color="auto" w:fill="auto"/>
            <w:hideMark/>
          </w:tcPr>
          <w:p w:rsidR="00ED4CEB" w:rsidRPr="00ED4CEB" w:rsidRDefault="00ED4CEB" w:rsidP="00ED4CEB">
            <w:pPr>
              <w:spacing w:after="0" w:line="240" w:lineRule="auto"/>
              <w:jc w:val="center"/>
              <w:rPr>
                <w:rFonts w:ascii="Times New Roman" w:eastAsia="Times New Roman" w:hAnsi="Times New Roman" w:cs="Times New Roman"/>
                <w:sz w:val="16"/>
                <w:szCs w:val="16"/>
                <w:lang w:eastAsia="ru-RU"/>
              </w:rPr>
            </w:pPr>
          </w:p>
        </w:tc>
        <w:tc>
          <w:tcPr>
            <w:tcW w:w="587" w:type="pct"/>
            <w:shd w:val="clear" w:color="auto" w:fill="auto"/>
            <w:hideMark/>
          </w:tcPr>
          <w:p w:rsidR="00ED4CEB" w:rsidRPr="00ED4CEB" w:rsidRDefault="00ED4CEB" w:rsidP="00ED4CEB">
            <w:pPr>
              <w:spacing w:after="0" w:line="240" w:lineRule="auto"/>
              <w:jc w:val="center"/>
              <w:rPr>
                <w:rFonts w:ascii="Times New Roman" w:eastAsia="Times New Roman" w:hAnsi="Times New Roman" w:cs="Times New Roman"/>
                <w:sz w:val="16"/>
                <w:szCs w:val="16"/>
                <w:lang w:eastAsia="ru-RU"/>
              </w:rPr>
            </w:pPr>
            <w:r w:rsidRPr="00ED4CEB">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570" w:type="pct"/>
            <w:shd w:val="clear" w:color="auto" w:fill="auto"/>
            <w:hideMark/>
          </w:tcPr>
          <w:p w:rsidR="00ED4CEB" w:rsidRPr="00ED4CEB" w:rsidRDefault="00ED4CEB" w:rsidP="00ED4CEB">
            <w:pPr>
              <w:spacing w:after="0" w:line="240" w:lineRule="auto"/>
              <w:jc w:val="center"/>
              <w:rPr>
                <w:rFonts w:ascii="Times New Roman" w:eastAsia="Times New Roman" w:hAnsi="Times New Roman" w:cs="Times New Roman"/>
                <w:sz w:val="16"/>
                <w:szCs w:val="16"/>
                <w:lang w:eastAsia="ru-RU"/>
              </w:rPr>
            </w:pPr>
            <w:r w:rsidRPr="00ED4CEB">
              <w:rPr>
                <w:rFonts w:ascii="Times New Roman" w:eastAsia="Times New Roman" w:hAnsi="Times New Roman" w:cs="Times New Roman"/>
                <w:sz w:val="16"/>
                <w:szCs w:val="16"/>
                <w:lang w:eastAsia="ru-RU"/>
              </w:rPr>
              <w:t>В соответствии с КТРУ</w:t>
            </w:r>
          </w:p>
        </w:tc>
        <w:tc>
          <w:tcPr>
            <w:tcW w:w="266" w:type="pct"/>
            <w:vMerge/>
            <w:vAlign w:val="center"/>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p>
        </w:tc>
        <w:tc>
          <w:tcPr>
            <w:tcW w:w="227" w:type="pct"/>
            <w:vMerge/>
            <w:vAlign w:val="center"/>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p>
        </w:tc>
        <w:tc>
          <w:tcPr>
            <w:tcW w:w="288" w:type="pct"/>
            <w:vMerge/>
            <w:vAlign w:val="center"/>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p>
        </w:tc>
        <w:tc>
          <w:tcPr>
            <w:tcW w:w="274" w:type="pct"/>
            <w:vMerge/>
            <w:vAlign w:val="center"/>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p>
        </w:tc>
        <w:tc>
          <w:tcPr>
            <w:tcW w:w="226" w:type="pct"/>
            <w:vMerge/>
            <w:vAlign w:val="center"/>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p>
        </w:tc>
        <w:tc>
          <w:tcPr>
            <w:tcW w:w="316" w:type="pct"/>
            <w:vMerge/>
            <w:vAlign w:val="center"/>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p>
        </w:tc>
      </w:tr>
      <w:tr w:rsidR="00ED4CEB" w:rsidRPr="00ED4CEB" w:rsidTr="00ED4CEB">
        <w:trPr>
          <w:trHeight w:val="765"/>
        </w:trPr>
        <w:tc>
          <w:tcPr>
            <w:tcW w:w="580" w:type="pct"/>
            <w:vMerge/>
            <w:vAlign w:val="center"/>
            <w:hideMark/>
          </w:tcPr>
          <w:p w:rsidR="00ED4CEB" w:rsidRPr="00ED4CEB" w:rsidRDefault="00ED4CEB" w:rsidP="00FF73EE">
            <w:pPr>
              <w:spacing w:after="0" w:line="240" w:lineRule="auto"/>
              <w:rPr>
                <w:rFonts w:ascii="Times New Roman" w:eastAsia="Times New Roman" w:hAnsi="Times New Roman" w:cs="Times New Roman"/>
                <w:bCs/>
                <w:sz w:val="16"/>
                <w:szCs w:val="16"/>
                <w:lang w:eastAsia="ru-RU"/>
              </w:rPr>
            </w:pPr>
          </w:p>
        </w:tc>
        <w:tc>
          <w:tcPr>
            <w:tcW w:w="373" w:type="pct"/>
            <w:vMerge/>
            <w:vAlign w:val="center"/>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p>
        </w:tc>
        <w:tc>
          <w:tcPr>
            <w:tcW w:w="525" w:type="pct"/>
            <w:shd w:val="clear" w:color="auto" w:fill="auto"/>
            <w:noWrap/>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r w:rsidRPr="00ED4CEB">
              <w:rPr>
                <w:rFonts w:ascii="Times New Roman" w:eastAsia="Times New Roman" w:hAnsi="Times New Roman" w:cs="Times New Roman"/>
                <w:sz w:val="16"/>
                <w:szCs w:val="16"/>
                <w:lang w:eastAsia="ru-RU"/>
              </w:rPr>
              <w:t>Измеряемые аналиты</w:t>
            </w:r>
          </w:p>
        </w:tc>
        <w:tc>
          <w:tcPr>
            <w:tcW w:w="452" w:type="pct"/>
            <w:shd w:val="clear" w:color="auto" w:fill="auto"/>
            <w:hideMark/>
          </w:tcPr>
          <w:p w:rsidR="00ED4CEB" w:rsidRPr="00ED4CEB" w:rsidRDefault="00ED4CEB" w:rsidP="00ED4CEB">
            <w:pPr>
              <w:spacing w:after="0" w:line="240" w:lineRule="auto"/>
              <w:jc w:val="center"/>
              <w:rPr>
                <w:rFonts w:ascii="Times New Roman" w:eastAsia="Times New Roman" w:hAnsi="Times New Roman" w:cs="Times New Roman"/>
                <w:sz w:val="16"/>
                <w:szCs w:val="16"/>
                <w:lang w:eastAsia="ru-RU"/>
              </w:rPr>
            </w:pPr>
            <w:r w:rsidRPr="00ED4CEB">
              <w:rPr>
                <w:rFonts w:ascii="Times New Roman" w:eastAsia="Times New Roman" w:hAnsi="Times New Roman" w:cs="Times New Roman"/>
                <w:sz w:val="16"/>
                <w:szCs w:val="16"/>
                <w:lang w:eastAsia="ru-RU"/>
              </w:rPr>
              <w:t>pH, рСO2, рO2, Лактат (Lac)</w:t>
            </w:r>
          </w:p>
        </w:tc>
        <w:tc>
          <w:tcPr>
            <w:tcW w:w="316" w:type="pct"/>
            <w:shd w:val="clear" w:color="auto" w:fill="auto"/>
            <w:hideMark/>
          </w:tcPr>
          <w:p w:rsidR="00ED4CEB" w:rsidRPr="00ED4CEB" w:rsidRDefault="00ED4CEB" w:rsidP="00ED4CEB">
            <w:pPr>
              <w:spacing w:after="0" w:line="240" w:lineRule="auto"/>
              <w:jc w:val="center"/>
              <w:rPr>
                <w:rFonts w:ascii="Times New Roman" w:eastAsia="Times New Roman" w:hAnsi="Times New Roman" w:cs="Times New Roman"/>
                <w:sz w:val="16"/>
                <w:szCs w:val="16"/>
                <w:lang w:eastAsia="ru-RU"/>
              </w:rPr>
            </w:pPr>
          </w:p>
        </w:tc>
        <w:tc>
          <w:tcPr>
            <w:tcW w:w="587" w:type="pct"/>
            <w:shd w:val="clear" w:color="auto" w:fill="auto"/>
            <w:hideMark/>
          </w:tcPr>
          <w:p w:rsidR="00ED4CEB" w:rsidRPr="00ED4CEB" w:rsidRDefault="00ED4CEB" w:rsidP="00ED4CEB">
            <w:pPr>
              <w:spacing w:after="0" w:line="240" w:lineRule="auto"/>
              <w:jc w:val="center"/>
              <w:rPr>
                <w:rFonts w:ascii="Times New Roman" w:eastAsia="Times New Roman" w:hAnsi="Times New Roman" w:cs="Times New Roman"/>
                <w:sz w:val="16"/>
                <w:szCs w:val="16"/>
                <w:lang w:eastAsia="ru-RU"/>
              </w:rPr>
            </w:pPr>
            <w:r w:rsidRPr="00ED4CEB">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570" w:type="pct"/>
            <w:shd w:val="clear" w:color="auto" w:fill="auto"/>
            <w:hideMark/>
          </w:tcPr>
          <w:p w:rsidR="00ED4CEB" w:rsidRPr="00ED4CEB" w:rsidRDefault="00ED4CEB" w:rsidP="00ED4CEB">
            <w:pPr>
              <w:spacing w:after="0" w:line="240" w:lineRule="auto"/>
              <w:jc w:val="center"/>
              <w:rPr>
                <w:rFonts w:ascii="Times New Roman" w:eastAsia="Times New Roman" w:hAnsi="Times New Roman" w:cs="Times New Roman"/>
                <w:sz w:val="16"/>
                <w:szCs w:val="16"/>
                <w:lang w:eastAsia="ru-RU"/>
              </w:rPr>
            </w:pPr>
            <w:r w:rsidRPr="00ED4CEB">
              <w:rPr>
                <w:rFonts w:ascii="Times New Roman" w:eastAsia="Times New Roman" w:hAnsi="Times New Roman" w:cs="Times New Roman"/>
                <w:sz w:val="16"/>
                <w:szCs w:val="16"/>
                <w:lang w:eastAsia="ru-RU"/>
              </w:rPr>
              <w:t>В соответствии с КТРУ</w:t>
            </w:r>
          </w:p>
        </w:tc>
        <w:tc>
          <w:tcPr>
            <w:tcW w:w="266" w:type="pct"/>
            <w:vMerge/>
            <w:vAlign w:val="center"/>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p>
        </w:tc>
        <w:tc>
          <w:tcPr>
            <w:tcW w:w="227" w:type="pct"/>
            <w:vMerge/>
            <w:vAlign w:val="center"/>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p>
        </w:tc>
        <w:tc>
          <w:tcPr>
            <w:tcW w:w="288" w:type="pct"/>
            <w:vMerge/>
            <w:vAlign w:val="center"/>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p>
        </w:tc>
        <w:tc>
          <w:tcPr>
            <w:tcW w:w="274" w:type="pct"/>
            <w:vMerge/>
            <w:vAlign w:val="center"/>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p>
        </w:tc>
        <w:tc>
          <w:tcPr>
            <w:tcW w:w="226" w:type="pct"/>
            <w:vMerge/>
            <w:vAlign w:val="center"/>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p>
        </w:tc>
        <w:tc>
          <w:tcPr>
            <w:tcW w:w="316" w:type="pct"/>
            <w:vMerge/>
            <w:vAlign w:val="center"/>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p>
        </w:tc>
      </w:tr>
      <w:tr w:rsidR="00ED4CEB" w:rsidRPr="00ED4CEB" w:rsidTr="00ED4CEB">
        <w:trPr>
          <w:trHeight w:val="765"/>
        </w:trPr>
        <w:tc>
          <w:tcPr>
            <w:tcW w:w="580" w:type="pct"/>
            <w:vMerge/>
            <w:vAlign w:val="center"/>
            <w:hideMark/>
          </w:tcPr>
          <w:p w:rsidR="00ED4CEB" w:rsidRPr="00ED4CEB" w:rsidRDefault="00ED4CEB" w:rsidP="00FF73EE">
            <w:pPr>
              <w:spacing w:after="0" w:line="240" w:lineRule="auto"/>
              <w:rPr>
                <w:rFonts w:ascii="Times New Roman" w:eastAsia="Times New Roman" w:hAnsi="Times New Roman" w:cs="Times New Roman"/>
                <w:bCs/>
                <w:sz w:val="16"/>
                <w:szCs w:val="16"/>
                <w:lang w:eastAsia="ru-RU"/>
              </w:rPr>
            </w:pPr>
          </w:p>
        </w:tc>
        <w:tc>
          <w:tcPr>
            <w:tcW w:w="373" w:type="pct"/>
            <w:vMerge/>
            <w:vAlign w:val="center"/>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p>
        </w:tc>
        <w:tc>
          <w:tcPr>
            <w:tcW w:w="525" w:type="pct"/>
            <w:shd w:val="clear" w:color="auto" w:fill="auto"/>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r w:rsidRPr="00ED4CEB">
              <w:rPr>
                <w:rFonts w:ascii="Times New Roman" w:eastAsia="Times New Roman" w:hAnsi="Times New Roman" w:cs="Times New Roman"/>
                <w:sz w:val="16"/>
                <w:szCs w:val="16"/>
                <w:lang w:eastAsia="ru-RU"/>
              </w:rPr>
              <w:t>Количество выполняемых исследований</w:t>
            </w:r>
          </w:p>
        </w:tc>
        <w:tc>
          <w:tcPr>
            <w:tcW w:w="452" w:type="pct"/>
            <w:shd w:val="clear" w:color="auto" w:fill="auto"/>
            <w:hideMark/>
          </w:tcPr>
          <w:p w:rsidR="00ED4CEB" w:rsidRPr="00ED4CEB" w:rsidRDefault="00ED4CEB" w:rsidP="00ED4CEB">
            <w:pPr>
              <w:spacing w:after="0" w:line="240" w:lineRule="auto"/>
              <w:jc w:val="center"/>
              <w:rPr>
                <w:rFonts w:ascii="Times New Roman" w:eastAsia="Times New Roman" w:hAnsi="Times New Roman" w:cs="Times New Roman"/>
                <w:sz w:val="16"/>
                <w:szCs w:val="16"/>
                <w:lang w:eastAsia="ru-RU"/>
              </w:rPr>
            </w:pPr>
            <w:r w:rsidRPr="00ED4CEB">
              <w:rPr>
                <w:rFonts w:ascii="Times New Roman" w:eastAsia="Times New Roman" w:hAnsi="Times New Roman" w:cs="Times New Roman"/>
                <w:sz w:val="16"/>
                <w:szCs w:val="16"/>
                <w:lang w:eastAsia="ru-RU"/>
              </w:rPr>
              <w:t>1.0</w:t>
            </w:r>
          </w:p>
        </w:tc>
        <w:tc>
          <w:tcPr>
            <w:tcW w:w="316" w:type="pct"/>
            <w:shd w:val="clear" w:color="auto" w:fill="auto"/>
            <w:hideMark/>
          </w:tcPr>
          <w:p w:rsidR="00ED4CEB" w:rsidRPr="00ED4CEB" w:rsidRDefault="00ED4CEB" w:rsidP="00ED4CEB">
            <w:pPr>
              <w:spacing w:after="0" w:line="240" w:lineRule="auto"/>
              <w:jc w:val="center"/>
              <w:rPr>
                <w:rFonts w:ascii="Times New Roman" w:eastAsia="Times New Roman" w:hAnsi="Times New Roman" w:cs="Times New Roman"/>
                <w:sz w:val="16"/>
                <w:szCs w:val="16"/>
                <w:lang w:eastAsia="ru-RU"/>
              </w:rPr>
            </w:pPr>
            <w:r w:rsidRPr="00ED4CEB">
              <w:rPr>
                <w:rFonts w:ascii="Times New Roman" w:eastAsia="Times New Roman" w:hAnsi="Times New Roman" w:cs="Times New Roman"/>
                <w:sz w:val="16"/>
                <w:szCs w:val="16"/>
                <w:lang w:eastAsia="ru-RU"/>
              </w:rPr>
              <w:t>Штука</w:t>
            </w:r>
          </w:p>
        </w:tc>
        <w:tc>
          <w:tcPr>
            <w:tcW w:w="587" w:type="pct"/>
            <w:shd w:val="clear" w:color="auto" w:fill="auto"/>
            <w:hideMark/>
          </w:tcPr>
          <w:p w:rsidR="00ED4CEB" w:rsidRPr="00ED4CEB" w:rsidRDefault="00ED4CEB" w:rsidP="00ED4CEB">
            <w:pPr>
              <w:spacing w:after="0" w:line="240" w:lineRule="auto"/>
              <w:jc w:val="center"/>
              <w:rPr>
                <w:rFonts w:ascii="Times New Roman" w:eastAsia="Times New Roman" w:hAnsi="Times New Roman" w:cs="Times New Roman"/>
                <w:sz w:val="16"/>
                <w:szCs w:val="16"/>
                <w:lang w:eastAsia="ru-RU"/>
              </w:rPr>
            </w:pPr>
            <w:r w:rsidRPr="00ED4CEB">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570" w:type="pct"/>
            <w:shd w:val="clear" w:color="auto" w:fill="auto"/>
            <w:hideMark/>
          </w:tcPr>
          <w:p w:rsidR="00ED4CEB" w:rsidRPr="00ED4CEB" w:rsidRDefault="00ED4CEB" w:rsidP="00ED4CEB">
            <w:pPr>
              <w:spacing w:after="0" w:line="240" w:lineRule="auto"/>
              <w:jc w:val="center"/>
              <w:rPr>
                <w:rFonts w:ascii="Times New Roman" w:eastAsia="Times New Roman" w:hAnsi="Times New Roman" w:cs="Times New Roman"/>
                <w:sz w:val="16"/>
                <w:szCs w:val="16"/>
                <w:lang w:eastAsia="ru-RU"/>
              </w:rPr>
            </w:pPr>
            <w:r w:rsidRPr="00ED4CEB">
              <w:rPr>
                <w:rFonts w:ascii="Times New Roman" w:eastAsia="Times New Roman" w:hAnsi="Times New Roman" w:cs="Times New Roman"/>
                <w:sz w:val="16"/>
                <w:szCs w:val="16"/>
                <w:lang w:eastAsia="ru-RU"/>
              </w:rPr>
              <w:t>В соответствии с КТРУ</w:t>
            </w:r>
          </w:p>
        </w:tc>
        <w:tc>
          <w:tcPr>
            <w:tcW w:w="266" w:type="pct"/>
            <w:vMerge/>
            <w:vAlign w:val="center"/>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p>
        </w:tc>
        <w:tc>
          <w:tcPr>
            <w:tcW w:w="227" w:type="pct"/>
            <w:vMerge/>
            <w:vAlign w:val="center"/>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p>
        </w:tc>
        <w:tc>
          <w:tcPr>
            <w:tcW w:w="288" w:type="pct"/>
            <w:vMerge/>
            <w:vAlign w:val="center"/>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p>
        </w:tc>
        <w:tc>
          <w:tcPr>
            <w:tcW w:w="274" w:type="pct"/>
            <w:vMerge/>
            <w:vAlign w:val="center"/>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p>
        </w:tc>
        <w:tc>
          <w:tcPr>
            <w:tcW w:w="226" w:type="pct"/>
            <w:vMerge/>
            <w:vAlign w:val="center"/>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p>
        </w:tc>
        <w:tc>
          <w:tcPr>
            <w:tcW w:w="316" w:type="pct"/>
            <w:vMerge/>
            <w:vAlign w:val="center"/>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p>
        </w:tc>
      </w:tr>
      <w:tr w:rsidR="00ED4CEB" w:rsidRPr="00ED4CEB" w:rsidTr="00ED4CEB">
        <w:trPr>
          <w:trHeight w:val="300"/>
        </w:trPr>
        <w:tc>
          <w:tcPr>
            <w:tcW w:w="580" w:type="pct"/>
            <w:vMerge/>
            <w:vAlign w:val="center"/>
            <w:hideMark/>
          </w:tcPr>
          <w:p w:rsidR="00ED4CEB" w:rsidRPr="00ED4CEB" w:rsidRDefault="00ED4CEB" w:rsidP="00FF73EE">
            <w:pPr>
              <w:spacing w:after="0" w:line="240" w:lineRule="auto"/>
              <w:rPr>
                <w:rFonts w:ascii="Times New Roman" w:eastAsia="Times New Roman" w:hAnsi="Times New Roman" w:cs="Times New Roman"/>
                <w:bCs/>
                <w:sz w:val="16"/>
                <w:szCs w:val="16"/>
                <w:lang w:eastAsia="ru-RU"/>
              </w:rPr>
            </w:pPr>
          </w:p>
        </w:tc>
        <w:tc>
          <w:tcPr>
            <w:tcW w:w="373" w:type="pct"/>
            <w:vMerge/>
            <w:vAlign w:val="center"/>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p>
        </w:tc>
        <w:tc>
          <w:tcPr>
            <w:tcW w:w="525" w:type="pct"/>
            <w:shd w:val="clear" w:color="auto" w:fill="auto"/>
            <w:noWrap/>
            <w:vAlign w:val="center"/>
            <w:hideMark/>
          </w:tcPr>
          <w:p w:rsidR="00ED4CEB" w:rsidRPr="00ED4CEB" w:rsidRDefault="00ED4CEB" w:rsidP="00FF73EE">
            <w:pPr>
              <w:spacing w:after="0" w:line="240" w:lineRule="auto"/>
              <w:rPr>
                <w:rFonts w:ascii="Times New Roman" w:eastAsia="Times New Roman" w:hAnsi="Times New Roman" w:cs="Times New Roman"/>
                <w:b/>
                <w:bCs/>
                <w:sz w:val="16"/>
                <w:szCs w:val="16"/>
                <w:lang w:eastAsia="ru-RU"/>
              </w:rPr>
            </w:pPr>
            <w:r w:rsidRPr="00ED4CEB">
              <w:rPr>
                <w:rFonts w:ascii="Times New Roman" w:eastAsia="Times New Roman" w:hAnsi="Times New Roman" w:cs="Times New Roman"/>
                <w:b/>
                <w:bCs/>
                <w:sz w:val="16"/>
                <w:szCs w:val="16"/>
                <w:lang w:eastAsia="ru-RU"/>
              </w:rPr>
              <w:t>Дополнительные характеристики</w:t>
            </w:r>
          </w:p>
        </w:tc>
        <w:tc>
          <w:tcPr>
            <w:tcW w:w="452" w:type="pct"/>
            <w:shd w:val="clear" w:color="auto" w:fill="auto"/>
            <w:hideMark/>
          </w:tcPr>
          <w:p w:rsidR="00ED4CEB" w:rsidRPr="00ED4CEB" w:rsidRDefault="00ED4CEB" w:rsidP="00ED4CEB">
            <w:pPr>
              <w:spacing w:after="0" w:line="240" w:lineRule="auto"/>
              <w:jc w:val="center"/>
              <w:rPr>
                <w:rFonts w:ascii="Times New Roman" w:eastAsia="Times New Roman" w:hAnsi="Times New Roman" w:cs="Times New Roman"/>
                <w:b/>
                <w:bCs/>
                <w:sz w:val="16"/>
                <w:szCs w:val="16"/>
                <w:lang w:eastAsia="ru-RU"/>
              </w:rPr>
            </w:pPr>
          </w:p>
        </w:tc>
        <w:tc>
          <w:tcPr>
            <w:tcW w:w="316" w:type="pct"/>
            <w:shd w:val="clear" w:color="auto" w:fill="auto"/>
            <w:vAlign w:val="center"/>
            <w:hideMark/>
          </w:tcPr>
          <w:p w:rsidR="00ED4CEB" w:rsidRPr="00ED4CEB" w:rsidRDefault="00ED4CEB" w:rsidP="00ED4CEB">
            <w:pPr>
              <w:spacing w:after="0" w:line="240" w:lineRule="auto"/>
              <w:jc w:val="center"/>
              <w:rPr>
                <w:rFonts w:ascii="Times New Roman" w:eastAsia="Times New Roman" w:hAnsi="Times New Roman" w:cs="Times New Roman"/>
                <w:b/>
                <w:bCs/>
                <w:sz w:val="16"/>
                <w:szCs w:val="16"/>
                <w:lang w:eastAsia="ru-RU"/>
              </w:rPr>
            </w:pPr>
          </w:p>
        </w:tc>
        <w:tc>
          <w:tcPr>
            <w:tcW w:w="587" w:type="pct"/>
            <w:shd w:val="clear" w:color="auto" w:fill="auto"/>
            <w:vAlign w:val="center"/>
            <w:hideMark/>
          </w:tcPr>
          <w:p w:rsidR="00ED4CEB" w:rsidRPr="00ED4CEB" w:rsidRDefault="00ED4CEB" w:rsidP="00ED4CEB">
            <w:pPr>
              <w:spacing w:after="0" w:line="240" w:lineRule="auto"/>
              <w:jc w:val="center"/>
              <w:rPr>
                <w:rFonts w:ascii="Times New Roman" w:eastAsia="Times New Roman" w:hAnsi="Times New Roman" w:cs="Times New Roman"/>
                <w:b/>
                <w:bCs/>
                <w:sz w:val="16"/>
                <w:szCs w:val="16"/>
                <w:lang w:eastAsia="ru-RU"/>
              </w:rPr>
            </w:pPr>
          </w:p>
        </w:tc>
        <w:tc>
          <w:tcPr>
            <w:tcW w:w="570" w:type="pct"/>
            <w:shd w:val="clear" w:color="auto" w:fill="auto"/>
            <w:vAlign w:val="center"/>
            <w:hideMark/>
          </w:tcPr>
          <w:p w:rsidR="00ED4CEB" w:rsidRPr="00ED4CEB" w:rsidRDefault="00ED4CEB" w:rsidP="00ED4CEB">
            <w:pPr>
              <w:spacing w:after="0" w:line="240" w:lineRule="auto"/>
              <w:jc w:val="center"/>
              <w:rPr>
                <w:rFonts w:ascii="Times New Roman" w:eastAsia="Times New Roman" w:hAnsi="Times New Roman" w:cs="Times New Roman"/>
                <w:b/>
                <w:bCs/>
                <w:sz w:val="16"/>
                <w:szCs w:val="16"/>
                <w:lang w:eastAsia="ru-RU"/>
              </w:rPr>
            </w:pPr>
          </w:p>
        </w:tc>
        <w:tc>
          <w:tcPr>
            <w:tcW w:w="266" w:type="pct"/>
            <w:vMerge/>
            <w:vAlign w:val="center"/>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p>
        </w:tc>
        <w:tc>
          <w:tcPr>
            <w:tcW w:w="227" w:type="pct"/>
            <w:vMerge/>
            <w:vAlign w:val="center"/>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p>
        </w:tc>
        <w:tc>
          <w:tcPr>
            <w:tcW w:w="288" w:type="pct"/>
            <w:vMerge/>
            <w:vAlign w:val="center"/>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p>
        </w:tc>
        <w:tc>
          <w:tcPr>
            <w:tcW w:w="274" w:type="pct"/>
            <w:vMerge/>
            <w:vAlign w:val="center"/>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p>
        </w:tc>
        <w:tc>
          <w:tcPr>
            <w:tcW w:w="226" w:type="pct"/>
            <w:vMerge/>
            <w:vAlign w:val="center"/>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p>
        </w:tc>
        <w:tc>
          <w:tcPr>
            <w:tcW w:w="316" w:type="pct"/>
            <w:vMerge/>
            <w:vAlign w:val="center"/>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p>
        </w:tc>
      </w:tr>
      <w:tr w:rsidR="00ED4CEB" w:rsidRPr="00ED4CEB" w:rsidTr="00ED4CEB">
        <w:trPr>
          <w:trHeight w:val="780"/>
        </w:trPr>
        <w:tc>
          <w:tcPr>
            <w:tcW w:w="580" w:type="pct"/>
            <w:vMerge/>
            <w:vAlign w:val="center"/>
            <w:hideMark/>
          </w:tcPr>
          <w:p w:rsidR="00ED4CEB" w:rsidRPr="00ED4CEB" w:rsidRDefault="00ED4CEB" w:rsidP="00FF73EE">
            <w:pPr>
              <w:spacing w:after="0" w:line="240" w:lineRule="auto"/>
              <w:rPr>
                <w:rFonts w:ascii="Times New Roman" w:eastAsia="Times New Roman" w:hAnsi="Times New Roman" w:cs="Times New Roman"/>
                <w:bCs/>
                <w:sz w:val="16"/>
                <w:szCs w:val="16"/>
                <w:lang w:eastAsia="ru-RU"/>
              </w:rPr>
            </w:pPr>
          </w:p>
        </w:tc>
        <w:tc>
          <w:tcPr>
            <w:tcW w:w="373" w:type="pct"/>
            <w:vMerge/>
            <w:vAlign w:val="center"/>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p>
        </w:tc>
        <w:tc>
          <w:tcPr>
            <w:tcW w:w="525" w:type="pct"/>
            <w:shd w:val="clear" w:color="auto" w:fill="auto"/>
            <w:noWrap/>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r w:rsidRPr="00ED4CEB">
              <w:rPr>
                <w:rFonts w:ascii="Times New Roman" w:eastAsia="Times New Roman" w:hAnsi="Times New Roman" w:cs="Times New Roman"/>
                <w:sz w:val="16"/>
                <w:szCs w:val="16"/>
                <w:lang w:eastAsia="ru-RU"/>
              </w:rPr>
              <w:t>Срок годности на момент поставки</w:t>
            </w:r>
          </w:p>
        </w:tc>
        <w:tc>
          <w:tcPr>
            <w:tcW w:w="452" w:type="pct"/>
            <w:shd w:val="clear" w:color="auto" w:fill="auto"/>
            <w:hideMark/>
          </w:tcPr>
          <w:p w:rsidR="00ED4CEB" w:rsidRPr="00ED4CEB" w:rsidRDefault="00ED4CEB" w:rsidP="00ED4CEB">
            <w:pPr>
              <w:spacing w:after="0" w:line="240" w:lineRule="auto"/>
              <w:jc w:val="center"/>
              <w:rPr>
                <w:rFonts w:ascii="Times New Roman" w:eastAsia="Times New Roman" w:hAnsi="Times New Roman" w:cs="Times New Roman"/>
                <w:sz w:val="16"/>
                <w:szCs w:val="16"/>
                <w:lang w:eastAsia="ru-RU"/>
              </w:rPr>
            </w:pPr>
            <w:r w:rsidRPr="00ED4CEB">
              <w:rPr>
                <w:rFonts w:ascii="Times New Roman" w:eastAsia="Times New Roman" w:hAnsi="Times New Roman" w:cs="Times New Roman"/>
                <w:sz w:val="16"/>
                <w:szCs w:val="16"/>
                <w:lang w:eastAsia="ru-RU"/>
              </w:rPr>
              <w:t>≥ 45</w:t>
            </w:r>
          </w:p>
        </w:tc>
        <w:tc>
          <w:tcPr>
            <w:tcW w:w="316" w:type="pct"/>
            <w:shd w:val="clear" w:color="auto" w:fill="auto"/>
            <w:hideMark/>
          </w:tcPr>
          <w:p w:rsidR="00ED4CEB" w:rsidRPr="00ED4CEB" w:rsidRDefault="00ED4CEB" w:rsidP="00ED4CEB">
            <w:pPr>
              <w:spacing w:after="0" w:line="240" w:lineRule="auto"/>
              <w:jc w:val="center"/>
              <w:rPr>
                <w:rFonts w:ascii="Times New Roman" w:eastAsia="Times New Roman" w:hAnsi="Times New Roman" w:cs="Times New Roman"/>
                <w:sz w:val="16"/>
                <w:szCs w:val="16"/>
                <w:lang w:eastAsia="ru-RU"/>
              </w:rPr>
            </w:pPr>
            <w:r w:rsidRPr="00ED4CEB">
              <w:rPr>
                <w:rFonts w:ascii="Times New Roman" w:eastAsia="Times New Roman" w:hAnsi="Times New Roman" w:cs="Times New Roman"/>
                <w:sz w:val="16"/>
                <w:szCs w:val="16"/>
                <w:lang w:eastAsia="ru-RU"/>
              </w:rPr>
              <w:t>Сутки</w:t>
            </w:r>
          </w:p>
        </w:tc>
        <w:tc>
          <w:tcPr>
            <w:tcW w:w="587" w:type="pct"/>
            <w:shd w:val="clear" w:color="auto" w:fill="auto"/>
            <w:hideMark/>
          </w:tcPr>
          <w:p w:rsidR="00ED4CEB" w:rsidRPr="00ED4CEB" w:rsidRDefault="00ED4CEB" w:rsidP="00ED4CEB">
            <w:pPr>
              <w:spacing w:after="0" w:line="240" w:lineRule="auto"/>
              <w:jc w:val="center"/>
              <w:rPr>
                <w:rFonts w:ascii="Times New Roman" w:eastAsia="Times New Roman" w:hAnsi="Times New Roman" w:cs="Times New Roman"/>
                <w:sz w:val="16"/>
                <w:szCs w:val="16"/>
                <w:lang w:eastAsia="ru-RU"/>
              </w:rPr>
            </w:pPr>
            <w:r w:rsidRPr="00ED4CEB">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570" w:type="pct"/>
            <w:shd w:val="clear" w:color="auto" w:fill="auto"/>
            <w:hideMark/>
          </w:tcPr>
          <w:p w:rsidR="00ED4CEB" w:rsidRPr="00ED4CEB" w:rsidRDefault="00ED4CEB" w:rsidP="00ED4CEB">
            <w:pPr>
              <w:spacing w:after="0" w:line="240" w:lineRule="auto"/>
              <w:jc w:val="center"/>
              <w:rPr>
                <w:rFonts w:ascii="Times New Roman" w:eastAsia="Times New Roman" w:hAnsi="Times New Roman" w:cs="Times New Roman"/>
                <w:sz w:val="16"/>
                <w:szCs w:val="16"/>
                <w:lang w:eastAsia="ru-RU"/>
              </w:rPr>
            </w:pPr>
            <w:r w:rsidRPr="00ED4CEB">
              <w:rPr>
                <w:rFonts w:ascii="Times New Roman" w:eastAsia="Times New Roman" w:hAnsi="Times New Roman" w:cs="Times New Roman"/>
                <w:sz w:val="16"/>
                <w:szCs w:val="16"/>
                <w:lang w:eastAsia="ru-RU"/>
              </w:rPr>
              <w:t>Исходя из стабильности реагентов и с учетом потребности</w:t>
            </w:r>
          </w:p>
        </w:tc>
        <w:tc>
          <w:tcPr>
            <w:tcW w:w="266" w:type="pct"/>
            <w:vMerge/>
            <w:vAlign w:val="center"/>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p>
        </w:tc>
        <w:tc>
          <w:tcPr>
            <w:tcW w:w="227" w:type="pct"/>
            <w:vMerge/>
            <w:vAlign w:val="center"/>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p>
        </w:tc>
        <w:tc>
          <w:tcPr>
            <w:tcW w:w="288" w:type="pct"/>
            <w:vMerge/>
            <w:vAlign w:val="center"/>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p>
        </w:tc>
        <w:tc>
          <w:tcPr>
            <w:tcW w:w="274" w:type="pct"/>
            <w:vMerge/>
            <w:vAlign w:val="center"/>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p>
        </w:tc>
        <w:tc>
          <w:tcPr>
            <w:tcW w:w="226" w:type="pct"/>
            <w:vMerge/>
            <w:vAlign w:val="center"/>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p>
        </w:tc>
        <w:tc>
          <w:tcPr>
            <w:tcW w:w="316" w:type="pct"/>
            <w:vMerge/>
            <w:vAlign w:val="center"/>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p>
        </w:tc>
      </w:tr>
      <w:tr w:rsidR="00ED4CEB" w:rsidRPr="00ED4CEB" w:rsidTr="00ED4CEB">
        <w:trPr>
          <w:trHeight w:val="1275"/>
        </w:trPr>
        <w:tc>
          <w:tcPr>
            <w:tcW w:w="580" w:type="pct"/>
            <w:vMerge w:val="restart"/>
            <w:shd w:val="clear" w:color="auto" w:fill="auto"/>
            <w:hideMark/>
          </w:tcPr>
          <w:p w:rsidR="00ED4CEB" w:rsidRPr="00ED4CEB" w:rsidRDefault="00ED4CEB" w:rsidP="00FF73EE">
            <w:pPr>
              <w:spacing w:after="0" w:line="240" w:lineRule="auto"/>
              <w:jc w:val="center"/>
              <w:rPr>
                <w:rFonts w:ascii="Times New Roman" w:eastAsia="Times New Roman" w:hAnsi="Times New Roman" w:cs="Times New Roman"/>
                <w:bCs/>
                <w:sz w:val="16"/>
                <w:szCs w:val="16"/>
                <w:lang w:eastAsia="ru-RU"/>
              </w:rPr>
            </w:pPr>
            <w:r w:rsidRPr="00ED4CEB">
              <w:rPr>
                <w:rFonts w:ascii="Times New Roman" w:eastAsia="Times New Roman" w:hAnsi="Times New Roman" w:cs="Times New Roman"/>
                <w:bCs/>
                <w:sz w:val="16"/>
                <w:szCs w:val="16"/>
                <w:lang w:eastAsia="ru-RU"/>
              </w:rPr>
              <w:t>Множественные аналиты газов крови/гемоксиметрия/ электролиты ИВД, реагент</w:t>
            </w:r>
          </w:p>
        </w:tc>
        <w:tc>
          <w:tcPr>
            <w:tcW w:w="373" w:type="pct"/>
            <w:vMerge w:val="restart"/>
            <w:shd w:val="clear" w:color="auto" w:fill="auto"/>
            <w:hideMark/>
          </w:tcPr>
          <w:p w:rsidR="00ED4CEB" w:rsidRPr="00ED4CEB" w:rsidRDefault="00ED4CEB" w:rsidP="00FF73EE">
            <w:pPr>
              <w:spacing w:after="0" w:line="240" w:lineRule="auto"/>
              <w:jc w:val="center"/>
              <w:rPr>
                <w:rFonts w:ascii="Times New Roman" w:eastAsia="Times New Roman" w:hAnsi="Times New Roman" w:cs="Times New Roman"/>
                <w:sz w:val="16"/>
                <w:szCs w:val="16"/>
                <w:lang w:eastAsia="ru-RU"/>
              </w:rPr>
            </w:pPr>
            <w:r w:rsidRPr="00ED4CEB">
              <w:rPr>
                <w:rFonts w:ascii="Times New Roman" w:eastAsia="Times New Roman" w:hAnsi="Times New Roman" w:cs="Times New Roman"/>
                <w:sz w:val="16"/>
                <w:szCs w:val="16"/>
                <w:lang w:eastAsia="ru-RU"/>
              </w:rPr>
              <w:t>21.20.23.110/20.59.52.195-00000447*</w:t>
            </w:r>
          </w:p>
        </w:tc>
        <w:tc>
          <w:tcPr>
            <w:tcW w:w="525" w:type="pct"/>
            <w:shd w:val="clear" w:color="auto" w:fill="auto"/>
            <w:noWrap/>
            <w:vAlign w:val="center"/>
            <w:hideMark/>
          </w:tcPr>
          <w:p w:rsidR="00ED4CEB" w:rsidRPr="00ED4CEB" w:rsidRDefault="00ED4CEB" w:rsidP="00FF73EE">
            <w:pPr>
              <w:spacing w:after="0" w:line="240" w:lineRule="auto"/>
              <w:rPr>
                <w:rFonts w:ascii="Times New Roman" w:eastAsia="Times New Roman" w:hAnsi="Times New Roman" w:cs="Times New Roman"/>
                <w:b/>
                <w:bCs/>
                <w:sz w:val="16"/>
                <w:szCs w:val="16"/>
                <w:lang w:eastAsia="ru-RU"/>
              </w:rPr>
            </w:pPr>
            <w:r w:rsidRPr="00ED4CEB">
              <w:rPr>
                <w:rFonts w:ascii="Times New Roman" w:eastAsia="Times New Roman" w:hAnsi="Times New Roman" w:cs="Times New Roman"/>
                <w:b/>
                <w:bCs/>
                <w:sz w:val="16"/>
                <w:szCs w:val="16"/>
                <w:lang w:eastAsia="ru-RU"/>
              </w:rPr>
              <w:t>Характеристики товаров согласно КТРУ</w:t>
            </w:r>
          </w:p>
        </w:tc>
        <w:tc>
          <w:tcPr>
            <w:tcW w:w="452" w:type="pct"/>
            <w:shd w:val="clear" w:color="auto" w:fill="auto"/>
            <w:hideMark/>
          </w:tcPr>
          <w:p w:rsidR="00ED4CEB" w:rsidRPr="00ED4CEB" w:rsidRDefault="00ED4CEB" w:rsidP="00ED4CEB">
            <w:pPr>
              <w:spacing w:after="0" w:line="240" w:lineRule="auto"/>
              <w:jc w:val="center"/>
              <w:rPr>
                <w:rFonts w:ascii="Times New Roman" w:eastAsia="Times New Roman" w:hAnsi="Times New Roman" w:cs="Times New Roman"/>
                <w:b/>
                <w:bCs/>
                <w:sz w:val="16"/>
                <w:szCs w:val="16"/>
                <w:lang w:eastAsia="ru-RU"/>
              </w:rPr>
            </w:pPr>
          </w:p>
        </w:tc>
        <w:tc>
          <w:tcPr>
            <w:tcW w:w="316" w:type="pct"/>
            <w:shd w:val="clear" w:color="auto" w:fill="auto"/>
            <w:vAlign w:val="center"/>
            <w:hideMark/>
          </w:tcPr>
          <w:p w:rsidR="00ED4CEB" w:rsidRPr="00ED4CEB" w:rsidRDefault="00ED4CEB" w:rsidP="00ED4CEB">
            <w:pPr>
              <w:spacing w:after="0" w:line="240" w:lineRule="auto"/>
              <w:jc w:val="center"/>
              <w:rPr>
                <w:rFonts w:ascii="Times New Roman" w:eastAsia="Times New Roman" w:hAnsi="Times New Roman" w:cs="Times New Roman"/>
                <w:b/>
                <w:bCs/>
                <w:sz w:val="16"/>
                <w:szCs w:val="16"/>
                <w:lang w:eastAsia="ru-RU"/>
              </w:rPr>
            </w:pPr>
          </w:p>
        </w:tc>
        <w:tc>
          <w:tcPr>
            <w:tcW w:w="587" w:type="pct"/>
            <w:shd w:val="clear" w:color="auto" w:fill="auto"/>
            <w:vAlign w:val="center"/>
            <w:hideMark/>
          </w:tcPr>
          <w:p w:rsidR="00ED4CEB" w:rsidRPr="00ED4CEB" w:rsidRDefault="00ED4CEB" w:rsidP="00ED4CEB">
            <w:pPr>
              <w:spacing w:after="0" w:line="240" w:lineRule="auto"/>
              <w:jc w:val="center"/>
              <w:rPr>
                <w:rFonts w:ascii="Times New Roman" w:eastAsia="Times New Roman" w:hAnsi="Times New Roman" w:cs="Times New Roman"/>
                <w:b/>
                <w:bCs/>
                <w:sz w:val="16"/>
                <w:szCs w:val="16"/>
                <w:lang w:eastAsia="ru-RU"/>
              </w:rPr>
            </w:pPr>
          </w:p>
        </w:tc>
        <w:tc>
          <w:tcPr>
            <w:tcW w:w="570" w:type="pct"/>
            <w:shd w:val="clear" w:color="auto" w:fill="auto"/>
            <w:vAlign w:val="center"/>
            <w:hideMark/>
          </w:tcPr>
          <w:p w:rsidR="00ED4CEB" w:rsidRPr="00ED4CEB" w:rsidRDefault="00ED4CEB" w:rsidP="00ED4CEB">
            <w:pPr>
              <w:spacing w:after="0" w:line="240" w:lineRule="auto"/>
              <w:jc w:val="center"/>
              <w:rPr>
                <w:rFonts w:ascii="Times New Roman" w:eastAsia="Times New Roman" w:hAnsi="Times New Roman" w:cs="Times New Roman"/>
                <w:b/>
                <w:bCs/>
                <w:sz w:val="16"/>
                <w:szCs w:val="16"/>
                <w:lang w:eastAsia="ru-RU"/>
              </w:rPr>
            </w:pPr>
          </w:p>
        </w:tc>
        <w:tc>
          <w:tcPr>
            <w:tcW w:w="266" w:type="pct"/>
            <w:vMerge w:val="restart"/>
            <w:shd w:val="clear" w:color="auto" w:fill="auto"/>
            <w:hideMark/>
          </w:tcPr>
          <w:p w:rsidR="00ED4CEB" w:rsidRPr="00ED4CEB" w:rsidRDefault="00ED4CEB" w:rsidP="00FF73EE">
            <w:pPr>
              <w:spacing w:after="0" w:line="240" w:lineRule="auto"/>
              <w:jc w:val="center"/>
              <w:rPr>
                <w:rFonts w:ascii="Times New Roman" w:eastAsia="Times New Roman" w:hAnsi="Times New Roman" w:cs="Times New Roman"/>
                <w:sz w:val="16"/>
                <w:szCs w:val="16"/>
                <w:lang w:eastAsia="ru-RU"/>
              </w:rPr>
            </w:pPr>
            <w:r w:rsidRPr="00ED4CEB">
              <w:rPr>
                <w:rFonts w:ascii="Times New Roman" w:eastAsia="Times New Roman" w:hAnsi="Times New Roman" w:cs="Times New Roman"/>
                <w:sz w:val="16"/>
                <w:szCs w:val="16"/>
                <w:lang w:eastAsia="ru-RU"/>
              </w:rPr>
              <w:t>Штука</w:t>
            </w:r>
          </w:p>
        </w:tc>
        <w:tc>
          <w:tcPr>
            <w:tcW w:w="227" w:type="pct"/>
            <w:vMerge w:val="restart"/>
            <w:shd w:val="clear" w:color="auto" w:fill="auto"/>
            <w:hideMark/>
          </w:tcPr>
          <w:p w:rsidR="00ED4CEB" w:rsidRPr="00ED4CEB" w:rsidRDefault="00ED4CEB" w:rsidP="00FF73EE">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450</w:t>
            </w:r>
          </w:p>
        </w:tc>
        <w:tc>
          <w:tcPr>
            <w:tcW w:w="288" w:type="pct"/>
            <w:vMerge w:val="restart"/>
            <w:shd w:val="clear" w:color="auto" w:fill="auto"/>
            <w:noWrap/>
            <w:vAlign w:val="bottom"/>
            <w:hideMark/>
          </w:tcPr>
          <w:p w:rsidR="00ED4CEB" w:rsidRPr="00ED4CEB" w:rsidRDefault="00ED4CEB" w:rsidP="00FF73EE">
            <w:pPr>
              <w:spacing w:after="0" w:line="240" w:lineRule="auto"/>
              <w:jc w:val="center"/>
              <w:rPr>
                <w:rFonts w:ascii="Times New Roman" w:eastAsia="Times New Roman" w:hAnsi="Times New Roman" w:cs="Times New Roman"/>
                <w:sz w:val="16"/>
                <w:szCs w:val="16"/>
                <w:lang w:eastAsia="ru-RU"/>
              </w:rPr>
            </w:pPr>
            <w:r w:rsidRPr="00ED4CEB">
              <w:rPr>
                <w:rFonts w:ascii="Times New Roman" w:eastAsia="Times New Roman" w:hAnsi="Times New Roman" w:cs="Times New Roman"/>
                <w:sz w:val="16"/>
                <w:szCs w:val="16"/>
                <w:lang w:eastAsia="ru-RU"/>
              </w:rPr>
              <w:t> </w:t>
            </w:r>
          </w:p>
        </w:tc>
        <w:tc>
          <w:tcPr>
            <w:tcW w:w="274" w:type="pct"/>
            <w:vMerge w:val="restart"/>
            <w:shd w:val="clear" w:color="auto" w:fill="auto"/>
            <w:noWrap/>
            <w:vAlign w:val="bottom"/>
            <w:hideMark/>
          </w:tcPr>
          <w:p w:rsidR="00ED4CEB" w:rsidRPr="00ED4CEB" w:rsidRDefault="00ED4CEB" w:rsidP="00FF73EE">
            <w:pPr>
              <w:spacing w:after="0" w:line="240" w:lineRule="auto"/>
              <w:jc w:val="center"/>
              <w:rPr>
                <w:rFonts w:ascii="Times New Roman" w:eastAsia="Times New Roman" w:hAnsi="Times New Roman" w:cs="Times New Roman"/>
                <w:sz w:val="16"/>
                <w:szCs w:val="16"/>
                <w:lang w:eastAsia="ru-RU"/>
              </w:rPr>
            </w:pPr>
            <w:r w:rsidRPr="00ED4CEB">
              <w:rPr>
                <w:rFonts w:ascii="Times New Roman" w:eastAsia="Times New Roman" w:hAnsi="Times New Roman" w:cs="Times New Roman"/>
                <w:sz w:val="16"/>
                <w:szCs w:val="16"/>
                <w:lang w:eastAsia="ru-RU"/>
              </w:rPr>
              <w:t> </w:t>
            </w:r>
          </w:p>
        </w:tc>
        <w:tc>
          <w:tcPr>
            <w:tcW w:w="226" w:type="pct"/>
            <w:vMerge w:val="restart"/>
            <w:shd w:val="clear" w:color="auto" w:fill="auto"/>
            <w:noWrap/>
            <w:vAlign w:val="bottom"/>
            <w:hideMark/>
          </w:tcPr>
          <w:p w:rsidR="00ED4CEB" w:rsidRPr="00ED4CEB" w:rsidRDefault="00ED4CEB" w:rsidP="00FF73EE">
            <w:pPr>
              <w:spacing w:after="0" w:line="240" w:lineRule="auto"/>
              <w:jc w:val="center"/>
              <w:rPr>
                <w:rFonts w:ascii="Times New Roman" w:eastAsia="Times New Roman" w:hAnsi="Times New Roman" w:cs="Times New Roman"/>
                <w:sz w:val="16"/>
                <w:szCs w:val="16"/>
                <w:lang w:eastAsia="ru-RU"/>
              </w:rPr>
            </w:pPr>
            <w:r w:rsidRPr="00ED4CEB">
              <w:rPr>
                <w:rFonts w:ascii="Times New Roman" w:eastAsia="Times New Roman" w:hAnsi="Times New Roman" w:cs="Times New Roman"/>
                <w:sz w:val="16"/>
                <w:szCs w:val="16"/>
                <w:lang w:eastAsia="ru-RU"/>
              </w:rPr>
              <w:t> </w:t>
            </w:r>
          </w:p>
        </w:tc>
        <w:tc>
          <w:tcPr>
            <w:tcW w:w="316" w:type="pct"/>
            <w:vMerge w:val="restart"/>
            <w:shd w:val="clear" w:color="auto" w:fill="auto"/>
            <w:noWrap/>
            <w:vAlign w:val="bottom"/>
            <w:hideMark/>
          </w:tcPr>
          <w:p w:rsidR="00ED4CEB" w:rsidRPr="00ED4CEB" w:rsidRDefault="00ED4CEB" w:rsidP="00FF73EE">
            <w:pPr>
              <w:spacing w:after="0" w:line="240" w:lineRule="auto"/>
              <w:jc w:val="center"/>
              <w:rPr>
                <w:rFonts w:ascii="Times New Roman" w:eastAsia="Times New Roman" w:hAnsi="Times New Roman" w:cs="Times New Roman"/>
                <w:sz w:val="16"/>
                <w:szCs w:val="16"/>
                <w:lang w:eastAsia="ru-RU"/>
              </w:rPr>
            </w:pPr>
            <w:r w:rsidRPr="00ED4CEB">
              <w:rPr>
                <w:rFonts w:ascii="Times New Roman" w:eastAsia="Times New Roman" w:hAnsi="Times New Roman" w:cs="Times New Roman"/>
                <w:sz w:val="16"/>
                <w:szCs w:val="16"/>
                <w:lang w:eastAsia="ru-RU"/>
              </w:rPr>
              <w:t> </w:t>
            </w:r>
          </w:p>
        </w:tc>
      </w:tr>
      <w:tr w:rsidR="00ED4CEB" w:rsidRPr="00ED4CEB" w:rsidTr="00ED4CEB">
        <w:trPr>
          <w:trHeight w:val="765"/>
        </w:trPr>
        <w:tc>
          <w:tcPr>
            <w:tcW w:w="580" w:type="pct"/>
            <w:vMerge/>
            <w:vAlign w:val="center"/>
            <w:hideMark/>
          </w:tcPr>
          <w:p w:rsidR="00ED4CEB" w:rsidRPr="00ED4CEB" w:rsidRDefault="00ED4CEB" w:rsidP="00FF73EE">
            <w:pPr>
              <w:spacing w:after="0" w:line="240" w:lineRule="auto"/>
              <w:rPr>
                <w:rFonts w:ascii="Times New Roman" w:eastAsia="Times New Roman" w:hAnsi="Times New Roman" w:cs="Times New Roman"/>
                <w:b/>
                <w:bCs/>
                <w:sz w:val="16"/>
                <w:szCs w:val="16"/>
                <w:lang w:eastAsia="ru-RU"/>
              </w:rPr>
            </w:pPr>
          </w:p>
        </w:tc>
        <w:tc>
          <w:tcPr>
            <w:tcW w:w="373" w:type="pct"/>
            <w:vMerge/>
            <w:vAlign w:val="center"/>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p>
        </w:tc>
        <w:tc>
          <w:tcPr>
            <w:tcW w:w="525" w:type="pct"/>
            <w:shd w:val="clear" w:color="auto" w:fill="auto"/>
            <w:noWrap/>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r w:rsidRPr="00ED4CEB">
              <w:rPr>
                <w:rFonts w:ascii="Times New Roman" w:eastAsia="Times New Roman" w:hAnsi="Times New Roman" w:cs="Times New Roman"/>
                <w:sz w:val="16"/>
                <w:szCs w:val="16"/>
                <w:lang w:eastAsia="ru-RU"/>
              </w:rPr>
              <w:t>Назначение</w:t>
            </w:r>
          </w:p>
        </w:tc>
        <w:tc>
          <w:tcPr>
            <w:tcW w:w="452" w:type="pct"/>
            <w:shd w:val="clear" w:color="auto" w:fill="auto"/>
            <w:hideMark/>
          </w:tcPr>
          <w:p w:rsidR="00ED4CEB" w:rsidRPr="00ED4CEB" w:rsidRDefault="00ED4CEB" w:rsidP="00ED4CEB">
            <w:pPr>
              <w:spacing w:after="0" w:line="240" w:lineRule="auto"/>
              <w:jc w:val="center"/>
              <w:rPr>
                <w:rFonts w:ascii="Times New Roman" w:eastAsia="Times New Roman" w:hAnsi="Times New Roman" w:cs="Times New Roman"/>
                <w:sz w:val="16"/>
                <w:szCs w:val="16"/>
                <w:lang w:eastAsia="ru-RU"/>
              </w:rPr>
            </w:pPr>
            <w:r w:rsidRPr="00ED4CEB">
              <w:rPr>
                <w:rFonts w:ascii="Times New Roman" w:eastAsia="Times New Roman" w:hAnsi="Times New Roman" w:cs="Times New Roman"/>
                <w:sz w:val="16"/>
                <w:szCs w:val="16"/>
                <w:lang w:eastAsia="ru-RU"/>
              </w:rPr>
              <w:t>Для анализаторов серии i-STAT</w:t>
            </w:r>
          </w:p>
        </w:tc>
        <w:tc>
          <w:tcPr>
            <w:tcW w:w="316" w:type="pct"/>
            <w:shd w:val="clear" w:color="auto" w:fill="auto"/>
            <w:hideMark/>
          </w:tcPr>
          <w:p w:rsidR="00ED4CEB" w:rsidRPr="00ED4CEB" w:rsidRDefault="00ED4CEB" w:rsidP="00ED4CEB">
            <w:pPr>
              <w:spacing w:after="0" w:line="240" w:lineRule="auto"/>
              <w:jc w:val="center"/>
              <w:rPr>
                <w:rFonts w:ascii="Times New Roman" w:eastAsia="Times New Roman" w:hAnsi="Times New Roman" w:cs="Times New Roman"/>
                <w:sz w:val="16"/>
                <w:szCs w:val="16"/>
                <w:lang w:eastAsia="ru-RU"/>
              </w:rPr>
            </w:pPr>
          </w:p>
        </w:tc>
        <w:tc>
          <w:tcPr>
            <w:tcW w:w="587" w:type="pct"/>
            <w:shd w:val="clear" w:color="auto" w:fill="auto"/>
            <w:hideMark/>
          </w:tcPr>
          <w:p w:rsidR="00ED4CEB" w:rsidRPr="00ED4CEB" w:rsidRDefault="00ED4CEB" w:rsidP="00ED4CEB">
            <w:pPr>
              <w:spacing w:after="0" w:line="240" w:lineRule="auto"/>
              <w:jc w:val="center"/>
              <w:rPr>
                <w:rFonts w:ascii="Times New Roman" w:eastAsia="Times New Roman" w:hAnsi="Times New Roman" w:cs="Times New Roman"/>
                <w:sz w:val="16"/>
                <w:szCs w:val="16"/>
                <w:lang w:eastAsia="ru-RU"/>
              </w:rPr>
            </w:pPr>
            <w:r w:rsidRPr="00ED4CEB">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570" w:type="pct"/>
            <w:shd w:val="clear" w:color="auto" w:fill="auto"/>
            <w:hideMark/>
          </w:tcPr>
          <w:p w:rsidR="00ED4CEB" w:rsidRPr="00ED4CEB" w:rsidRDefault="00ED4CEB" w:rsidP="00ED4CEB">
            <w:pPr>
              <w:spacing w:after="0" w:line="240" w:lineRule="auto"/>
              <w:jc w:val="center"/>
              <w:rPr>
                <w:rFonts w:ascii="Times New Roman" w:eastAsia="Times New Roman" w:hAnsi="Times New Roman" w:cs="Times New Roman"/>
                <w:sz w:val="16"/>
                <w:szCs w:val="16"/>
                <w:lang w:eastAsia="ru-RU"/>
              </w:rPr>
            </w:pPr>
            <w:r w:rsidRPr="00ED4CEB">
              <w:rPr>
                <w:rFonts w:ascii="Times New Roman" w:eastAsia="Times New Roman" w:hAnsi="Times New Roman" w:cs="Times New Roman"/>
                <w:sz w:val="16"/>
                <w:szCs w:val="16"/>
                <w:lang w:eastAsia="ru-RU"/>
              </w:rPr>
              <w:t>В соответствии с КТРУ</w:t>
            </w:r>
          </w:p>
        </w:tc>
        <w:tc>
          <w:tcPr>
            <w:tcW w:w="266" w:type="pct"/>
            <w:vMerge/>
            <w:vAlign w:val="center"/>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p>
        </w:tc>
        <w:tc>
          <w:tcPr>
            <w:tcW w:w="227" w:type="pct"/>
            <w:vMerge/>
            <w:vAlign w:val="center"/>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p>
        </w:tc>
        <w:tc>
          <w:tcPr>
            <w:tcW w:w="288" w:type="pct"/>
            <w:vMerge/>
            <w:vAlign w:val="center"/>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p>
        </w:tc>
        <w:tc>
          <w:tcPr>
            <w:tcW w:w="274" w:type="pct"/>
            <w:vMerge/>
            <w:vAlign w:val="center"/>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p>
        </w:tc>
        <w:tc>
          <w:tcPr>
            <w:tcW w:w="226" w:type="pct"/>
            <w:vMerge/>
            <w:vAlign w:val="center"/>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p>
        </w:tc>
        <w:tc>
          <w:tcPr>
            <w:tcW w:w="316" w:type="pct"/>
            <w:vMerge/>
            <w:vAlign w:val="center"/>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p>
        </w:tc>
      </w:tr>
      <w:tr w:rsidR="00ED4CEB" w:rsidRPr="00ED4CEB" w:rsidTr="00ED4CEB">
        <w:trPr>
          <w:trHeight w:val="765"/>
        </w:trPr>
        <w:tc>
          <w:tcPr>
            <w:tcW w:w="580" w:type="pct"/>
            <w:vMerge/>
            <w:vAlign w:val="center"/>
            <w:hideMark/>
          </w:tcPr>
          <w:p w:rsidR="00ED4CEB" w:rsidRPr="00ED4CEB" w:rsidRDefault="00ED4CEB" w:rsidP="00FF73EE">
            <w:pPr>
              <w:spacing w:after="0" w:line="240" w:lineRule="auto"/>
              <w:rPr>
                <w:rFonts w:ascii="Times New Roman" w:eastAsia="Times New Roman" w:hAnsi="Times New Roman" w:cs="Times New Roman"/>
                <w:b/>
                <w:bCs/>
                <w:sz w:val="16"/>
                <w:szCs w:val="16"/>
                <w:lang w:eastAsia="ru-RU"/>
              </w:rPr>
            </w:pPr>
          </w:p>
        </w:tc>
        <w:tc>
          <w:tcPr>
            <w:tcW w:w="373" w:type="pct"/>
            <w:vMerge/>
            <w:vAlign w:val="center"/>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p>
        </w:tc>
        <w:tc>
          <w:tcPr>
            <w:tcW w:w="525" w:type="pct"/>
            <w:shd w:val="clear" w:color="auto" w:fill="auto"/>
            <w:noWrap/>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r w:rsidRPr="00ED4CEB">
              <w:rPr>
                <w:rFonts w:ascii="Times New Roman" w:eastAsia="Times New Roman" w:hAnsi="Times New Roman" w:cs="Times New Roman"/>
                <w:sz w:val="16"/>
                <w:szCs w:val="16"/>
                <w:lang w:eastAsia="ru-RU"/>
              </w:rPr>
              <w:t>Измеряемые аналиты</w:t>
            </w:r>
          </w:p>
        </w:tc>
        <w:tc>
          <w:tcPr>
            <w:tcW w:w="452" w:type="pct"/>
            <w:shd w:val="clear" w:color="auto" w:fill="auto"/>
            <w:hideMark/>
          </w:tcPr>
          <w:p w:rsidR="00ED4CEB" w:rsidRPr="00ED4CEB" w:rsidRDefault="00ED4CEB" w:rsidP="00ED4CEB">
            <w:pPr>
              <w:spacing w:after="0" w:line="240" w:lineRule="auto"/>
              <w:jc w:val="center"/>
              <w:rPr>
                <w:rFonts w:ascii="Times New Roman" w:eastAsia="Times New Roman" w:hAnsi="Times New Roman" w:cs="Times New Roman"/>
                <w:sz w:val="16"/>
                <w:szCs w:val="16"/>
                <w:lang w:eastAsia="ru-RU"/>
              </w:rPr>
            </w:pPr>
            <w:r w:rsidRPr="00ED4CEB">
              <w:rPr>
                <w:rFonts w:ascii="Times New Roman" w:eastAsia="Times New Roman" w:hAnsi="Times New Roman" w:cs="Times New Roman"/>
                <w:sz w:val="16"/>
                <w:szCs w:val="16"/>
                <w:lang w:eastAsia="ru-RU"/>
              </w:rPr>
              <w:t>Натрий (Na), Калий (К), Ионизированный кальций (iCa), Глюкоза (Glu), Гематокрит (Hct), pH, рСO2, рO2</w:t>
            </w:r>
          </w:p>
        </w:tc>
        <w:tc>
          <w:tcPr>
            <w:tcW w:w="316" w:type="pct"/>
            <w:shd w:val="clear" w:color="auto" w:fill="auto"/>
            <w:hideMark/>
          </w:tcPr>
          <w:p w:rsidR="00ED4CEB" w:rsidRPr="00ED4CEB" w:rsidRDefault="00ED4CEB" w:rsidP="00ED4CEB">
            <w:pPr>
              <w:spacing w:after="0" w:line="240" w:lineRule="auto"/>
              <w:jc w:val="center"/>
              <w:rPr>
                <w:rFonts w:ascii="Times New Roman" w:eastAsia="Times New Roman" w:hAnsi="Times New Roman" w:cs="Times New Roman"/>
                <w:sz w:val="16"/>
                <w:szCs w:val="16"/>
                <w:lang w:eastAsia="ru-RU"/>
              </w:rPr>
            </w:pPr>
          </w:p>
        </w:tc>
        <w:tc>
          <w:tcPr>
            <w:tcW w:w="587" w:type="pct"/>
            <w:shd w:val="clear" w:color="auto" w:fill="auto"/>
            <w:hideMark/>
          </w:tcPr>
          <w:p w:rsidR="00ED4CEB" w:rsidRPr="00ED4CEB" w:rsidRDefault="00ED4CEB" w:rsidP="00ED4CEB">
            <w:pPr>
              <w:spacing w:after="0" w:line="240" w:lineRule="auto"/>
              <w:jc w:val="center"/>
              <w:rPr>
                <w:rFonts w:ascii="Times New Roman" w:eastAsia="Times New Roman" w:hAnsi="Times New Roman" w:cs="Times New Roman"/>
                <w:sz w:val="16"/>
                <w:szCs w:val="16"/>
                <w:lang w:eastAsia="ru-RU"/>
              </w:rPr>
            </w:pPr>
            <w:r w:rsidRPr="00ED4CEB">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570" w:type="pct"/>
            <w:shd w:val="clear" w:color="auto" w:fill="auto"/>
            <w:hideMark/>
          </w:tcPr>
          <w:p w:rsidR="00ED4CEB" w:rsidRPr="00ED4CEB" w:rsidRDefault="00ED4CEB" w:rsidP="00ED4CEB">
            <w:pPr>
              <w:spacing w:after="0" w:line="240" w:lineRule="auto"/>
              <w:jc w:val="center"/>
              <w:rPr>
                <w:rFonts w:ascii="Times New Roman" w:eastAsia="Times New Roman" w:hAnsi="Times New Roman" w:cs="Times New Roman"/>
                <w:sz w:val="16"/>
                <w:szCs w:val="16"/>
                <w:lang w:eastAsia="ru-RU"/>
              </w:rPr>
            </w:pPr>
            <w:r w:rsidRPr="00ED4CEB">
              <w:rPr>
                <w:rFonts w:ascii="Times New Roman" w:eastAsia="Times New Roman" w:hAnsi="Times New Roman" w:cs="Times New Roman"/>
                <w:sz w:val="16"/>
                <w:szCs w:val="16"/>
                <w:lang w:eastAsia="ru-RU"/>
              </w:rPr>
              <w:t>В соответствии с КТРУ</w:t>
            </w:r>
          </w:p>
        </w:tc>
        <w:tc>
          <w:tcPr>
            <w:tcW w:w="266" w:type="pct"/>
            <w:vMerge/>
            <w:vAlign w:val="center"/>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p>
        </w:tc>
        <w:tc>
          <w:tcPr>
            <w:tcW w:w="227" w:type="pct"/>
            <w:vMerge/>
            <w:vAlign w:val="center"/>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p>
        </w:tc>
        <w:tc>
          <w:tcPr>
            <w:tcW w:w="288" w:type="pct"/>
            <w:vMerge/>
            <w:vAlign w:val="center"/>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p>
        </w:tc>
        <w:tc>
          <w:tcPr>
            <w:tcW w:w="274" w:type="pct"/>
            <w:vMerge/>
            <w:vAlign w:val="center"/>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p>
        </w:tc>
        <w:tc>
          <w:tcPr>
            <w:tcW w:w="226" w:type="pct"/>
            <w:vMerge/>
            <w:vAlign w:val="center"/>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p>
        </w:tc>
        <w:tc>
          <w:tcPr>
            <w:tcW w:w="316" w:type="pct"/>
            <w:vMerge/>
            <w:vAlign w:val="center"/>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p>
        </w:tc>
      </w:tr>
      <w:tr w:rsidR="00ED4CEB" w:rsidRPr="00ED4CEB" w:rsidTr="00ED4CEB">
        <w:trPr>
          <w:trHeight w:val="765"/>
        </w:trPr>
        <w:tc>
          <w:tcPr>
            <w:tcW w:w="580" w:type="pct"/>
            <w:vMerge/>
            <w:vAlign w:val="center"/>
            <w:hideMark/>
          </w:tcPr>
          <w:p w:rsidR="00ED4CEB" w:rsidRPr="00ED4CEB" w:rsidRDefault="00ED4CEB" w:rsidP="00FF73EE">
            <w:pPr>
              <w:spacing w:after="0" w:line="240" w:lineRule="auto"/>
              <w:rPr>
                <w:rFonts w:ascii="Times New Roman" w:eastAsia="Times New Roman" w:hAnsi="Times New Roman" w:cs="Times New Roman"/>
                <w:b/>
                <w:bCs/>
                <w:sz w:val="16"/>
                <w:szCs w:val="16"/>
                <w:lang w:eastAsia="ru-RU"/>
              </w:rPr>
            </w:pPr>
          </w:p>
        </w:tc>
        <w:tc>
          <w:tcPr>
            <w:tcW w:w="373" w:type="pct"/>
            <w:vMerge/>
            <w:vAlign w:val="center"/>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p>
        </w:tc>
        <w:tc>
          <w:tcPr>
            <w:tcW w:w="525" w:type="pct"/>
            <w:shd w:val="clear" w:color="auto" w:fill="auto"/>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r w:rsidRPr="00ED4CEB">
              <w:rPr>
                <w:rFonts w:ascii="Times New Roman" w:eastAsia="Times New Roman" w:hAnsi="Times New Roman" w:cs="Times New Roman"/>
                <w:sz w:val="16"/>
                <w:szCs w:val="16"/>
                <w:lang w:eastAsia="ru-RU"/>
              </w:rPr>
              <w:t>Количество выполняемых исследований</w:t>
            </w:r>
          </w:p>
        </w:tc>
        <w:tc>
          <w:tcPr>
            <w:tcW w:w="452" w:type="pct"/>
            <w:shd w:val="clear" w:color="auto" w:fill="auto"/>
            <w:hideMark/>
          </w:tcPr>
          <w:p w:rsidR="00ED4CEB" w:rsidRPr="00ED4CEB" w:rsidRDefault="00ED4CEB" w:rsidP="00ED4CEB">
            <w:pPr>
              <w:spacing w:after="0" w:line="240" w:lineRule="auto"/>
              <w:jc w:val="center"/>
              <w:rPr>
                <w:rFonts w:ascii="Times New Roman" w:eastAsia="Times New Roman" w:hAnsi="Times New Roman" w:cs="Times New Roman"/>
                <w:sz w:val="16"/>
                <w:szCs w:val="16"/>
                <w:lang w:eastAsia="ru-RU"/>
              </w:rPr>
            </w:pPr>
            <w:r w:rsidRPr="00ED4CEB">
              <w:rPr>
                <w:rFonts w:ascii="Times New Roman" w:eastAsia="Times New Roman" w:hAnsi="Times New Roman" w:cs="Times New Roman"/>
                <w:sz w:val="16"/>
                <w:szCs w:val="16"/>
                <w:lang w:eastAsia="ru-RU"/>
              </w:rPr>
              <w:t>1.0</w:t>
            </w:r>
          </w:p>
        </w:tc>
        <w:tc>
          <w:tcPr>
            <w:tcW w:w="316" w:type="pct"/>
            <w:shd w:val="clear" w:color="auto" w:fill="auto"/>
            <w:hideMark/>
          </w:tcPr>
          <w:p w:rsidR="00ED4CEB" w:rsidRPr="00ED4CEB" w:rsidRDefault="00ED4CEB" w:rsidP="00ED4CEB">
            <w:pPr>
              <w:spacing w:after="0" w:line="240" w:lineRule="auto"/>
              <w:jc w:val="center"/>
              <w:rPr>
                <w:rFonts w:ascii="Times New Roman" w:eastAsia="Times New Roman" w:hAnsi="Times New Roman" w:cs="Times New Roman"/>
                <w:sz w:val="16"/>
                <w:szCs w:val="16"/>
                <w:lang w:eastAsia="ru-RU"/>
              </w:rPr>
            </w:pPr>
            <w:r w:rsidRPr="00ED4CEB">
              <w:rPr>
                <w:rFonts w:ascii="Times New Roman" w:eastAsia="Times New Roman" w:hAnsi="Times New Roman" w:cs="Times New Roman"/>
                <w:sz w:val="16"/>
                <w:szCs w:val="16"/>
                <w:lang w:eastAsia="ru-RU"/>
              </w:rPr>
              <w:t>Штука</w:t>
            </w:r>
          </w:p>
        </w:tc>
        <w:tc>
          <w:tcPr>
            <w:tcW w:w="587" w:type="pct"/>
            <w:shd w:val="clear" w:color="auto" w:fill="auto"/>
            <w:hideMark/>
          </w:tcPr>
          <w:p w:rsidR="00ED4CEB" w:rsidRPr="00ED4CEB" w:rsidRDefault="00ED4CEB" w:rsidP="00ED4CEB">
            <w:pPr>
              <w:spacing w:after="0" w:line="240" w:lineRule="auto"/>
              <w:jc w:val="center"/>
              <w:rPr>
                <w:rFonts w:ascii="Times New Roman" w:eastAsia="Times New Roman" w:hAnsi="Times New Roman" w:cs="Times New Roman"/>
                <w:sz w:val="16"/>
                <w:szCs w:val="16"/>
                <w:lang w:eastAsia="ru-RU"/>
              </w:rPr>
            </w:pPr>
            <w:r w:rsidRPr="00ED4CEB">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570" w:type="pct"/>
            <w:shd w:val="clear" w:color="auto" w:fill="auto"/>
            <w:hideMark/>
          </w:tcPr>
          <w:p w:rsidR="00ED4CEB" w:rsidRPr="00ED4CEB" w:rsidRDefault="00ED4CEB" w:rsidP="00ED4CEB">
            <w:pPr>
              <w:spacing w:after="0" w:line="240" w:lineRule="auto"/>
              <w:jc w:val="center"/>
              <w:rPr>
                <w:rFonts w:ascii="Times New Roman" w:eastAsia="Times New Roman" w:hAnsi="Times New Roman" w:cs="Times New Roman"/>
                <w:sz w:val="16"/>
                <w:szCs w:val="16"/>
                <w:lang w:eastAsia="ru-RU"/>
              </w:rPr>
            </w:pPr>
            <w:r w:rsidRPr="00ED4CEB">
              <w:rPr>
                <w:rFonts w:ascii="Times New Roman" w:eastAsia="Times New Roman" w:hAnsi="Times New Roman" w:cs="Times New Roman"/>
                <w:sz w:val="16"/>
                <w:szCs w:val="16"/>
                <w:lang w:eastAsia="ru-RU"/>
              </w:rPr>
              <w:t>В соответствии с КТРУ</w:t>
            </w:r>
          </w:p>
        </w:tc>
        <w:tc>
          <w:tcPr>
            <w:tcW w:w="266" w:type="pct"/>
            <w:vMerge/>
            <w:vAlign w:val="center"/>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p>
        </w:tc>
        <w:tc>
          <w:tcPr>
            <w:tcW w:w="227" w:type="pct"/>
            <w:vMerge/>
            <w:vAlign w:val="center"/>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p>
        </w:tc>
        <w:tc>
          <w:tcPr>
            <w:tcW w:w="288" w:type="pct"/>
            <w:vMerge/>
            <w:vAlign w:val="center"/>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p>
        </w:tc>
        <w:tc>
          <w:tcPr>
            <w:tcW w:w="274" w:type="pct"/>
            <w:vMerge/>
            <w:vAlign w:val="center"/>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p>
        </w:tc>
        <w:tc>
          <w:tcPr>
            <w:tcW w:w="226" w:type="pct"/>
            <w:vMerge/>
            <w:vAlign w:val="center"/>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p>
        </w:tc>
        <w:tc>
          <w:tcPr>
            <w:tcW w:w="316" w:type="pct"/>
            <w:vMerge/>
            <w:vAlign w:val="center"/>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p>
        </w:tc>
      </w:tr>
      <w:tr w:rsidR="00ED4CEB" w:rsidRPr="00ED4CEB" w:rsidTr="00ED4CEB">
        <w:trPr>
          <w:trHeight w:val="300"/>
        </w:trPr>
        <w:tc>
          <w:tcPr>
            <w:tcW w:w="580" w:type="pct"/>
            <w:vMerge/>
            <w:vAlign w:val="center"/>
            <w:hideMark/>
          </w:tcPr>
          <w:p w:rsidR="00ED4CEB" w:rsidRPr="00ED4CEB" w:rsidRDefault="00ED4CEB" w:rsidP="00FF73EE">
            <w:pPr>
              <w:spacing w:after="0" w:line="240" w:lineRule="auto"/>
              <w:rPr>
                <w:rFonts w:ascii="Times New Roman" w:eastAsia="Times New Roman" w:hAnsi="Times New Roman" w:cs="Times New Roman"/>
                <w:b/>
                <w:bCs/>
                <w:sz w:val="16"/>
                <w:szCs w:val="16"/>
                <w:lang w:eastAsia="ru-RU"/>
              </w:rPr>
            </w:pPr>
          </w:p>
        </w:tc>
        <w:tc>
          <w:tcPr>
            <w:tcW w:w="373" w:type="pct"/>
            <w:vMerge/>
            <w:vAlign w:val="center"/>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p>
        </w:tc>
        <w:tc>
          <w:tcPr>
            <w:tcW w:w="525" w:type="pct"/>
            <w:shd w:val="clear" w:color="auto" w:fill="auto"/>
            <w:noWrap/>
            <w:vAlign w:val="center"/>
            <w:hideMark/>
          </w:tcPr>
          <w:p w:rsidR="00ED4CEB" w:rsidRPr="00ED4CEB" w:rsidRDefault="00ED4CEB" w:rsidP="00FF73EE">
            <w:pPr>
              <w:spacing w:after="0" w:line="240" w:lineRule="auto"/>
              <w:rPr>
                <w:rFonts w:ascii="Times New Roman" w:eastAsia="Times New Roman" w:hAnsi="Times New Roman" w:cs="Times New Roman"/>
                <w:b/>
                <w:bCs/>
                <w:sz w:val="16"/>
                <w:szCs w:val="16"/>
                <w:lang w:eastAsia="ru-RU"/>
              </w:rPr>
            </w:pPr>
            <w:r w:rsidRPr="00ED4CEB">
              <w:rPr>
                <w:rFonts w:ascii="Times New Roman" w:eastAsia="Times New Roman" w:hAnsi="Times New Roman" w:cs="Times New Roman"/>
                <w:b/>
                <w:bCs/>
                <w:sz w:val="16"/>
                <w:szCs w:val="16"/>
                <w:lang w:eastAsia="ru-RU"/>
              </w:rPr>
              <w:t>Дополнительные характеристики</w:t>
            </w:r>
          </w:p>
        </w:tc>
        <w:tc>
          <w:tcPr>
            <w:tcW w:w="452" w:type="pct"/>
            <w:shd w:val="clear" w:color="auto" w:fill="auto"/>
            <w:hideMark/>
          </w:tcPr>
          <w:p w:rsidR="00ED4CEB" w:rsidRPr="00ED4CEB" w:rsidRDefault="00ED4CEB" w:rsidP="00ED4CEB">
            <w:pPr>
              <w:spacing w:after="0" w:line="240" w:lineRule="auto"/>
              <w:jc w:val="center"/>
              <w:rPr>
                <w:rFonts w:ascii="Times New Roman" w:eastAsia="Times New Roman" w:hAnsi="Times New Roman" w:cs="Times New Roman"/>
                <w:b/>
                <w:bCs/>
                <w:sz w:val="16"/>
                <w:szCs w:val="16"/>
                <w:lang w:eastAsia="ru-RU"/>
              </w:rPr>
            </w:pPr>
          </w:p>
        </w:tc>
        <w:tc>
          <w:tcPr>
            <w:tcW w:w="316" w:type="pct"/>
            <w:shd w:val="clear" w:color="auto" w:fill="auto"/>
            <w:vAlign w:val="center"/>
            <w:hideMark/>
          </w:tcPr>
          <w:p w:rsidR="00ED4CEB" w:rsidRPr="00ED4CEB" w:rsidRDefault="00ED4CEB" w:rsidP="00ED4CEB">
            <w:pPr>
              <w:spacing w:after="0" w:line="240" w:lineRule="auto"/>
              <w:jc w:val="center"/>
              <w:rPr>
                <w:rFonts w:ascii="Times New Roman" w:eastAsia="Times New Roman" w:hAnsi="Times New Roman" w:cs="Times New Roman"/>
                <w:b/>
                <w:bCs/>
                <w:sz w:val="16"/>
                <w:szCs w:val="16"/>
                <w:lang w:eastAsia="ru-RU"/>
              </w:rPr>
            </w:pPr>
          </w:p>
        </w:tc>
        <w:tc>
          <w:tcPr>
            <w:tcW w:w="587" w:type="pct"/>
            <w:shd w:val="clear" w:color="auto" w:fill="auto"/>
            <w:vAlign w:val="center"/>
            <w:hideMark/>
          </w:tcPr>
          <w:p w:rsidR="00ED4CEB" w:rsidRPr="00ED4CEB" w:rsidRDefault="00ED4CEB" w:rsidP="00ED4CEB">
            <w:pPr>
              <w:spacing w:after="0" w:line="240" w:lineRule="auto"/>
              <w:jc w:val="center"/>
              <w:rPr>
                <w:rFonts w:ascii="Times New Roman" w:eastAsia="Times New Roman" w:hAnsi="Times New Roman" w:cs="Times New Roman"/>
                <w:b/>
                <w:bCs/>
                <w:sz w:val="16"/>
                <w:szCs w:val="16"/>
                <w:lang w:eastAsia="ru-RU"/>
              </w:rPr>
            </w:pPr>
          </w:p>
        </w:tc>
        <w:tc>
          <w:tcPr>
            <w:tcW w:w="570" w:type="pct"/>
            <w:shd w:val="clear" w:color="auto" w:fill="auto"/>
            <w:vAlign w:val="center"/>
            <w:hideMark/>
          </w:tcPr>
          <w:p w:rsidR="00ED4CEB" w:rsidRPr="00ED4CEB" w:rsidRDefault="00ED4CEB" w:rsidP="00ED4CEB">
            <w:pPr>
              <w:spacing w:after="0" w:line="240" w:lineRule="auto"/>
              <w:jc w:val="center"/>
              <w:rPr>
                <w:rFonts w:ascii="Times New Roman" w:eastAsia="Times New Roman" w:hAnsi="Times New Roman" w:cs="Times New Roman"/>
                <w:b/>
                <w:bCs/>
                <w:sz w:val="16"/>
                <w:szCs w:val="16"/>
                <w:lang w:eastAsia="ru-RU"/>
              </w:rPr>
            </w:pPr>
          </w:p>
        </w:tc>
        <w:tc>
          <w:tcPr>
            <w:tcW w:w="266" w:type="pct"/>
            <w:vMerge/>
            <w:vAlign w:val="center"/>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p>
        </w:tc>
        <w:tc>
          <w:tcPr>
            <w:tcW w:w="227" w:type="pct"/>
            <w:vMerge/>
            <w:vAlign w:val="center"/>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p>
        </w:tc>
        <w:tc>
          <w:tcPr>
            <w:tcW w:w="288" w:type="pct"/>
            <w:vMerge/>
            <w:vAlign w:val="center"/>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p>
        </w:tc>
        <w:tc>
          <w:tcPr>
            <w:tcW w:w="274" w:type="pct"/>
            <w:vMerge/>
            <w:vAlign w:val="center"/>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p>
        </w:tc>
        <w:tc>
          <w:tcPr>
            <w:tcW w:w="226" w:type="pct"/>
            <w:vMerge/>
            <w:vAlign w:val="center"/>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p>
        </w:tc>
        <w:tc>
          <w:tcPr>
            <w:tcW w:w="316" w:type="pct"/>
            <w:vMerge/>
            <w:vAlign w:val="center"/>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p>
        </w:tc>
      </w:tr>
      <w:tr w:rsidR="00ED4CEB" w:rsidRPr="00ED4CEB" w:rsidTr="00ED4CEB">
        <w:trPr>
          <w:trHeight w:val="780"/>
        </w:trPr>
        <w:tc>
          <w:tcPr>
            <w:tcW w:w="580" w:type="pct"/>
            <w:vMerge/>
            <w:vAlign w:val="center"/>
            <w:hideMark/>
          </w:tcPr>
          <w:p w:rsidR="00ED4CEB" w:rsidRPr="00ED4CEB" w:rsidRDefault="00ED4CEB" w:rsidP="00FF73EE">
            <w:pPr>
              <w:spacing w:after="0" w:line="240" w:lineRule="auto"/>
              <w:rPr>
                <w:rFonts w:ascii="Times New Roman" w:eastAsia="Times New Roman" w:hAnsi="Times New Roman" w:cs="Times New Roman"/>
                <w:b/>
                <w:bCs/>
                <w:sz w:val="16"/>
                <w:szCs w:val="16"/>
                <w:lang w:eastAsia="ru-RU"/>
              </w:rPr>
            </w:pPr>
          </w:p>
        </w:tc>
        <w:tc>
          <w:tcPr>
            <w:tcW w:w="373" w:type="pct"/>
            <w:vMerge/>
            <w:vAlign w:val="center"/>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p>
        </w:tc>
        <w:tc>
          <w:tcPr>
            <w:tcW w:w="525" w:type="pct"/>
            <w:shd w:val="clear" w:color="auto" w:fill="auto"/>
            <w:noWrap/>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r w:rsidRPr="00ED4CEB">
              <w:rPr>
                <w:rFonts w:ascii="Times New Roman" w:eastAsia="Times New Roman" w:hAnsi="Times New Roman" w:cs="Times New Roman"/>
                <w:sz w:val="16"/>
                <w:szCs w:val="16"/>
                <w:lang w:eastAsia="ru-RU"/>
              </w:rPr>
              <w:t>Срок годности на момент поставки</w:t>
            </w:r>
          </w:p>
        </w:tc>
        <w:tc>
          <w:tcPr>
            <w:tcW w:w="452" w:type="pct"/>
            <w:shd w:val="clear" w:color="auto" w:fill="auto"/>
            <w:hideMark/>
          </w:tcPr>
          <w:p w:rsidR="00ED4CEB" w:rsidRPr="00ED4CEB" w:rsidRDefault="00ED4CEB" w:rsidP="00ED4CEB">
            <w:pPr>
              <w:spacing w:after="0" w:line="240" w:lineRule="auto"/>
              <w:jc w:val="center"/>
              <w:rPr>
                <w:rFonts w:ascii="Times New Roman" w:eastAsia="Times New Roman" w:hAnsi="Times New Roman" w:cs="Times New Roman"/>
                <w:sz w:val="16"/>
                <w:szCs w:val="16"/>
                <w:lang w:eastAsia="ru-RU"/>
              </w:rPr>
            </w:pPr>
            <w:r w:rsidRPr="00ED4CEB">
              <w:rPr>
                <w:rFonts w:ascii="Times New Roman" w:eastAsia="Times New Roman" w:hAnsi="Times New Roman" w:cs="Times New Roman"/>
                <w:sz w:val="16"/>
                <w:szCs w:val="16"/>
                <w:lang w:eastAsia="ru-RU"/>
              </w:rPr>
              <w:t>≥ 45</w:t>
            </w:r>
          </w:p>
        </w:tc>
        <w:tc>
          <w:tcPr>
            <w:tcW w:w="316" w:type="pct"/>
            <w:shd w:val="clear" w:color="auto" w:fill="auto"/>
            <w:hideMark/>
          </w:tcPr>
          <w:p w:rsidR="00ED4CEB" w:rsidRPr="00ED4CEB" w:rsidRDefault="00ED4CEB" w:rsidP="00ED4CEB">
            <w:pPr>
              <w:spacing w:after="0" w:line="240" w:lineRule="auto"/>
              <w:jc w:val="center"/>
              <w:rPr>
                <w:rFonts w:ascii="Times New Roman" w:eastAsia="Times New Roman" w:hAnsi="Times New Roman" w:cs="Times New Roman"/>
                <w:sz w:val="16"/>
                <w:szCs w:val="16"/>
                <w:lang w:eastAsia="ru-RU"/>
              </w:rPr>
            </w:pPr>
            <w:r w:rsidRPr="00ED4CEB">
              <w:rPr>
                <w:rFonts w:ascii="Times New Roman" w:eastAsia="Times New Roman" w:hAnsi="Times New Roman" w:cs="Times New Roman"/>
                <w:sz w:val="16"/>
                <w:szCs w:val="16"/>
                <w:lang w:eastAsia="ru-RU"/>
              </w:rPr>
              <w:t>Сутки</w:t>
            </w:r>
          </w:p>
        </w:tc>
        <w:tc>
          <w:tcPr>
            <w:tcW w:w="587" w:type="pct"/>
            <w:shd w:val="clear" w:color="auto" w:fill="auto"/>
            <w:hideMark/>
          </w:tcPr>
          <w:p w:rsidR="00ED4CEB" w:rsidRPr="00ED4CEB" w:rsidRDefault="00ED4CEB" w:rsidP="00ED4CEB">
            <w:pPr>
              <w:spacing w:after="0" w:line="240" w:lineRule="auto"/>
              <w:jc w:val="center"/>
              <w:rPr>
                <w:rFonts w:ascii="Times New Roman" w:eastAsia="Times New Roman" w:hAnsi="Times New Roman" w:cs="Times New Roman"/>
                <w:sz w:val="16"/>
                <w:szCs w:val="16"/>
                <w:lang w:eastAsia="ru-RU"/>
              </w:rPr>
            </w:pPr>
            <w:r w:rsidRPr="00ED4CEB">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570" w:type="pct"/>
            <w:shd w:val="clear" w:color="auto" w:fill="auto"/>
            <w:hideMark/>
          </w:tcPr>
          <w:p w:rsidR="00ED4CEB" w:rsidRPr="00ED4CEB" w:rsidRDefault="00ED4CEB" w:rsidP="00ED4CEB">
            <w:pPr>
              <w:spacing w:after="0" w:line="240" w:lineRule="auto"/>
              <w:jc w:val="center"/>
              <w:rPr>
                <w:rFonts w:ascii="Times New Roman" w:eastAsia="Times New Roman" w:hAnsi="Times New Roman" w:cs="Times New Roman"/>
                <w:sz w:val="16"/>
                <w:szCs w:val="16"/>
                <w:lang w:eastAsia="ru-RU"/>
              </w:rPr>
            </w:pPr>
            <w:r w:rsidRPr="00ED4CEB">
              <w:rPr>
                <w:rFonts w:ascii="Times New Roman" w:eastAsia="Times New Roman" w:hAnsi="Times New Roman" w:cs="Times New Roman"/>
                <w:sz w:val="16"/>
                <w:szCs w:val="16"/>
                <w:lang w:eastAsia="ru-RU"/>
              </w:rPr>
              <w:t>Исходя из стабильности реагентов и с учетом потребности</w:t>
            </w:r>
          </w:p>
        </w:tc>
        <w:tc>
          <w:tcPr>
            <w:tcW w:w="266" w:type="pct"/>
            <w:vMerge/>
            <w:vAlign w:val="center"/>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p>
        </w:tc>
        <w:tc>
          <w:tcPr>
            <w:tcW w:w="227" w:type="pct"/>
            <w:vMerge/>
            <w:vAlign w:val="center"/>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p>
        </w:tc>
        <w:tc>
          <w:tcPr>
            <w:tcW w:w="288" w:type="pct"/>
            <w:vMerge/>
            <w:vAlign w:val="center"/>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p>
        </w:tc>
        <w:tc>
          <w:tcPr>
            <w:tcW w:w="274" w:type="pct"/>
            <w:vMerge/>
            <w:vAlign w:val="center"/>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p>
        </w:tc>
        <w:tc>
          <w:tcPr>
            <w:tcW w:w="226" w:type="pct"/>
            <w:vMerge/>
            <w:vAlign w:val="center"/>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p>
        </w:tc>
        <w:tc>
          <w:tcPr>
            <w:tcW w:w="316" w:type="pct"/>
            <w:vMerge/>
            <w:vAlign w:val="center"/>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p>
        </w:tc>
      </w:tr>
      <w:tr w:rsidR="00ED4CEB" w:rsidRPr="00ED4CEB" w:rsidTr="00ED4CEB">
        <w:trPr>
          <w:trHeight w:val="1275"/>
        </w:trPr>
        <w:tc>
          <w:tcPr>
            <w:tcW w:w="580" w:type="pct"/>
            <w:vMerge w:val="restart"/>
            <w:shd w:val="clear" w:color="auto" w:fill="auto"/>
            <w:hideMark/>
          </w:tcPr>
          <w:p w:rsidR="00ED4CEB" w:rsidRPr="00ED4CEB" w:rsidRDefault="00ED4CEB" w:rsidP="00FF73EE">
            <w:pPr>
              <w:spacing w:after="0" w:line="240" w:lineRule="auto"/>
              <w:jc w:val="center"/>
              <w:rPr>
                <w:rFonts w:ascii="Times New Roman" w:eastAsia="Times New Roman" w:hAnsi="Times New Roman" w:cs="Times New Roman"/>
                <w:bCs/>
                <w:sz w:val="16"/>
                <w:szCs w:val="16"/>
                <w:lang w:eastAsia="ru-RU"/>
              </w:rPr>
            </w:pPr>
            <w:r w:rsidRPr="00ED4CEB">
              <w:rPr>
                <w:rFonts w:ascii="Times New Roman" w:eastAsia="Times New Roman" w:hAnsi="Times New Roman" w:cs="Times New Roman"/>
                <w:bCs/>
                <w:sz w:val="16"/>
                <w:szCs w:val="16"/>
                <w:lang w:eastAsia="ru-RU"/>
              </w:rPr>
              <w:t>Множественные аналиты газов крови/гемоксиметрия/ электролиты ИВД, реагент</w:t>
            </w:r>
          </w:p>
        </w:tc>
        <w:tc>
          <w:tcPr>
            <w:tcW w:w="373" w:type="pct"/>
            <w:vMerge w:val="restart"/>
            <w:shd w:val="clear" w:color="auto" w:fill="auto"/>
            <w:hideMark/>
          </w:tcPr>
          <w:p w:rsidR="00ED4CEB" w:rsidRPr="00ED4CEB" w:rsidRDefault="00ED4CEB" w:rsidP="00FF73EE">
            <w:pPr>
              <w:spacing w:after="0" w:line="240" w:lineRule="auto"/>
              <w:jc w:val="center"/>
              <w:rPr>
                <w:rFonts w:ascii="Times New Roman" w:eastAsia="Times New Roman" w:hAnsi="Times New Roman" w:cs="Times New Roman"/>
                <w:sz w:val="16"/>
                <w:szCs w:val="16"/>
                <w:lang w:eastAsia="ru-RU"/>
              </w:rPr>
            </w:pPr>
            <w:r w:rsidRPr="00ED4CEB">
              <w:rPr>
                <w:rFonts w:ascii="Times New Roman" w:eastAsia="Times New Roman" w:hAnsi="Times New Roman" w:cs="Times New Roman"/>
                <w:sz w:val="16"/>
                <w:szCs w:val="16"/>
                <w:lang w:eastAsia="ru-RU"/>
              </w:rPr>
              <w:t>21.20.23.110/20.59.52.195-00000447*</w:t>
            </w:r>
          </w:p>
        </w:tc>
        <w:tc>
          <w:tcPr>
            <w:tcW w:w="525" w:type="pct"/>
            <w:shd w:val="clear" w:color="auto" w:fill="auto"/>
            <w:noWrap/>
            <w:vAlign w:val="center"/>
            <w:hideMark/>
          </w:tcPr>
          <w:p w:rsidR="00ED4CEB" w:rsidRPr="00ED4CEB" w:rsidRDefault="00ED4CEB" w:rsidP="00FF73EE">
            <w:pPr>
              <w:spacing w:after="0" w:line="240" w:lineRule="auto"/>
              <w:rPr>
                <w:rFonts w:ascii="Times New Roman" w:eastAsia="Times New Roman" w:hAnsi="Times New Roman" w:cs="Times New Roman"/>
                <w:b/>
                <w:bCs/>
                <w:sz w:val="16"/>
                <w:szCs w:val="16"/>
                <w:lang w:eastAsia="ru-RU"/>
              </w:rPr>
            </w:pPr>
            <w:r w:rsidRPr="00ED4CEB">
              <w:rPr>
                <w:rFonts w:ascii="Times New Roman" w:eastAsia="Times New Roman" w:hAnsi="Times New Roman" w:cs="Times New Roman"/>
                <w:b/>
                <w:bCs/>
                <w:sz w:val="16"/>
                <w:szCs w:val="16"/>
                <w:lang w:eastAsia="ru-RU"/>
              </w:rPr>
              <w:t>Характеристики товаров согласно КТРУ</w:t>
            </w:r>
          </w:p>
        </w:tc>
        <w:tc>
          <w:tcPr>
            <w:tcW w:w="452" w:type="pct"/>
            <w:shd w:val="clear" w:color="auto" w:fill="auto"/>
            <w:hideMark/>
          </w:tcPr>
          <w:p w:rsidR="00ED4CEB" w:rsidRPr="00ED4CEB" w:rsidRDefault="00ED4CEB" w:rsidP="00ED4CEB">
            <w:pPr>
              <w:spacing w:after="0" w:line="240" w:lineRule="auto"/>
              <w:jc w:val="center"/>
              <w:rPr>
                <w:rFonts w:ascii="Times New Roman" w:eastAsia="Times New Roman" w:hAnsi="Times New Roman" w:cs="Times New Roman"/>
                <w:b/>
                <w:bCs/>
                <w:sz w:val="16"/>
                <w:szCs w:val="16"/>
                <w:lang w:eastAsia="ru-RU"/>
              </w:rPr>
            </w:pPr>
          </w:p>
        </w:tc>
        <w:tc>
          <w:tcPr>
            <w:tcW w:w="316" w:type="pct"/>
            <w:shd w:val="clear" w:color="auto" w:fill="auto"/>
            <w:vAlign w:val="center"/>
            <w:hideMark/>
          </w:tcPr>
          <w:p w:rsidR="00ED4CEB" w:rsidRPr="00ED4CEB" w:rsidRDefault="00ED4CEB" w:rsidP="00ED4CEB">
            <w:pPr>
              <w:spacing w:after="0" w:line="240" w:lineRule="auto"/>
              <w:jc w:val="center"/>
              <w:rPr>
                <w:rFonts w:ascii="Times New Roman" w:eastAsia="Times New Roman" w:hAnsi="Times New Roman" w:cs="Times New Roman"/>
                <w:b/>
                <w:bCs/>
                <w:sz w:val="16"/>
                <w:szCs w:val="16"/>
                <w:lang w:eastAsia="ru-RU"/>
              </w:rPr>
            </w:pPr>
          </w:p>
        </w:tc>
        <w:tc>
          <w:tcPr>
            <w:tcW w:w="587" w:type="pct"/>
            <w:shd w:val="clear" w:color="auto" w:fill="auto"/>
            <w:vAlign w:val="center"/>
            <w:hideMark/>
          </w:tcPr>
          <w:p w:rsidR="00ED4CEB" w:rsidRPr="00ED4CEB" w:rsidRDefault="00ED4CEB" w:rsidP="00ED4CEB">
            <w:pPr>
              <w:spacing w:after="0" w:line="240" w:lineRule="auto"/>
              <w:jc w:val="center"/>
              <w:rPr>
                <w:rFonts w:ascii="Times New Roman" w:eastAsia="Times New Roman" w:hAnsi="Times New Roman" w:cs="Times New Roman"/>
                <w:b/>
                <w:bCs/>
                <w:sz w:val="16"/>
                <w:szCs w:val="16"/>
                <w:lang w:eastAsia="ru-RU"/>
              </w:rPr>
            </w:pPr>
          </w:p>
        </w:tc>
        <w:tc>
          <w:tcPr>
            <w:tcW w:w="570" w:type="pct"/>
            <w:shd w:val="clear" w:color="auto" w:fill="auto"/>
            <w:vAlign w:val="center"/>
            <w:hideMark/>
          </w:tcPr>
          <w:p w:rsidR="00ED4CEB" w:rsidRPr="00ED4CEB" w:rsidRDefault="00ED4CEB" w:rsidP="00ED4CEB">
            <w:pPr>
              <w:spacing w:after="0" w:line="240" w:lineRule="auto"/>
              <w:jc w:val="center"/>
              <w:rPr>
                <w:rFonts w:ascii="Times New Roman" w:eastAsia="Times New Roman" w:hAnsi="Times New Roman" w:cs="Times New Roman"/>
                <w:b/>
                <w:bCs/>
                <w:sz w:val="16"/>
                <w:szCs w:val="16"/>
                <w:lang w:eastAsia="ru-RU"/>
              </w:rPr>
            </w:pPr>
          </w:p>
        </w:tc>
        <w:tc>
          <w:tcPr>
            <w:tcW w:w="266" w:type="pct"/>
            <w:vMerge w:val="restart"/>
            <w:shd w:val="clear" w:color="auto" w:fill="auto"/>
            <w:hideMark/>
          </w:tcPr>
          <w:p w:rsidR="00ED4CEB" w:rsidRPr="00ED4CEB" w:rsidRDefault="00ED4CEB" w:rsidP="00FF73EE">
            <w:pPr>
              <w:spacing w:after="0" w:line="240" w:lineRule="auto"/>
              <w:jc w:val="center"/>
              <w:rPr>
                <w:rFonts w:ascii="Times New Roman" w:eastAsia="Times New Roman" w:hAnsi="Times New Roman" w:cs="Times New Roman"/>
                <w:sz w:val="16"/>
                <w:szCs w:val="16"/>
                <w:lang w:eastAsia="ru-RU"/>
              </w:rPr>
            </w:pPr>
            <w:r w:rsidRPr="00ED4CEB">
              <w:rPr>
                <w:rFonts w:ascii="Times New Roman" w:eastAsia="Times New Roman" w:hAnsi="Times New Roman" w:cs="Times New Roman"/>
                <w:sz w:val="16"/>
                <w:szCs w:val="16"/>
                <w:lang w:eastAsia="ru-RU"/>
              </w:rPr>
              <w:t>Штука</w:t>
            </w:r>
          </w:p>
        </w:tc>
        <w:tc>
          <w:tcPr>
            <w:tcW w:w="227" w:type="pct"/>
            <w:vMerge w:val="restart"/>
            <w:shd w:val="clear" w:color="auto" w:fill="auto"/>
            <w:hideMark/>
          </w:tcPr>
          <w:p w:rsidR="00ED4CEB" w:rsidRPr="00ED4CEB" w:rsidRDefault="00ED4CEB" w:rsidP="00FF73EE">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150</w:t>
            </w:r>
          </w:p>
        </w:tc>
        <w:tc>
          <w:tcPr>
            <w:tcW w:w="288" w:type="pct"/>
            <w:vMerge w:val="restart"/>
            <w:shd w:val="clear" w:color="auto" w:fill="auto"/>
            <w:noWrap/>
            <w:vAlign w:val="bottom"/>
            <w:hideMark/>
          </w:tcPr>
          <w:p w:rsidR="00ED4CEB" w:rsidRPr="00ED4CEB" w:rsidRDefault="00ED4CEB" w:rsidP="00FF73EE">
            <w:pPr>
              <w:spacing w:after="0" w:line="240" w:lineRule="auto"/>
              <w:jc w:val="center"/>
              <w:rPr>
                <w:rFonts w:ascii="Times New Roman" w:eastAsia="Times New Roman" w:hAnsi="Times New Roman" w:cs="Times New Roman"/>
                <w:sz w:val="16"/>
                <w:szCs w:val="16"/>
                <w:lang w:eastAsia="ru-RU"/>
              </w:rPr>
            </w:pPr>
            <w:r w:rsidRPr="00ED4CEB">
              <w:rPr>
                <w:rFonts w:ascii="Times New Roman" w:eastAsia="Times New Roman" w:hAnsi="Times New Roman" w:cs="Times New Roman"/>
                <w:sz w:val="16"/>
                <w:szCs w:val="16"/>
                <w:lang w:eastAsia="ru-RU"/>
              </w:rPr>
              <w:t> </w:t>
            </w:r>
          </w:p>
        </w:tc>
        <w:tc>
          <w:tcPr>
            <w:tcW w:w="274" w:type="pct"/>
            <w:vMerge w:val="restart"/>
            <w:shd w:val="clear" w:color="auto" w:fill="auto"/>
            <w:noWrap/>
            <w:vAlign w:val="bottom"/>
            <w:hideMark/>
          </w:tcPr>
          <w:p w:rsidR="00ED4CEB" w:rsidRPr="00ED4CEB" w:rsidRDefault="00ED4CEB" w:rsidP="00FF73EE">
            <w:pPr>
              <w:spacing w:after="0" w:line="240" w:lineRule="auto"/>
              <w:jc w:val="center"/>
              <w:rPr>
                <w:rFonts w:ascii="Times New Roman" w:eastAsia="Times New Roman" w:hAnsi="Times New Roman" w:cs="Times New Roman"/>
                <w:sz w:val="16"/>
                <w:szCs w:val="16"/>
                <w:lang w:eastAsia="ru-RU"/>
              </w:rPr>
            </w:pPr>
            <w:r w:rsidRPr="00ED4CEB">
              <w:rPr>
                <w:rFonts w:ascii="Times New Roman" w:eastAsia="Times New Roman" w:hAnsi="Times New Roman" w:cs="Times New Roman"/>
                <w:sz w:val="16"/>
                <w:szCs w:val="16"/>
                <w:lang w:eastAsia="ru-RU"/>
              </w:rPr>
              <w:t> </w:t>
            </w:r>
          </w:p>
        </w:tc>
        <w:tc>
          <w:tcPr>
            <w:tcW w:w="226" w:type="pct"/>
            <w:vMerge w:val="restart"/>
            <w:shd w:val="clear" w:color="auto" w:fill="auto"/>
            <w:noWrap/>
            <w:vAlign w:val="bottom"/>
            <w:hideMark/>
          </w:tcPr>
          <w:p w:rsidR="00ED4CEB" w:rsidRPr="00ED4CEB" w:rsidRDefault="00ED4CEB" w:rsidP="00FF73EE">
            <w:pPr>
              <w:spacing w:after="0" w:line="240" w:lineRule="auto"/>
              <w:jc w:val="center"/>
              <w:rPr>
                <w:rFonts w:ascii="Times New Roman" w:eastAsia="Times New Roman" w:hAnsi="Times New Roman" w:cs="Times New Roman"/>
                <w:sz w:val="16"/>
                <w:szCs w:val="16"/>
                <w:lang w:eastAsia="ru-RU"/>
              </w:rPr>
            </w:pPr>
            <w:r w:rsidRPr="00ED4CEB">
              <w:rPr>
                <w:rFonts w:ascii="Times New Roman" w:eastAsia="Times New Roman" w:hAnsi="Times New Roman" w:cs="Times New Roman"/>
                <w:sz w:val="16"/>
                <w:szCs w:val="16"/>
                <w:lang w:eastAsia="ru-RU"/>
              </w:rPr>
              <w:t> </w:t>
            </w:r>
          </w:p>
        </w:tc>
        <w:tc>
          <w:tcPr>
            <w:tcW w:w="316" w:type="pct"/>
            <w:vMerge w:val="restart"/>
            <w:shd w:val="clear" w:color="auto" w:fill="auto"/>
            <w:noWrap/>
            <w:vAlign w:val="bottom"/>
            <w:hideMark/>
          </w:tcPr>
          <w:p w:rsidR="00ED4CEB" w:rsidRPr="00ED4CEB" w:rsidRDefault="00ED4CEB" w:rsidP="00FF73EE">
            <w:pPr>
              <w:spacing w:after="0" w:line="240" w:lineRule="auto"/>
              <w:jc w:val="center"/>
              <w:rPr>
                <w:rFonts w:ascii="Times New Roman" w:eastAsia="Times New Roman" w:hAnsi="Times New Roman" w:cs="Times New Roman"/>
                <w:sz w:val="16"/>
                <w:szCs w:val="16"/>
                <w:lang w:eastAsia="ru-RU"/>
              </w:rPr>
            </w:pPr>
            <w:r w:rsidRPr="00ED4CEB">
              <w:rPr>
                <w:rFonts w:ascii="Times New Roman" w:eastAsia="Times New Roman" w:hAnsi="Times New Roman" w:cs="Times New Roman"/>
                <w:sz w:val="16"/>
                <w:szCs w:val="16"/>
                <w:lang w:eastAsia="ru-RU"/>
              </w:rPr>
              <w:t> </w:t>
            </w:r>
          </w:p>
        </w:tc>
      </w:tr>
      <w:tr w:rsidR="00ED4CEB" w:rsidRPr="00ED4CEB" w:rsidTr="00ED4CEB">
        <w:trPr>
          <w:trHeight w:val="765"/>
        </w:trPr>
        <w:tc>
          <w:tcPr>
            <w:tcW w:w="580" w:type="pct"/>
            <w:vMerge/>
            <w:vAlign w:val="center"/>
            <w:hideMark/>
          </w:tcPr>
          <w:p w:rsidR="00ED4CEB" w:rsidRPr="00ED4CEB" w:rsidRDefault="00ED4CEB" w:rsidP="00FF73EE">
            <w:pPr>
              <w:spacing w:after="0" w:line="240" w:lineRule="auto"/>
              <w:rPr>
                <w:rFonts w:ascii="Times New Roman" w:eastAsia="Times New Roman" w:hAnsi="Times New Roman" w:cs="Times New Roman"/>
                <w:b/>
                <w:bCs/>
                <w:sz w:val="16"/>
                <w:szCs w:val="16"/>
                <w:lang w:eastAsia="ru-RU"/>
              </w:rPr>
            </w:pPr>
          </w:p>
        </w:tc>
        <w:tc>
          <w:tcPr>
            <w:tcW w:w="373" w:type="pct"/>
            <w:vMerge/>
            <w:vAlign w:val="center"/>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p>
        </w:tc>
        <w:tc>
          <w:tcPr>
            <w:tcW w:w="525" w:type="pct"/>
            <w:shd w:val="clear" w:color="auto" w:fill="auto"/>
            <w:noWrap/>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r w:rsidRPr="00ED4CEB">
              <w:rPr>
                <w:rFonts w:ascii="Times New Roman" w:eastAsia="Times New Roman" w:hAnsi="Times New Roman" w:cs="Times New Roman"/>
                <w:sz w:val="16"/>
                <w:szCs w:val="16"/>
                <w:lang w:eastAsia="ru-RU"/>
              </w:rPr>
              <w:t>Назначение</w:t>
            </w:r>
          </w:p>
        </w:tc>
        <w:tc>
          <w:tcPr>
            <w:tcW w:w="452" w:type="pct"/>
            <w:shd w:val="clear" w:color="auto" w:fill="auto"/>
            <w:hideMark/>
          </w:tcPr>
          <w:p w:rsidR="00ED4CEB" w:rsidRPr="00ED4CEB" w:rsidRDefault="00ED4CEB" w:rsidP="00ED4CEB">
            <w:pPr>
              <w:spacing w:after="0" w:line="240" w:lineRule="auto"/>
              <w:jc w:val="center"/>
              <w:rPr>
                <w:rFonts w:ascii="Times New Roman" w:eastAsia="Times New Roman" w:hAnsi="Times New Roman" w:cs="Times New Roman"/>
                <w:sz w:val="16"/>
                <w:szCs w:val="16"/>
                <w:lang w:eastAsia="ru-RU"/>
              </w:rPr>
            </w:pPr>
            <w:r w:rsidRPr="00ED4CEB">
              <w:rPr>
                <w:rFonts w:ascii="Times New Roman" w:eastAsia="Times New Roman" w:hAnsi="Times New Roman" w:cs="Times New Roman"/>
                <w:sz w:val="16"/>
                <w:szCs w:val="16"/>
                <w:lang w:eastAsia="ru-RU"/>
              </w:rPr>
              <w:t>Для анализаторов серии i-STAT</w:t>
            </w:r>
          </w:p>
        </w:tc>
        <w:tc>
          <w:tcPr>
            <w:tcW w:w="316" w:type="pct"/>
            <w:shd w:val="clear" w:color="auto" w:fill="auto"/>
            <w:hideMark/>
          </w:tcPr>
          <w:p w:rsidR="00ED4CEB" w:rsidRPr="00ED4CEB" w:rsidRDefault="00ED4CEB" w:rsidP="00ED4CEB">
            <w:pPr>
              <w:spacing w:after="0" w:line="240" w:lineRule="auto"/>
              <w:jc w:val="center"/>
              <w:rPr>
                <w:rFonts w:ascii="Times New Roman" w:eastAsia="Times New Roman" w:hAnsi="Times New Roman" w:cs="Times New Roman"/>
                <w:sz w:val="16"/>
                <w:szCs w:val="16"/>
                <w:lang w:eastAsia="ru-RU"/>
              </w:rPr>
            </w:pPr>
          </w:p>
        </w:tc>
        <w:tc>
          <w:tcPr>
            <w:tcW w:w="587" w:type="pct"/>
            <w:shd w:val="clear" w:color="auto" w:fill="auto"/>
            <w:hideMark/>
          </w:tcPr>
          <w:p w:rsidR="00ED4CEB" w:rsidRPr="00ED4CEB" w:rsidRDefault="00ED4CEB" w:rsidP="00ED4CEB">
            <w:pPr>
              <w:spacing w:after="0" w:line="240" w:lineRule="auto"/>
              <w:jc w:val="center"/>
              <w:rPr>
                <w:rFonts w:ascii="Times New Roman" w:eastAsia="Times New Roman" w:hAnsi="Times New Roman" w:cs="Times New Roman"/>
                <w:sz w:val="16"/>
                <w:szCs w:val="16"/>
                <w:lang w:eastAsia="ru-RU"/>
              </w:rPr>
            </w:pPr>
            <w:r w:rsidRPr="00ED4CEB">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570" w:type="pct"/>
            <w:shd w:val="clear" w:color="auto" w:fill="auto"/>
            <w:hideMark/>
          </w:tcPr>
          <w:p w:rsidR="00ED4CEB" w:rsidRPr="00ED4CEB" w:rsidRDefault="00ED4CEB" w:rsidP="00ED4CEB">
            <w:pPr>
              <w:spacing w:after="0" w:line="240" w:lineRule="auto"/>
              <w:jc w:val="center"/>
              <w:rPr>
                <w:rFonts w:ascii="Times New Roman" w:eastAsia="Times New Roman" w:hAnsi="Times New Roman" w:cs="Times New Roman"/>
                <w:sz w:val="16"/>
                <w:szCs w:val="16"/>
                <w:lang w:eastAsia="ru-RU"/>
              </w:rPr>
            </w:pPr>
            <w:r w:rsidRPr="00ED4CEB">
              <w:rPr>
                <w:rFonts w:ascii="Times New Roman" w:eastAsia="Times New Roman" w:hAnsi="Times New Roman" w:cs="Times New Roman"/>
                <w:sz w:val="16"/>
                <w:szCs w:val="16"/>
                <w:lang w:eastAsia="ru-RU"/>
              </w:rPr>
              <w:t>В соответствии с КТРУ</w:t>
            </w:r>
          </w:p>
        </w:tc>
        <w:tc>
          <w:tcPr>
            <w:tcW w:w="266" w:type="pct"/>
            <w:vMerge/>
            <w:vAlign w:val="center"/>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p>
        </w:tc>
        <w:tc>
          <w:tcPr>
            <w:tcW w:w="227" w:type="pct"/>
            <w:vMerge/>
            <w:vAlign w:val="center"/>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p>
        </w:tc>
        <w:tc>
          <w:tcPr>
            <w:tcW w:w="288" w:type="pct"/>
            <w:vMerge/>
            <w:vAlign w:val="center"/>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p>
        </w:tc>
        <w:tc>
          <w:tcPr>
            <w:tcW w:w="274" w:type="pct"/>
            <w:vMerge/>
            <w:vAlign w:val="center"/>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p>
        </w:tc>
        <w:tc>
          <w:tcPr>
            <w:tcW w:w="226" w:type="pct"/>
            <w:vMerge/>
            <w:vAlign w:val="center"/>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p>
        </w:tc>
        <w:tc>
          <w:tcPr>
            <w:tcW w:w="316" w:type="pct"/>
            <w:vMerge/>
            <w:vAlign w:val="center"/>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p>
        </w:tc>
      </w:tr>
      <w:tr w:rsidR="00ED4CEB" w:rsidRPr="00ED4CEB" w:rsidTr="00ED4CEB">
        <w:trPr>
          <w:trHeight w:val="765"/>
        </w:trPr>
        <w:tc>
          <w:tcPr>
            <w:tcW w:w="580" w:type="pct"/>
            <w:vMerge/>
            <w:vAlign w:val="center"/>
            <w:hideMark/>
          </w:tcPr>
          <w:p w:rsidR="00ED4CEB" w:rsidRPr="00ED4CEB" w:rsidRDefault="00ED4CEB" w:rsidP="00FF73EE">
            <w:pPr>
              <w:spacing w:after="0" w:line="240" w:lineRule="auto"/>
              <w:rPr>
                <w:rFonts w:ascii="Times New Roman" w:eastAsia="Times New Roman" w:hAnsi="Times New Roman" w:cs="Times New Roman"/>
                <w:b/>
                <w:bCs/>
                <w:sz w:val="16"/>
                <w:szCs w:val="16"/>
                <w:lang w:eastAsia="ru-RU"/>
              </w:rPr>
            </w:pPr>
          </w:p>
        </w:tc>
        <w:tc>
          <w:tcPr>
            <w:tcW w:w="373" w:type="pct"/>
            <w:vMerge/>
            <w:vAlign w:val="center"/>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p>
        </w:tc>
        <w:tc>
          <w:tcPr>
            <w:tcW w:w="525" w:type="pct"/>
            <w:shd w:val="clear" w:color="auto" w:fill="auto"/>
            <w:noWrap/>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r w:rsidRPr="00ED4CEB">
              <w:rPr>
                <w:rFonts w:ascii="Times New Roman" w:eastAsia="Times New Roman" w:hAnsi="Times New Roman" w:cs="Times New Roman"/>
                <w:sz w:val="16"/>
                <w:szCs w:val="16"/>
                <w:lang w:eastAsia="ru-RU"/>
              </w:rPr>
              <w:t>Измеряемые аналиты</w:t>
            </w:r>
          </w:p>
        </w:tc>
        <w:tc>
          <w:tcPr>
            <w:tcW w:w="452" w:type="pct"/>
            <w:shd w:val="clear" w:color="auto" w:fill="auto"/>
            <w:hideMark/>
          </w:tcPr>
          <w:p w:rsidR="00ED4CEB" w:rsidRPr="00ED4CEB" w:rsidRDefault="00ED4CEB" w:rsidP="00ED4CEB">
            <w:pPr>
              <w:spacing w:after="0" w:line="240" w:lineRule="auto"/>
              <w:jc w:val="center"/>
              <w:rPr>
                <w:rFonts w:ascii="Times New Roman" w:eastAsia="Times New Roman" w:hAnsi="Times New Roman" w:cs="Times New Roman"/>
                <w:sz w:val="16"/>
                <w:szCs w:val="16"/>
                <w:lang w:eastAsia="ru-RU"/>
              </w:rPr>
            </w:pPr>
            <w:r w:rsidRPr="00ED4CEB">
              <w:rPr>
                <w:rFonts w:ascii="Times New Roman" w:eastAsia="Times New Roman" w:hAnsi="Times New Roman" w:cs="Times New Roman"/>
                <w:sz w:val="16"/>
                <w:szCs w:val="16"/>
                <w:lang w:eastAsia="ru-RU"/>
              </w:rPr>
              <w:t>Натрий (Na), Калий (К), Хлориды (С1), Ионизированный кальций (iCa), Мочевина (Urea)/Азот мочевины (BUN), Глюкоза (Glu), Креатинин (Сгеа), Гематокрит (Hct)</w:t>
            </w:r>
          </w:p>
        </w:tc>
        <w:tc>
          <w:tcPr>
            <w:tcW w:w="316" w:type="pct"/>
            <w:shd w:val="clear" w:color="auto" w:fill="auto"/>
            <w:hideMark/>
          </w:tcPr>
          <w:p w:rsidR="00ED4CEB" w:rsidRPr="00ED4CEB" w:rsidRDefault="00ED4CEB" w:rsidP="00ED4CEB">
            <w:pPr>
              <w:spacing w:after="0" w:line="240" w:lineRule="auto"/>
              <w:jc w:val="center"/>
              <w:rPr>
                <w:rFonts w:ascii="Times New Roman" w:eastAsia="Times New Roman" w:hAnsi="Times New Roman" w:cs="Times New Roman"/>
                <w:sz w:val="16"/>
                <w:szCs w:val="16"/>
                <w:lang w:eastAsia="ru-RU"/>
              </w:rPr>
            </w:pPr>
          </w:p>
        </w:tc>
        <w:tc>
          <w:tcPr>
            <w:tcW w:w="587" w:type="pct"/>
            <w:shd w:val="clear" w:color="auto" w:fill="auto"/>
            <w:hideMark/>
          </w:tcPr>
          <w:p w:rsidR="00ED4CEB" w:rsidRPr="00ED4CEB" w:rsidRDefault="00ED4CEB" w:rsidP="00ED4CEB">
            <w:pPr>
              <w:spacing w:after="0" w:line="240" w:lineRule="auto"/>
              <w:jc w:val="center"/>
              <w:rPr>
                <w:rFonts w:ascii="Times New Roman" w:eastAsia="Times New Roman" w:hAnsi="Times New Roman" w:cs="Times New Roman"/>
                <w:sz w:val="16"/>
                <w:szCs w:val="16"/>
                <w:lang w:eastAsia="ru-RU"/>
              </w:rPr>
            </w:pPr>
            <w:r w:rsidRPr="00ED4CEB">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570" w:type="pct"/>
            <w:shd w:val="clear" w:color="auto" w:fill="auto"/>
            <w:hideMark/>
          </w:tcPr>
          <w:p w:rsidR="00ED4CEB" w:rsidRPr="00ED4CEB" w:rsidRDefault="00ED4CEB" w:rsidP="00ED4CEB">
            <w:pPr>
              <w:spacing w:after="0" w:line="240" w:lineRule="auto"/>
              <w:jc w:val="center"/>
              <w:rPr>
                <w:rFonts w:ascii="Times New Roman" w:eastAsia="Times New Roman" w:hAnsi="Times New Roman" w:cs="Times New Roman"/>
                <w:sz w:val="16"/>
                <w:szCs w:val="16"/>
                <w:lang w:eastAsia="ru-RU"/>
              </w:rPr>
            </w:pPr>
            <w:r w:rsidRPr="00ED4CEB">
              <w:rPr>
                <w:rFonts w:ascii="Times New Roman" w:eastAsia="Times New Roman" w:hAnsi="Times New Roman" w:cs="Times New Roman"/>
                <w:sz w:val="16"/>
                <w:szCs w:val="16"/>
                <w:lang w:eastAsia="ru-RU"/>
              </w:rPr>
              <w:t>В соответствии с КТРУ</w:t>
            </w:r>
          </w:p>
        </w:tc>
        <w:tc>
          <w:tcPr>
            <w:tcW w:w="266" w:type="pct"/>
            <w:vMerge/>
            <w:vAlign w:val="center"/>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p>
        </w:tc>
        <w:tc>
          <w:tcPr>
            <w:tcW w:w="227" w:type="pct"/>
            <w:vMerge/>
            <w:vAlign w:val="center"/>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p>
        </w:tc>
        <w:tc>
          <w:tcPr>
            <w:tcW w:w="288" w:type="pct"/>
            <w:vMerge/>
            <w:vAlign w:val="center"/>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p>
        </w:tc>
        <w:tc>
          <w:tcPr>
            <w:tcW w:w="274" w:type="pct"/>
            <w:vMerge/>
            <w:vAlign w:val="center"/>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p>
        </w:tc>
        <w:tc>
          <w:tcPr>
            <w:tcW w:w="226" w:type="pct"/>
            <w:vMerge/>
            <w:vAlign w:val="center"/>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p>
        </w:tc>
        <w:tc>
          <w:tcPr>
            <w:tcW w:w="316" w:type="pct"/>
            <w:vMerge/>
            <w:vAlign w:val="center"/>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p>
        </w:tc>
      </w:tr>
      <w:tr w:rsidR="00ED4CEB" w:rsidRPr="00ED4CEB" w:rsidTr="00ED4CEB">
        <w:trPr>
          <w:trHeight w:val="765"/>
        </w:trPr>
        <w:tc>
          <w:tcPr>
            <w:tcW w:w="580" w:type="pct"/>
            <w:vMerge/>
            <w:vAlign w:val="center"/>
            <w:hideMark/>
          </w:tcPr>
          <w:p w:rsidR="00ED4CEB" w:rsidRPr="00ED4CEB" w:rsidRDefault="00ED4CEB" w:rsidP="00FF73EE">
            <w:pPr>
              <w:spacing w:after="0" w:line="240" w:lineRule="auto"/>
              <w:rPr>
                <w:rFonts w:ascii="Times New Roman" w:eastAsia="Times New Roman" w:hAnsi="Times New Roman" w:cs="Times New Roman"/>
                <w:b/>
                <w:bCs/>
                <w:sz w:val="16"/>
                <w:szCs w:val="16"/>
                <w:lang w:eastAsia="ru-RU"/>
              </w:rPr>
            </w:pPr>
          </w:p>
        </w:tc>
        <w:tc>
          <w:tcPr>
            <w:tcW w:w="373" w:type="pct"/>
            <w:vMerge/>
            <w:vAlign w:val="center"/>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p>
        </w:tc>
        <w:tc>
          <w:tcPr>
            <w:tcW w:w="525" w:type="pct"/>
            <w:shd w:val="clear" w:color="auto" w:fill="auto"/>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r w:rsidRPr="00ED4CEB">
              <w:rPr>
                <w:rFonts w:ascii="Times New Roman" w:eastAsia="Times New Roman" w:hAnsi="Times New Roman" w:cs="Times New Roman"/>
                <w:sz w:val="16"/>
                <w:szCs w:val="16"/>
                <w:lang w:eastAsia="ru-RU"/>
              </w:rPr>
              <w:t>Количество выполняемых исследований</w:t>
            </w:r>
          </w:p>
        </w:tc>
        <w:tc>
          <w:tcPr>
            <w:tcW w:w="452" w:type="pct"/>
            <w:shd w:val="clear" w:color="auto" w:fill="auto"/>
            <w:hideMark/>
          </w:tcPr>
          <w:p w:rsidR="00ED4CEB" w:rsidRPr="00ED4CEB" w:rsidRDefault="00ED4CEB" w:rsidP="00ED4CEB">
            <w:pPr>
              <w:spacing w:after="0" w:line="240" w:lineRule="auto"/>
              <w:jc w:val="center"/>
              <w:rPr>
                <w:rFonts w:ascii="Times New Roman" w:eastAsia="Times New Roman" w:hAnsi="Times New Roman" w:cs="Times New Roman"/>
                <w:sz w:val="16"/>
                <w:szCs w:val="16"/>
                <w:lang w:eastAsia="ru-RU"/>
              </w:rPr>
            </w:pPr>
            <w:r w:rsidRPr="00ED4CEB">
              <w:rPr>
                <w:rFonts w:ascii="Times New Roman" w:eastAsia="Times New Roman" w:hAnsi="Times New Roman" w:cs="Times New Roman"/>
                <w:sz w:val="16"/>
                <w:szCs w:val="16"/>
                <w:lang w:eastAsia="ru-RU"/>
              </w:rPr>
              <w:t>1.0</w:t>
            </w:r>
          </w:p>
        </w:tc>
        <w:tc>
          <w:tcPr>
            <w:tcW w:w="316" w:type="pct"/>
            <w:shd w:val="clear" w:color="auto" w:fill="auto"/>
            <w:hideMark/>
          </w:tcPr>
          <w:p w:rsidR="00ED4CEB" w:rsidRPr="00ED4CEB" w:rsidRDefault="00ED4CEB" w:rsidP="00ED4CEB">
            <w:pPr>
              <w:spacing w:after="0" w:line="240" w:lineRule="auto"/>
              <w:jc w:val="center"/>
              <w:rPr>
                <w:rFonts w:ascii="Times New Roman" w:eastAsia="Times New Roman" w:hAnsi="Times New Roman" w:cs="Times New Roman"/>
                <w:sz w:val="16"/>
                <w:szCs w:val="16"/>
                <w:lang w:eastAsia="ru-RU"/>
              </w:rPr>
            </w:pPr>
            <w:r w:rsidRPr="00ED4CEB">
              <w:rPr>
                <w:rFonts w:ascii="Times New Roman" w:eastAsia="Times New Roman" w:hAnsi="Times New Roman" w:cs="Times New Roman"/>
                <w:sz w:val="16"/>
                <w:szCs w:val="16"/>
                <w:lang w:eastAsia="ru-RU"/>
              </w:rPr>
              <w:t>Штука</w:t>
            </w:r>
          </w:p>
        </w:tc>
        <w:tc>
          <w:tcPr>
            <w:tcW w:w="587" w:type="pct"/>
            <w:shd w:val="clear" w:color="auto" w:fill="auto"/>
            <w:hideMark/>
          </w:tcPr>
          <w:p w:rsidR="00ED4CEB" w:rsidRPr="00ED4CEB" w:rsidRDefault="00ED4CEB" w:rsidP="00ED4CEB">
            <w:pPr>
              <w:spacing w:after="0" w:line="240" w:lineRule="auto"/>
              <w:jc w:val="center"/>
              <w:rPr>
                <w:rFonts w:ascii="Times New Roman" w:eastAsia="Times New Roman" w:hAnsi="Times New Roman" w:cs="Times New Roman"/>
                <w:sz w:val="16"/>
                <w:szCs w:val="16"/>
                <w:lang w:eastAsia="ru-RU"/>
              </w:rPr>
            </w:pPr>
            <w:r w:rsidRPr="00ED4CEB">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570" w:type="pct"/>
            <w:shd w:val="clear" w:color="auto" w:fill="auto"/>
            <w:hideMark/>
          </w:tcPr>
          <w:p w:rsidR="00ED4CEB" w:rsidRPr="00ED4CEB" w:rsidRDefault="00ED4CEB" w:rsidP="00ED4CEB">
            <w:pPr>
              <w:spacing w:after="0" w:line="240" w:lineRule="auto"/>
              <w:jc w:val="center"/>
              <w:rPr>
                <w:rFonts w:ascii="Times New Roman" w:eastAsia="Times New Roman" w:hAnsi="Times New Roman" w:cs="Times New Roman"/>
                <w:sz w:val="16"/>
                <w:szCs w:val="16"/>
                <w:lang w:eastAsia="ru-RU"/>
              </w:rPr>
            </w:pPr>
            <w:r w:rsidRPr="00ED4CEB">
              <w:rPr>
                <w:rFonts w:ascii="Times New Roman" w:eastAsia="Times New Roman" w:hAnsi="Times New Roman" w:cs="Times New Roman"/>
                <w:sz w:val="16"/>
                <w:szCs w:val="16"/>
                <w:lang w:eastAsia="ru-RU"/>
              </w:rPr>
              <w:t>В соответствии с КТРУ</w:t>
            </w:r>
          </w:p>
        </w:tc>
        <w:tc>
          <w:tcPr>
            <w:tcW w:w="266" w:type="pct"/>
            <w:vMerge/>
            <w:vAlign w:val="center"/>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p>
        </w:tc>
        <w:tc>
          <w:tcPr>
            <w:tcW w:w="227" w:type="pct"/>
            <w:vMerge/>
            <w:vAlign w:val="center"/>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p>
        </w:tc>
        <w:tc>
          <w:tcPr>
            <w:tcW w:w="288" w:type="pct"/>
            <w:vMerge/>
            <w:vAlign w:val="center"/>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p>
        </w:tc>
        <w:tc>
          <w:tcPr>
            <w:tcW w:w="274" w:type="pct"/>
            <w:vMerge/>
            <w:vAlign w:val="center"/>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p>
        </w:tc>
        <w:tc>
          <w:tcPr>
            <w:tcW w:w="226" w:type="pct"/>
            <w:vMerge/>
            <w:vAlign w:val="center"/>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p>
        </w:tc>
        <w:tc>
          <w:tcPr>
            <w:tcW w:w="316" w:type="pct"/>
            <w:vMerge/>
            <w:vAlign w:val="center"/>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p>
        </w:tc>
      </w:tr>
      <w:tr w:rsidR="00ED4CEB" w:rsidRPr="00ED4CEB" w:rsidTr="00ED4CEB">
        <w:trPr>
          <w:trHeight w:val="300"/>
        </w:trPr>
        <w:tc>
          <w:tcPr>
            <w:tcW w:w="580" w:type="pct"/>
            <w:vMerge/>
            <w:vAlign w:val="center"/>
            <w:hideMark/>
          </w:tcPr>
          <w:p w:rsidR="00ED4CEB" w:rsidRPr="00ED4CEB" w:rsidRDefault="00ED4CEB" w:rsidP="00FF73EE">
            <w:pPr>
              <w:spacing w:after="0" w:line="240" w:lineRule="auto"/>
              <w:rPr>
                <w:rFonts w:ascii="Times New Roman" w:eastAsia="Times New Roman" w:hAnsi="Times New Roman" w:cs="Times New Roman"/>
                <w:b/>
                <w:bCs/>
                <w:sz w:val="16"/>
                <w:szCs w:val="16"/>
                <w:lang w:eastAsia="ru-RU"/>
              </w:rPr>
            </w:pPr>
          </w:p>
        </w:tc>
        <w:tc>
          <w:tcPr>
            <w:tcW w:w="373" w:type="pct"/>
            <w:vMerge/>
            <w:vAlign w:val="center"/>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p>
        </w:tc>
        <w:tc>
          <w:tcPr>
            <w:tcW w:w="525" w:type="pct"/>
            <w:shd w:val="clear" w:color="auto" w:fill="auto"/>
            <w:noWrap/>
            <w:vAlign w:val="center"/>
            <w:hideMark/>
          </w:tcPr>
          <w:p w:rsidR="00ED4CEB" w:rsidRPr="00ED4CEB" w:rsidRDefault="00ED4CEB" w:rsidP="00FF73EE">
            <w:pPr>
              <w:spacing w:after="0" w:line="240" w:lineRule="auto"/>
              <w:rPr>
                <w:rFonts w:ascii="Times New Roman" w:eastAsia="Times New Roman" w:hAnsi="Times New Roman" w:cs="Times New Roman"/>
                <w:b/>
                <w:bCs/>
                <w:sz w:val="16"/>
                <w:szCs w:val="16"/>
                <w:lang w:eastAsia="ru-RU"/>
              </w:rPr>
            </w:pPr>
            <w:r w:rsidRPr="00ED4CEB">
              <w:rPr>
                <w:rFonts w:ascii="Times New Roman" w:eastAsia="Times New Roman" w:hAnsi="Times New Roman" w:cs="Times New Roman"/>
                <w:b/>
                <w:bCs/>
                <w:sz w:val="16"/>
                <w:szCs w:val="16"/>
                <w:lang w:eastAsia="ru-RU"/>
              </w:rPr>
              <w:t>Дополнительные характеристики</w:t>
            </w:r>
          </w:p>
        </w:tc>
        <w:tc>
          <w:tcPr>
            <w:tcW w:w="452" w:type="pct"/>
            <w:shd w:val="clear" w:color="auto" w:fill="auto"/>
            <w:hideMark/>
          </w:tcPr>
          <w:p w:rsidR="00ED4CEB" w:rsidRPr="00ED4CEB" w:rsidRDefault="00ED4CEB" w:rsidP="00ED4CEB">
            <w:pPr>
              <w:spacing w:after="0" w:line="240" w:lineRule="auto"/>
              <w:jc w:val="center"/>
              <w:rPr>
                <w:rFonts w:ascii="Times New Roman" w:eastAsia="Times New Roman" w:hAnsi="Times New Roman" w:cs="Times New Roman"/>
                <w:b/>
                <w:bCs/>
                <w:sz w:val="16"/>
                <w:szCs w:val="16"/>
                <w:lang w:eastAsia="ru-RU"/>
              </w:rPr>
            </w:pPr>
          </w:p>
        </w:tc>
        <w:tc>
          <w:tcPr>
            <w:tcW w:w="316" w:type="pct"/>
            <w:shd w:val="clear" w:color="auto" w:fill="auto"/>
            <w:vAlign w:val="center"/>
            <w:hideMark/>
          </w:tcPr>
          <w:p w:rsidR="00ED4CEB" w:rsidRPr="00ED4CEB" w:rsidRDefault="00ED4CEB" w:rsidP="00ED4CEB">
            <w:pPr>
              <w:spacing w:after="0" w:line="240" w:lineRule="auto"/>
              <w:jc w:val="center"/>
              <w:rPr>
                <w:rFonts w:ascii="Times New Roman" w:eastAsia="Times New Roman" w:hAnsi="Times New Roman" w:cs="Times New Roman"/>
                <w:b/>
                <w:bCs/>
                <w:sz w:val="16"/>
                <w:szCs w:val="16"/>
                <w:lang w:eastAsia="ru-RU"/>
              </w:rPr>
            </w:pPr>
          </w:p>
        </w:tc>
        <w:tc>
          <w:tcPr>
            <w:tcW w:w="587" w:type="pct"/>
            <w:shd w:val="clear" w:color="auto" w:fill="auto"/>
            <w:vAlign w:val="center"/>
            <w:hideMark/>
          </w:tcPr>
          <w:p w:rsidR="00ED4CEB" w:rsidRPr="00ED4CEB" w:rsidRDefault="00ED4CEB" w:rsidP="00ED4CEB">
            <w:pPr>
              <w:spacing w:after="0" w:line="240" w:lineRule="auto"/>
              <w:jc w:val="center"/>
              <w:rPr>
                <w:rFonts w:ascii="Times New Roman" w:eastAsia="Times New Roman" w:hAnsi="Times New Roman" w:cs="Times New Roman"/>
                <w:b/>
                <w:bCs/>
                <w:sz w:val="16"/>
                <w:szCs w:val="16"/>
                <w:lang w:eastAsia="ru-RU"/>
              </w:rPr>
            </w:pPr>
          </w:p>
        </w:tc>
        <w:tc>
          <w:tcPr>
            <w:tcW w:w="570" w:type="pct"/>
            <w:shd w:val="clear" w:color="auto" w:fill="auto"/>
            <w:vAlign w:val="center"/>
            <w:hideMark/>
          </w:tcPr>
          <w:p w:rsidR="00ED4CEB" w:rsidRPr="00ED4CEB" w:rsidRDefault="00ED4CEB" w:rsidP="00ED4CEB">
            <w:pPr>
              <w:spacing w:after="0" w:line="240" w:lineRule="auto"/>
              <w:jc w:val="center"/>
              <w:rPr>
                <w:rFonts w:ascii="Times New Roman" w:eastAsia="Times New Roman" w:hAnsi="Times New Roman" w:cs="Times New Roman"/>
                <w:b/>
                <w:bCs/>
                <w:sz w:val="16"/>
                <w:szCs w:val="16"/>
                <w:lang w:eastAsia="ru-RU"/>
              </w:rPr>
            </w:pPr>
          </w:p>
        </w:tc>
        <w:tc>
          <w:tcPr>
            <w:tcW w:w="266" w:type="pct"/>
            <w:vMerge/>
            <w:vAlign w:val="center"/>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p>
        </w:tc>
        <w:tc>
          <w:tcPr>
            <w:tcW w:w="227" w:type="pct"/>
            <w:vMerge/>
            <w:vAlign w:val="center"/>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p>
        </w:tc>
        <w:tc>
          <w:tcPr>
            <w:tcW w:w="288" w:type="pct"/>
            <w:vMerge/>
            <w:vAlign w:val="center"/>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p>
        </w:tc>
        <w:tc>
          <w:tcPr>
            <w:tcW w:w="274" w:type="pct"/>
            <w:vMerge/>
            <w:vAlign w:val="center"/>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p>
        </w:tc>
        <w:tc>
          <w:tcPr>
            <w:tcW w:w="226" w:type="pct"/>
            <w:vMerge/>
            <w:vAlign w:val="center"/>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p>
        </w:tc>
        <w:tc>
          <w:tcPr>
            <w:tcW w:w="316" w:type="pct"/>
            <w:vMerge/>
            <w:vAlign w:val="center"/>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p>
        </w:tc>
      </w:tr>
      <w:tr w:rsidR="00ED4CEB" w:rsidRPr="00ED4CEB" w:rsidTr="00ED4CEB">
        <w:trPr>
          <w:trHeight w:val="780"/>
        </w:trPr>
        <w:tc>
          <w:tcPr>
            <w:tcW w:w="580" w:type="pct"/>
            <w:vMerge/>
            <w:vAlign w:val="center"/>
            <w:hideMark/>
          </w:tcPr>
          <w:p w:rsidR="00ED4CEB" w:rsidRPr="00ED4CEB" w:rsidRDefault="00ED4CEB" w:rsidP="00FF73EE">
            <w:pPr>
              <w:spacing w:after="0" w:line="240" w:lineRule="auto"/>
              <w:rPr>
                <w:rFonts w:ascii="Times New Roman" w:eastAsia="Times New Roman" w:hAnsi="Times New Roman" w:cs="Times New Roman"/>
                <w:b/>
                <w:bCs/>
                <w:sz w:val="16"/>
                <w:szCs w:val="16"/>
                <w:lang w:eastAsia="ru-RU"/>
              </w:rPr>
            </w:pPr>
          </w:p>
        </w:tc>
        <w:tc>
          <w:tcPr>
            <w:tcW w:w="373" w:type="pct"/>
            <w:vMerge/>
            <w:vAlign w:val="center"/>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p>
        </w:tc>
        <w:tc>
          <w:tcPr>
            <w:tcW w:w="525" w:type="pct"/>
            <w:shd w:val="clear" w:color="auto" w:fill="auto"/>
            <w:noWrap/>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r w:rsidRPr="00ED4CEB">
              <w:rPr>
                <w:rFonts w:ascii="Times New Roman" w:eastAsia="Times New Roman" w:hAnsi="Times New Roman" w:cs="Times New Roman"/>
                <w:sz w:val="16"/>
                <w:szCs w:val="16"/>
                <w:lang w:eastAsia="ru-RU"/>
              </w:rPr>
              <w:t>Срок годности на момент поставки</w:t>
            </w:r>
          </w:p>
        </w:tc>
        <w:tc>
          <w:tcPr>
            <w:tcW w:w="452" w:type="pct"/>
            <w:shd w:val="clear" w:color="auto" w:fill="auto"/>
            <w:hideMark/>
          </w:tcPr>
          <w:p w:rsidR="00ED4CEB" w:rsidRPr="00ED4CEB" w:rsidRDefault="00ED4CEB" w:rsidP="00ED4CEB">
            <w:pPr>
              <w:spacing w:after="0" w:line="240" w:lineRule="auto"/>
              <w:jc w:val="center"/>
              <w:rPr>
                <w:rFonts w:ascii="Times New Roman" w:eastAsia="Times New Roman" w:hAnsi="Times New Roman" w:cs="Times New Roman"/>
                <w:sz w:val="16"/>
                <w:szCs w:val="16"/>
                <w:lang w:eastAsia="ru-RU"/>
              </w:rPr>
            </w:pPr>
            <w:r w:rsidRPr="00ED4CEB">
              <w:rPr>
                <w:rFonts w:ascii="Times New Roman" w:eastAsia="Times New Roman" w:hAnsi="Times New Roman" w:cs="Times New Roman"/>
                <w:sz w:val="16"/>
                <w:szCs w:val="16"/>
                <w:lang w:eastAsia="ru-RU"/>
              </w:rPr>
              <w:t>≥ 45</w:t>
            </w:r>
          </w:p>
        </w:tc>
        <w:tc>
          <w:tcPr>
            <w:tcW w:w="316" w:type="pct"/>
            <w:shd w:val="clear" w:color="auto" w:fill="auto"/>
            <w:hideMark/>
          </w:tcPr>
          <w:p w:rsidR="00ED4CEB" w:rsidRPr="00ED4CEB" w:rsidRDefault="00ED4CEB" w:rsidP="00ED4CEB">
            <w:pPr>
              <w:spacing w:after="0" w:line="240" w:lineRule="auto"/>
              <w:jc w:val="center"/>
              <w:rPr>
                <w:rFonts w:ascii="Times New Roman" w:eastAsia="Times New Roman" w:hAnsi="Times New Roman" w:cs="Times New Roman"/>
                <w:sz w:val="16"/>
                <w:szCs w:val="16"/>
                <w:lang w:eastAsia="ru-RU"/>
              </w:rPr>
            </w:pPr>
            <w:r w:rsidRPr="00ED4CEB">
              <w:rPr>
                <w:rFonts w:ascii="Times New Roman" w:eastAsia="Times New Roman" w:hAnsi="Times New Roman" w:cs="Times New Roman"/>
                <w:sz w:val="16"/>
                <w:szCs w:val="16"/>
                <w:lang w:eastAsia="ru-RU"/>
              </w:rPr>
              <w:t>Сутки</w:t>
            </w:r>
          </w:p>
        </w:tc>
        <w:tc>
          <w:tcPr>
            <w:tcW w:w="587" w:type="pct"/>
            <w:shd w:val="clear" w:color="auto" w:fill="auto"/>
            <w:hideMark/>
          </w:tcPr>
          <w:p w:rsidR="00ED4CEB" w:rsidRPr="00ED4CEB" w:rsidRDefault="00ED4CEB" w:rsidP="00ED4CEB">
            <w:pPr>
              <w:spacing w:after="0" w:line="240" w:lineRule="auto"/>
              <w:jc w:val="center"/>
              <w:rPr>
                <w:rFonts w:ascii="Times New Roman" w:eastAsia="Times New Roman" w:hAnsi="Times New Roman" w:cs="Times New Roman"/>
                <w:sz w:val="16"/>
                <w:szCs w:val="16"/>
                <w:lang w:eastAsia="ru-RU"/>
              </w:rPr>
            </w:pPr>
            <w:r w:rsidRPr="00ED4CEB">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570" w:type="pct"/>
            <w:shd w:val="clear" w:color="auto" w:fill="auto"/>
            <w:hideMark/>
          </w:tcPr>
          <w:p w:rsidR="00ED4CEB" w:rsidRPr="00ED4CEB" w:rsidRDefault="00ED4CEB" w:rsidP="00ED4CEB">
            <w:pPr>
              <w:spacing w:after="0" w:line="240" w:lineRule="auto"/>
              <w:jc w:val="center"/>
              <w:rPr>
                <w:rFonts w:ascii="Times New Roman" w:eastAsia="Times New Roman" w:hAnsi="Times New Roman" w:cs="Times New Roman"/>
                <w:sz w:val="16"/>
                <w:szCs w:val="16"/>
                <w:lang w:eastAsia="ru-RU"/>
              </w:rPr>
            </w:pPr>
            <w:r w:rsidRPr="00ED4CEB">
              <w:rPr>
                <w:rFonts w:ascii="Times New Roman" w:eastAsia="Times New Roman" w:hAnsi="Times New Roman" w:cs="Times New Roman"/>
                <w:sz w:val="16"/>
                <w:szCs w:val="16"/>
                <w:lang w:eastAsia="ru-RU"/>
              </w:rPr>
              <w:t>Исходя из стабильности реагентов и с учетом потребности</w:t>
            </w:r>
          </w:p>
        </w:tc>
        <w:tc>
          <w:tcPr>
            <w:tcW w:w="266" w:type="pct"/>
            <w:vMerge/>
            <w:vAlign w:val="center"/>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p>
        </w:tc>
        <w:tc>
          <w:tcPr>
            <w:tcW w:w="227" w:type="pct"/>
            <w:vMerge/>
            <w:vAlign w:val="center"/>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p>
        </w:tc>
        <w:tc>
          <w:tcPr>
            <w:tcW w:w="288" w:type="pct"/>
            <w:vMerge/>
            <w:vAlign w:val="center"/>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p>
        </w:tc>
        <w:tc>
          <w:tcPr>
            <w:tcW w:w="274" w:type="pct"/>
            <w:vMerge/>
            <w:vAlign w:val="center"/>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p>
        </w:tc>
        <w:tc>
          <w:tcPr>
            <w:tcW w:w="226" w:type="pct"/>
            <w:vMerge/>
            <w:vAlign w:val="center"/>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p>
        </w:tc>
        <w:tc>
          <w:tcPr>
            <w:tcW w:w="316" w:type="pct"/>
            <w:vMerge/>
            <w:vAlign w:val="center"/>
            <w:hideMark/>
          </w:tcPr>
          <w:p w:rsidR="00ED4CEB" w:rsidRPr="00ED4CEB" w:rsidRDefault="00ED4CEB" w:rsidP="00FF73EE">
            <w:pPr>
              <w:spacing w:after="0" w:line="240" w:lineRule="auto"/>
              <w:rPr>
                <w:rFonts w:ascii="Times New Roman" w:eastAsia="Times New Roman" w:hAnsi="Times New Roman" w:cs="Times New Roman"/>
                <w:sz w:val="16"/>
                <w:szCs w:val="16"/>
                <w:lang w:eastAsia="ru-RU"/>
              </w:rPr>
            </w:pPr>
          </w:p>
        </w:tc>
      </w:tr>
    </w:tbl>
    <w:p w:rsidR="00ED4CEB" w:rsidRDefault="00ED4CEB" w:rsidP="00ED4CEB">
      <w:pPr>
        <w:rPr>
          <w:rFonts w:ascii="Times New Roman CYR" w:hAnsi="Times New Roman CYR" w:cs="Times New Roman CYR"/>
          <w:b/>
          <w:bCs/>
        </w:rPr>
      </w:pPr>
    </w:p>
    <w:p w:rsidR="00ED4CEB" w:rsidRDefault="00ED4CEB" w:rsidP="00ED4CEB">
      <w:pPr>
        <w:rPr>
          <w:rFonts w:ascii="Times New Roman" w:hAnsi="Times New Roman" w:cs="Times New Roman"/>
          <w:b/>
          <w:sz w:val="28"/>
          <w:szCs w:val="28"/>
        </w:rPr>
      </w:pPr>
      <w:r>
        <w:rPr>
          <w:rFonts w:ascii="Times New Roman CYR" w:hAnsi="Times New Roman CYR" w:cs="Times New Roman CYR"/>
          <w:b/>
          <w:bCs/>
        </w:rPr>
        <w:t>*Дополнительные характеристики определены Заказчиком в соответствии с его потребностями, с учетом специфики деятельности, для обеспечения оказания эффективной медицинской помощи, безопасности пациентов при выполнении медицинских вмешательств, предотвращения аллергических реакций и контаминации патогенами, выполнения требований санэпидрежима.</w:t>
      </w:r>
    </w:p>
    <w:p w:rsidR="00ED4CEB" w:rsidRDefault="00ED4CEB" w:rsidP="00ED4CEB">
      <w:pPr>
        <w:rPr>
          <w:rFonts w:ascii="Times New Roman" w:hAnsi="Times New Roman" w:cs="Times New Roman"/>
          <w:b/>
          <w:sz w:val="28"/>
          <w:szCs w:val="28"/>
        </w:rPr>
      </w:pPr>
    </w:p>
    <w:p w:rsidR="00170252" w:rsidRDefault="00170252" w:rsidP="000820E3">
      <w:pPr>
        <w:rPr>
          <w:rFonts w:ascii="Times New Roman" w:hAnsi="Times New Roman" w:cs="Times New Roman"/>
          <w:b/>
          <w:sz w:val="28"/>
          <w:szCs w:val="28"/>
        </w:rPr>
      </w:pPr>
    </w:p>
    <w:sectPr w:rsidR="00170252" w:rsidSect="00ED4CEB">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3134" w:rsidRDefault="00F83134">
      <w:pPr>
        <w:spacing w:after="0" w:line="240" w:lineRule="auto"/>
      </w:pPr>
      <w:r>
        <w:separator/>
      </w:r>
    </w:p>
  </w:endnote>
  <w:endnote w:type="continuationSeparator" w:id="0">
    <w:p w:rsidR="00F83134" w:rsidRDefault="00F83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Times New Roman CYR">
    <w:altName w:val="Times New Roman"/>
    <w:panose1 w:val="02020603050405020304"/>
    <w:charset w:val="CC"/>
    <w:family w:val="roman"/>
    <w:pitch w:val="variable"/>
    <w:sig w:usb0="E0002EFF" w:usb1="C0007843"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313E4" w:rsidRDefault="000313E4">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0313E4">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0313E4">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0313E4">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0313E4">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ED4CEB">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0313E4">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ED4CEB">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3134" w:rsidRDefault="00F83134">
      <w:pPr>
        <w:spacing w:after="0" w:line="240" w:lineRule="auto"/>
      </w:pPr>
      <w:r>
        <w:separator/>
      </w:r>
    </w:p>
  </w:footnote>
  <w:footnote w:type="continuationSeparator" w:id="0">
    <w:p w:rsidR="00F83134" w:rsidRDefault="00F83134">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313E4" w:rsidRDefault="000313E4">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313E4" w:rsidRDefault="000313E4">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313E4" w:rsidRDefault="000313E4">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3E4"/>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D4CEB"/>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313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38145-1B03-4290-B867-2A9409F62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1338</Words>
  <Characters>7628</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2025-12-12T05:31:00Z</dcterms:created>
  <dcterms:modified xsi:type="dcterms:W3CDTF">2025-12-12T05:31:00Z</dcterms:modified>
</cp:coreProperties>
</file>