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1229BF3D" wp14:editId="669A317E">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21.1-03/2331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D7AD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42A5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автомобильного топлива</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Поставка товара, осуществляется путем выборки через топливораздаточные колонки, находящиеся по адресам АЗС поставщика, расположенных на территории г. Санкт-Петербурга и Ленинградской области;¶2. Место поставки топливных карт: г. Санкт-Петербург, п. Песочный, ул. Ленинградская, д. 68, литера Ф.¶</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Поставка Товара производится на автозаправочных станциях Поставщика (расположенных на территории Санкт-Петербурга и Лен.области) по топливным картам.  
                <w:br/>
                Срок предоставления топливных карт не должен превышать 3 (трех) рабочих дней с момента подписания Контракта.
              </w:t>
            </w:r>
            <w:r w:rsidRPr="00C15FD9">
              <w:rPr>
                <w:rFonts w:ascii="Times New Roman" w:hAnsi="Times New Roman" w:cs="Times New Roman"/>
                <w:noProof/>
                <w:sz w:val="24"/>
                <w:szCs w:val="24"/>
              </w:rPr>
              <w:t>
                <w:br/>
                Срок предоставления топливных карт не должен превышать 3 (трех) рабочих дней с момента подписания Контракта.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 Паспорта качества</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42A5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lastRenderedPageBreak/>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42A5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42A5E">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pPr>
    </w:p>
    <w:p w:rsidR="00542A5E" w:rsidRDefault="00542A5E" w:rsidP="00E961F8">
      <w:pPr>
        <w:ind w:left="-426" w:right="-1" w:firstLine="568"/>
        <w:jc w:val="center"/>
        <w:rPr>
          <w:rFonts w:ascii="Times New Roman" w:hAnsi="Times New Roman" w:cs="Times New Roman"/>
          <w:b/>
          <w:sz w:val="28"/>
          <w:szCs w:val="28"/>
        </w:rPr>
        <w:sectPr w:rsidR="00542A5E"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76" w:type="dxa"/>
        <w:tblInd w:w="108" w:type="dxa"/>
        <w:tblLayout w:type="fixed"/>
        <w:tblLook w:val="04A0" w:firstRow="1" w:lastRow="0" w:firstColumn="1" w:lastColumn="0" w:noHBand="0" w:noVBand="1"/>
      </w:tblPr>
      <w:tblGrid>
        <w:gridCol w:w="567"/>
        <w:gridCol w:w="2127"/>
        <w:gridCol w:w="4536"/>
        <w:gridCol w:w="709"/>
        <w:gridCol w:w="851"/>
        <w:gridCol w:w="1417"/>
        <w:gridCol w:w="1843"/>
        <w:gridCol w:w="850"/>
        <w:gridCol w:w="1560"/>
        <w:gridCol w:w="1416"/>
      </w:tblGrid>
      <w:tr w:rsidR="00542A5E" w:rsidRPr="00CD060C" w:rsidTr="00542A5E">
        <w:trPr>
          <w:trHeight w:val="625"/>
        </w:trPr>
        <w:tc>
          <w:tcPr>
            <w:tcW w:w="567" w:type="dxa"/>
            <w:tcBorders>
              <w:top w:val="single" w:sz="4" w:space="0" w:color="000000"/>
              <w:left w:val="single" w:sz="4" w:space="0" w:color="000000"/>
              <w:bottom w:val="single" w:sz="4" w:space="0" w:color="000000"/>
              <w:right w:val="single" w:sz="4" w:space="0" w:color="000000"/>
            </w:tcBorders>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w:t>
            </w:r>
          </w:p>
        </w:tc>
        <w:tc>
          <w:tcPr>
            <w:tcW w:w="2127" w:type="dxa"/>
            <w:tcBorders>
              <w:top w:val="single" w:sz="4" w:space="0" w:color="000000"/>
              <w:left w:val="single" w:sz="4" w:space="0" w:color="000000"/>
              <w:bottom w:val="single" w:sz="4" w:space="0" w:color="000000"/>
              <w:right w:val="single" w:sz="4" w:space="0" w:color="000000"/>
            </w:tcBorders>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Наименование</w:t>
            </w:r>
          </w:p>
          <w:p w:rsidR="00542A5E" w:rsidRPr="00CD060C" w:rsidRDefault="00542A5E" w:rsidP="00CE7750">
            <w:pPr>
              <w:tabs>
                <w:tab w:val="left" w:pos="690"/>
                <w:tab w:val="center" w:pos="1238"/>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Товара</w:t>
            </w:r>
          </w:p>
        </w:tc>
        <w:tc>
          <w:tcPr>
            <w:tcW w:w="4536" w:type="dxa"/>
            <w:tcBorders>
              <w:top w:val="single" w:sz="4" w:space="0" w:color="000000"/>
              <w:left w:val="single" w:sz="4" w:space="0" w:color="000000"/>
              <w:bottom w:val="single" w:sz="4" w:space="0" w:color="000000"/>
              <w:right w:val="single" w:sz="4" w:space="0" w:color="000000"/>
            </w:tcBorders>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Технические характеристики</w:t>
            </w:r>
          </w:p>
        </w:tc>
        <w:tc>
          <w:tcPr>
            <w:tcW w:w="709" w:type="dxa"/>
            <w:tcBorders>
              <w:top w:val="single" w:sz="4" w:space="0" w:color="000000"/>
              <w:left w:val="single" w:sz="4" w:space="0" w:color="000000"/>
              <w:bottom w:val="single" w:sz="4" w:space="0" w:color="000000"/>
              <w:right w:val="single" w:sz="4" w:space="0" w:color="000000"/>
            </w:tcBorders>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val="en-US" w:eastAsia="zh-CN"/>
              </w:rPr>
            </w:pPr>
            <w:r w:rsidRPr="00CD060C">
              <w:rPr>
                <w:rFonts w:ascii="Times New Roman" w:hAnsi="Times New Roman" w:cs="Times New Roman"/>
                <w:b/>
              </w:rPr>
              <w:t>Кол-во</w:t>
            </w:r>
            <w:r w:rsidRPr="00CD060C">
              <w:rPr>
                <w:rFonts w:ascii="Times New Roman" w:hAnsi="Times New Roman" w:cs="Times New Roman"/>
                <w:b/>
                <w:lang w:val="en-US"/>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542A5E" w:rsidRPr="00CD060C" w:rsidRDefault="00542A5E" w:rsidP="00CE7750">
            <w:pPr>
              <w:tabs>
                <w:tab w:val="left" w:pos="709"/>
              </w:tabs>
              <w:suppressAutoHyphens/>
              <w:spacing w:after="0" w:line="240" w:lineRule="auto"/>
              <w:jc w:val="center"/>
              <w:rPr>
                <w:rFonts w:ascii="Times New Roman" w:hAnsi="Times New Roman" w:cs="Times New Roman"/>
                <w:b/>
              </w:rPr>
            </w:pPr>
            <w:r w:rsidRPr="00CD060C">
              <w:rPr>
                <w:rFonts w:ascii="Times New Roman" w:hAnsi="Times New Roman" w:cs="Times New Roman"/>
                <w:b/>
              </w:rPr>
              <w:t>Ед. изм.</w:t>
            </w:r>
          </w:p>
        </w:tc>
        <w:tc>
          <w:tcPr>
            <w:tcW w:w="1417" w:type="dxa"/>
            <w:tcBorders>
              <w:top w:val="single" w:sz="4" w:space="0" w:color="000000"/>
              <w:left w:val="single" w:sz="4" w:space="0" w:color="000000"/>
              <w:bottom w:val="single" w:sz="4" w:space="0" w:color="000000"/>
              <w:right w:val="single" w:sz="4" w:space="0" w:color="000000"/>
            </w:tcBorders>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Код</w:t>
            </w:r>
          </w:p>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ОКПД2</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b/>
              </w:rPr>
            </w:pPr>
            <w:r w:rsidRPr="00CD060C">
              <w:rPr>
                <w:rFonts w:ascii="Times New Roman" w:hAnsi="Times New Roman" w:cs="Times New Roman"/>
                <w:b/>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shd w:val="clear" w:color="auto" w:fill="FFFF00"/>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НДС</w:t>
            </w:r>
          </w:p>
          <w:p w:rsidR="00542A5E" w:rsidRPr="00CD060C" w:rsidRDefault="00542A5E" w:rsidP="00CE7750">
            <w:pPr>
              <w:tabs>
                <w:tab w:val="left" w:pos="709"/>
              </w:tabs>
              <w:suppressAutoHyphens/>
              <w:spacing w:after="0" w:line="240" w:lineRule="auto"/>
              <w:jc w:val="center"/>
              <w:rPr>
                <w:rFonts w:ascii="Times New Roman" w:hAnsi="Times New Roman" w:cs="Times New Roman"/>
                <w:b/>
              </w:rPr>
            </w:pPr>
            <w:r w:rsidRPr="00CD060C">
              <w:rPr>
                <w:rFonts w:ascii="Times New Roman" w:hAnsi="Times New Roman" w:cs="Times New Roman"/>
                <w:b/>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00"/>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lang w:eastAsia="zh-CN"/>
              </w:rPr>
              <w:t>Цена за ед. с НДС (руб.)</w:t>
            </w:r>
          </w:p>
        </w:tc>
        <w:tc>
          <w:tcPr>
            <w:tcW w:w="1416" w:type="dxa"/>
            <w:tcBorders>
              <w:top w:val="single" w:sz="4" w:space="0" w:color="000000"/>
              <w:left w:val="single" w:sz="4" w:space="0" w:color="000000"/>
              <w:bottom w:val="single" w:sz="4" w:space="0" w:color="000000"/>
              <w:right w:val="single" w:sz="4" w:space="0" w:color="000000"/>
            </w:tcBorders>
            <w:shd w:val="clear" w:color="auto" w:fill="FFFF00"/>
            <w:hideMark/>
          </w:tcPr>
          <w:p w:rsidR="00542A5E" w:rsidRPr="00CD060C" w:rsidRDefault="00542A5E" w:rsidP="00CE7750">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Сумма с НДС</w:t>
            </w:r>
            <w:r w:rsidRPr="00CD060C">
              <w:rPr>
                <w:rFonts w:ascii="Times New Roman" w:hAnsi="Times New Roman" w:cs="Times New Roman"/>
                <w:b/>
                <w:lang w:eastAsia="zh-CN"/>
              </w:rPr>
              <w:t xml:space="preserve"> </w:t>
            </w:r>
            <w:r w:rsidRPr="00CD060C">
              <w:rPr>
                <w:rFonts w:ascii="Times New Roman" w:hAnsi="Times New Roman" w:cs="Times New Roman"/>
                <w:b/>
              </w:rPr>
              <w:t>(руб.)</w:t>
            </w:r>
          </w:p>
        </w:tc>
      </w:tr>
      <w:tr w:rsidR="00542A5E" w:rsidRPr="00CD060C" w:rsidTr="00542A5E">
        <w:trPr>
          <w:trHeight w:val="345"/>
        </w:trPr>
        <w:tc>
          <w:tcPr>
            <w:tcW w:w="567" w:type="dxa"/>
            <w:tcBorders>
              <w:top w:val="single" w:sz="4" w:space="0" w:color="000000"/>
              <w:left w:val="single" w:sz="4" w:space="0" w:color="000000"/>
              <w:bottom w:val="single" w:sz="4" w:space="0" w:color="000000"/>
              <w:right w:val="single" w:sz="4" w:space="0" w:color="000000"/>
            </w:tcBorders>
          </w:tcPr>
          <w:p w:rsidR="00542A5E" w:rsidRDefault="00542A5E" w:rsidP="00CE7750">
            <w:pPr>
              <w:tabs>
                <w:tab w:val="left" w:pos="709"/>
              </w:tabs>
              <w:suppressAutoHyphens/>
              <w:spacing w:after="0" w:line="240" w:lineRule="auto"/>
              <w:rPr>
                <w:rFonts w:ascii="Times New Roman" w:hAnsi="Times New Roman" w:cs="Times New Roman"/>
              </w:rPr>
            </w:pPr>
            <w:r>
              <w:rPr>
                <w:rFonts w:ascii="Times New Roman" w:hAnsi="Times New Roman" w:cs="Times New Roman"/>
              </w:rPr>
              <w:t>1</w:t>
            </w:r>
          </w:p>
        </w:tc>
        <w:tc>
          <w:tcPr>
            <w:tcW w:w="2127" w:type="dxa"/>
            <w:tcBorders>
              <w:top w:val="single" w:sz="4" w:space="0" w:color="000000"/>
              <w:left w:val="single" w:sz="4" w:space="0" w:color="000000"/>
              <w:bottom w:val="single" w:sz="4" w:space="0" w:color="000000"/>
              <w:right w:val="single" w:sz="4" w:space="0" w:color="000000"/>
            </w:tcBorders>
          </w:tcPr>
          <w:p w:rsidR="00542A5E" w:rsidRPr="00CD060C" w:rsidRDefault="00542A5E" w:rsidP="00CE7750">
            <w:pPr>
              <w:spacing w:after="0" w:line="240" w:lineRule="auto"/>
              <w:rPr>
                <w:rFonts w:ascii="Times New Roman" w:hAnsi="Times New Roman"/>
              </w:rPr>
            </w:pPr>
            <w:r w:rsidRPr="00DB040A">
              <w:rPr>
                <w:rFonts w:ascii="Times New Roman" w:hAnsi="Times New Roman"/>
              </w:rPr>
              <w:t>Бензин автомобильный (розничная реализация)</w:t>
            </w:r>
          </w:p>
        </w:tc>
        <w:tc>
          <w:tcPr>
            <w:tcW w:w="4536" w:type="dxa"/>
            <w:tcBorders>
              <w:top w:val="single" w:sz="4" w:space="0" w:color="000000"/>
              <w:left w:val="single" w:sz="4" w:space="0" w:color="000000"/>
              <w:bottom w:val="single" w:sz="4" w:space="0" w:color="000000"/>
              <w:right w:val="single" w:sz="4" w:space="0" w:color="000000"/>
            </w:tcBorders>
          </w:tcPr>
          <w:p w:rsidR="00542A5E" w:rsidRPr="004363A1" w:rsidRDefault="00542A5E" w:rsidP="00CE7750">
            <w:pPr>
              <w:spacing w:after="0" w:line="240" w:lineRule="auto"/>
              <w:rPr>
                <w:rFonts w:ascii="Times New Roman" w:hAnsi="Times New Roman" w:cs="Times New Roman"/>
                <w:color w:val="000000"/>
              </w:rPr>
            </w:pPr>
            <w:r w:rsidRPr="00DB040A">
              <w:rPr>
                <w:rFonts w:ascii="Times New Roman" w:hAnsi="Times New Roman" w:cs="Times New Roman"/>
                <w:color w:val="000000"/>
              </w:rPr>
              <w:t>- Октановое число бензина автомобильного по исследовательскому методу: 95</w:t>
            </w:r>
          </w:p>
        </w:tc>
        <w:tc>
          <w:tcPr>
            <w:tcW w:w="709" w:type="dxa"/>
            <w:tcBorders>
              <w:top w:val="single" w:sz="4" w:space="0" w:color="000000"/>
              <w:left w:val="single" w:sz="4" w:space="0" w:color="000000"/>
              <w:bottom w:val="single" w:sz="4" w:space="0" w:color="000000"/>
              <w:right w:val="single" w:sz="4" w:space="0" w:color="000000"/>
            </w:tcBorders>
          </w:tcPr>
          <w:p w:rsidR="00542A5E" w:rsidRPr="00F95E21" w:rsidRDefault="00542A5E" w:rsidP="00CE7750">
            <w:pPr>
              <w:pStyle w:val="af7"/>
              <w:jc w:val="center"/>
              <w:rPr>
                <w:rFonts w:ascii="Times New Roman" w:eastAsia="Arial" w:hAnsi="Times New Roman"/>
                <w:lang w:eastAsia="en-US"/>
              </w:rPr>
            </w:pPr>
            <w:r w:rsidRPr="00F95E21">
              <w:rPr>
                <w:rFonts w:ascii="Times New Roman" w:eastAsia="Arial" w:hAnsi="Times New Roman"/>
                <w:lang w:eastAsia="en-US"/>
              </w:rPr>
              <w:t>1400</w:t>
            </w:r>
          </w:p>
        </w:tc>
        <w:tc>
          <w:tcPr>
            <w:tcW w:w="851" w:type="dxa"/>
            <w:tcBorders>
              <w:top w:val="single" w:sz="4" w:space="0" w:color="000000"/>
              <w:left w:val="single" w:sz="4" w:space="0" w:color="000000"/>
              <w:bottom w:val="single" w:sz="4" w:space="0" w:color="000000"/>
              <w:right w:val="single" w:sz="4" w:space="0" w:color="000000"/>
            </w:tcBorders>
          </w:tcPr>
          <w:p w:rsidR="00542A5E" w:rsidRPr="00066F1B" w:rsidRDefault="00542A5E" w:rsidP="00CE7750">
            <w:pPr>
              <w:pStyle w:val="af7"/>
              <w:jc w:val="center"/>
              <w:rPr>
                <w:rFonts w:ascii="Times New Roman" w:eastAsia="Arial" w:hAnsi="Times New Roman"/>
                <w:lang w:eastAsia="en-US"/>
              </w:rPr>
            </w:pPr>
            <w:r>
              <w:rPr>
                <w:rFonts w:ascii="Times New Roman" w:eastAsia="Arial" w:hAnsi="Times New Roman"/>
                <w:lang w:eastAsia="en-US"/>
              </w:rPr>
              <w:t>Литр</w:t>
            </w:r>
          </w:p>
        </w:tc>
        <w:tc>
          <w:tcPr>
            <w:tcW w:w="1417" w:type="dxa"/>
            <w:tcBorders>
              <w:top w:val="single" w:sz="4" w:space="0" w:color="000000"/>
              <w:left w:val="single" w:sz="4" w:space="0" w:color="000000"/>
              <w:bottom w:val="single" w:sz="4" w:space="0" w:color="000000"/>
              <w:right w:val="single" w:sz="4" w:space="0" w:color="000000"/>
            </w:tcBorders>
          </w:tcPr>
          <w:p w:rsidR="00542A5E" w:rsidRPr="00255DF6" w:rsidRDefault="00542A5E" w:rsidP="00CE7750">
            <w:pPr>
              <w:pStyle w:val="af7"/>
              <w:jc w:val="center"/>
              <w:rPr>
                <w:rFonts w:ascii="Times New Roman" w:eastAsia="Arial" w:hAnsi="Times New Roman"/>
                <w:lang w:eastAsia="en-US"/>
              </w:rPr>
            </w:pPr>
            <w:r w:rsidRPr="00DB040A">
              <w:rPr>
                <w:rFonts w:ascii="Times New Roman" w:eastAsia="Arial" w:hAnsi="Times New Roman"/>
                <w:lang w:eastAsia="en-US"/>
              </w:rPr>
              <w:t>19.20.21.100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spacing w:after="0" w:line="240" w:lineRule="auto"/>
              <w:jc w:val="center"/>
              <w:rPr>
                <w:rFonts w:ascii="Times New Roman" w:hAnsi="Times New Roman" w:cs="Times New Roman"/>
              </w:rPr>
            </w:pPr>
          </w:p>
        </w:tc>
      </w:tr>
      <w:tr w:rsidR="00542A5E" w:rsidRPr="00CD060C" w:rsidTr="00542A5E">
        <w:trPr>
          <w:trHeight w:val="345"/>
        </w:trPr>
        <w:tc>
          <w:tcPr>
            <w:tcW w:w="567" w:type="dxa"/>
            <w:tcBorders>
              <w:top w:val="single" w:sz="4" w:space="0" w:color="000000"/>
              <w:left w:val="single" w:sz="4" w:space="0" w:color="000000"/>
              <w:bottom w:val="single" w:sz="4" w:space="0" w:color="000000"/>
              <w:right w:val="single" w:sz="4" w:space="0" w:color="000000"/>
            </w:tcBorders>
          </w:tcPr>
          <w:p w:rsidR="00542A5E" w:rsidRDefault="00542A5E" w:rsidP="00CE7750">
            <w:pPr>
              <w:tabs>
                <w:tab w:val="left" w:pos="709"/>
              </w:tabs>
              <w:suppressAutoHyphens/>
              <w:spacing w:after="0" w:line="240" w:lineRule="auto"/>
              <w:rPr>
                <w:rFonts w:ascii="Times New Roman" w:hAnsi="Times New Roman" w:cs="Times New Roman"/>
              </w:rPr>
            </w:pPr>
            <w:r>
              <w:rPr>
                <w:rFonts w:ascii="Times New Roman" w:hAnsi="Times New Roman" w:cs="Times New Roman"/>
              </w:rPr>
              <w:t>2</w:t>
            </w:r>
          </w:p>
        </w:tc>
        <w:tc>
          <w:tcPr>
            <w:tcW w:w="2127" w:type="dxa"/>
            <w:tcBorders>
              <w:top w:val="single" w:sz="4" w:space="0" w:color="000000"/>
              <w:left w:val="single" w:sz="4" w:space="0" w:color="000000"/>
              <w:bottom w:val="single" w:sz="4" w:space="0" w:color="000000"/>
              <w:right w:val="single" w:sz="4" w:space="0" w:color="000000"/>
            </w:tcBorders>
          </w:tcPr>
          <w:p w:rsidR="00542A5E" w:rsidRPr="00B21E27" w:rsidRDefault="00542A5E" w:rsidP="00CE7750">
            <w:pPr>
              <w:spacing w:after="0" w:line="240" w:lineRule="auto"/>
              <w:rPr>
                <w:rFonts w:ascii="Times New Roman" w:hAnsi="Times New Roman" w:cs="Times New Roman"/>
                <w:color w:val="000000"/>
              </w:rPr>
            </w:pPr>
            <w:r w:rsidRPr="00B21E27">
              <w:rPr>
                <w:rFonts w:ascii="Times New Roman" w:hAnsi="Times New Roman" w:cs="Times New Roman"/>
                <w:color w:val="000000"/>
              </w:rPr>
              <w:t>Топливо дизельное (розничная реализация)</w:t>
            </w:r>
          </w:p>
        </w:tc>
        <w:tc>
          <w:tcPr>
            <w:tcW w:w="4536" w:type="dxa"/>
            <w:tcBorders>
              <w:top w:val="single" w:sz="4" w:space="0" w:color="000000"/>
              <w:left w:val="single" w:sz="4" w:space="0" w:color="000000"/>
              <w:bottom w:val="single" w:sz="4" w:space="0" w:color="000000"/>
              <w:right w:val="single" w:sz="4" w:space="0" w:color="000000"/>
            </w:tcBorders>
          </w:tcPr>
          <w:p w:rsidR="00542A5E" w:rsidRPr="00B21E27" w:rsidRDefault="00542A5E" w:rsidP="00CE7750">
            <w:pPr>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Pr="00B21E27">
              <w:rPr>
                <w:rFonts w:ascii="Times New Roman" w:hAnsi="Times New Roman" w:cs="Times New Roman"/>
                <w:color w:val="000000"/>
              </w:rPr>
              <w:t>Сорт/класс топлива: Не ниже С</w:t>
            </w:r>
            <w:r>
              <w:rPr>
                <w:rFonts w:ascii="Times New Roman" w:hAnsi="Times New Roman" w:cs="Times New Roman"/>
                <w:color w:val="000000"/>
              </w:rPr>
              <w:t>/Е/2</w:t>
            </w:r>
          </w:p>
          <w:p w:rsidR="00542A5E" w:rsidRPr="004363A1" w:rsidRDefault="00542A5E" w:rsidP="00CE7750">
            <w:pPr>
              <w:spacing w:after="0" w:line="240" w:lineRule="auto"/>
              <w:rPr>
                <w:rFonts w:ascii="Times New Roman" w:hAnsi="Times New Roman" w:cs="Times New Roman"/>
                <w:color w:val="000000"/>
              </w:rPr>
            </w:pPr>
            <w:r w:rsidRPr="00B21E27">
              <w:rPr>
                <w:rFonts w:ascii="Times New Roman" w:hAnsi="Times New Roman" w:cs="Times New Roman"/>
                <w:color w:val="000000"/>
              </w:rPr>
              <w:t xml:space="preserve">- </w:t>
            </w:r>
            <w:r>
              <w:rPr>
                <w:rFonts w:ascii="Times New Roman" w:hAnsi="Times New Roman" w:cs="Times New Roman"/>
                <w:color w:val="000000"/>
              </w:rPr>
              <w:t>Тип топлива: летнее, зимнее, межсезонное (в соответствии с температурой окружающей среды на момент поставки)</w:t>
            </w:r>
          </w:p>
        </w:tc>
        <w:tc>
          <w:tcPr>
            <w:tcW w:w="709" w:type="dxa"/>
            <w:tcBorders>
              <w:top w:val="single" w:sz="4" w:space="0" w:color="000000"/>
              <w:left w:val="single" w:sz="4" w:space="0" w:color="000000"/>
              <w:bottom w:val="single" w:sz="4" w:space="0" w:color="000000"/>
              <w:right w:val="single" w:sz="4" w:space="0" w:color="000000"/>
            </w:tcBorders>
          </w:tcPr>
          <w:p w:rsidR="00542A5E" w:rsidRPr="00F95E21" w:rsidRDefault="00542A5E" w:rsidP="00CE7750">
            <w:pPr>
              <w:pStyle w:val="af7"/>
              <w:jc w:val="center"/>
              <w:rPr>
                <w:rFonts w:ascii="Times New Roman" w:eastAsia="Arial" w:hAnsi="Times New Roman"/>
                <w:lang w:eastAsia="en-US"/>
              </w:rPr>
            </w:pPr>
            <w:r w:rsidRPr="00F95E21">
              <w:rPr>
                <w:rFonts w:ascii="Times New Roman" w:eastAsia="Arial" w:hAnsi="Times New Roman"/>
                <w:lang w:eastAsia="en-US"/>
              </w:rPr>
              <w:t>3400</w:t>
            </w:r>
          </w:p>
        </w:tc>
        <w:tc>
          <w:tcPr>
            <w:tcW w:w="851" w:type="dxa"/>
            <w:tcBorders>
              <w:top w:val="single" w:sz="4" w:space="0" w:color="000000"/>
              <w:left w:val="single" w:sz="4" w:space="0" w:color="000000"/>
              <w:bottom w:val="single" w:sz="4" w:space="0" w:color="000000"/>
              <w:right w:val="single" w:sz="4" w:space="0" w:color="000000"/>
            </w:tcBorders>
          </w:tcPr>
          <w:p w:rsidR="00542A5E" w:rsidRPr="00066F1B" w:rsidRDefault="00542A5E" w:rsidP="00CE7750">
            <w:pPr>
              <w:pStyle w:val="af7"/>
              <w:jc w:val="center"/>
              <w:rPr>
                <w:rFonts w:ascii="Times New Roman" w:eastAsia="Arial" w:hAnsi="Times New Roman"/>
                <w:lang w:eastAsia="en-US"/>
              </w:rPr>
            </w:pPr>
            <w:r>
              <w:rPr>
                <w:rFonts w:ascii="Times New Roman" w:eastAsia="Arial" w:hAnsi="Times New Roman"/>
                <w:lang w:eastAsia="en-US"/>
              </w:rPr>
              <w:t>Литр</w:t>
            </w:r>
          </w:p>
        </w:tc>
        <w:tc>
          <w:tcPr>
            <w:tcW w:w="1417" w:type="dxa"/>
            <w:tcBorders>
              <w:top w:val="single" w:sz="4" w:space="0" w:color="000000"/>
              <w:left w:val="single" w:sz="4" w:space="0" w:color="000000"/>
              <w:bottom w:val="single" w:sz="4" w:space="0" w:color="000000"/>
              <w:right w:val="single" w:sz="4" w:space="0" w:color="000000"/>
            </w:tcBorders>
          </w:tcPr>
          <w:p w:rsidR="00542A5E" w:rsidRPr="00255DF6" w:rsidRDefault="00542A5E" w:rsidP="00CE7750">
            <w:pPr>
              <w:pStyle w:val="af7"/>
              <w:jc w:val="center"/>
              <w:rPr>
                <w:rFonts w:ascii="Times New Roman" w:eastAsia="Arial" w:hAnsi="Times New Roman"/>
                <w:lang w:eastAsia="en-US"/>
              </w:rPr>
            </w:pPr>
            <w:r w:rsidRPr="00B21E27">
              <w:rPr>
                <w:rFonts w:ascii="Times New Roman" w:eastAsia="Arial" w:hAnsi="Times New Roman"/>
                <w:lang w:eastAsia="en-US"/>
              </w:rPr>
              <w:t>19.20.21.300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tabs>
                <w:tab w:val="left" w:pos="709"/>
              </w:tabs>
              <w:suppressAutoHyphens/>
              <w:spacing w:after="0" w:line="240" w:lineRule="auto"/>
              <w:jc w:val="center"/>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spacing w:after="0" w:line="240" w:lineRule="auto"/>
              <w:jc w:val="center"/>
              <w:rPr>
                <w:rFonts w:ascii="Times New Roman" w:hAnsi="Times New Roman" w:cs="Times New Roman"/>
              </w:rPr>
            </w:pPr>
          </w:p>
        </w:tc>
      </w:tr>
      <w:tr w:rsidR="00542A5E" w:rsidRPr="00CD060C" w:rsidTr="00542A5E">
        <w:trPr>
          <w:trHeight w:val="345"/>
        </w:trPr>
        <w:tc>
          <w:tcPr>
            <w:tcW w:w="14460" w:type="dxa"/>
            <w:gridSpan w:val="9"/>
            <w:tcBorders>
              <w:top w:val="single" w:sz="4" w:space="0" w:color="000000"/>
              <w:left w:val="single" w:sz="4" w:space="0" w:color="000000"/>
              <w:bottom w:val="single" w:sz="4" w:space="0" w:color="000000"/>
              <w:right w:val="single" w:sz="4" w:space="0" w:color="000000"/>
            </w:tcBorders>
          </w:tcPr>
          <w:p w:rsidR="00542A5E" w:rsidRPr="00CD060C" w:rsidRDefault="00542A5E" w:rsidP="00CE7750">
            <w:pPr>
              <w:tabs>
                <w:tab w:val="left" w:pos="709"/>
              </w:tabs>
              <w:suppressAutoHyphens/>
              <w:spacing w:after="0" w:line="240" w:lineRule="auto"/>
              <w:rPr>
                <w:rFonts w:ascii="Times New Roman" w:hAnsi="Times New Roman" w:cs="Times New Roman"/>
              </w:rPr>
            </w:pPr>
            <w:r>
              <w:rPr>
                <w:rFonts w:ascii="Times New Roman" w:hAnsi="Times New Roman" w:cs="Times New Roman"/>
              </w:rPr>
              <w:t>ИТОГО:</w:t>
            </w: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542A5E" w:rsidRPr="00CD060C" w:rsidRDefault="00542A5E" w:rsidP="00CE7750">
            <w:pPr>
              <w:spacing w:after="0" w:line="240" w:lineRule="auto"/>
              <w:jc w:val="center"/>
              <w:rPr>
                <w:rFonts w:ascii="Times New Roman" w:hAnsi="Times New Roman" w:cs="Times New Roman"/>
              </w:rPr>
            </w:pPr>
          </w:p>
        </w:tc>
      </w:tr>
    </w:tbl>
    <w:p w:rsidR="00542A5E" w:rsidRDefault="00542A5E" w:rsidP="00542A5E">
      <w:pPr>
        <w:spacing w:after="0" w:line="240" w:lineRule="auto"/>
        <w:rPr>
          <w:rFonts w:ascii="Times New Roman" w:hAnsi="Times New Roman" w:cs="Times New Roman"/>
        </w:rPr>
      </w:pPr>
    </w:p>
    <w:p w:rsidR="00542A5E" w:rsidRDefault="00542A5E" w:rsidP="00542A5E">
      <w:pPr>
        <w:spacing w:after="0" w:line="240" w:lineRule="auto"/>
        <w:rPr>
          <w:rFonts w:ascii="Times New Roman" w:hAnsi="Times New Roman" w:cs="Times New Roman"/>
        </w:rPr>
      </w:pPr>
    </w:p>
    <w:p w:rsidR="00542A5E" w:rsidRDefault="00542A5E" w:rsidP="00542A5E">
      <w:pPr>
        <w:spacing w:after="0" w:line="240" w:lineRule="auto"/>
        <w:rPr>
          <w:rFonts w:ascii="Times New Roman" w:hAnsi="Times New Roman" w:cs="Times New Roman"/>
        </w:rPr>
      </w:pPr>
    </w:p>
    <w:p w:rsidR="00542A5E" w:rsidRPr="008468C3" w:rsidRDefault="00542A5E" w:rsidP="00542A5E">
      <w:pPr>
        <w:jc w:val="center"/>
        <w:rPr>
          <w:rFonts w:ascii="Times New Roman" w:hAnsi="Times New Roman" w:cs="Times New Roman"/>
          <w:b/>
          <w:sz w:val="28"/>
          <w:szCs w:val="28"/>
          <w:u w:val="single"/>
        </w:rPr>
      </w:pPr>
      <w:r w:rsidRPr="008468C3">
        <w:rPr>
          <w:rFonts w:ascii="Times New Roman" w:hAnsi="Times New Roman" w:cs="Times New Roman"/>
          <w:b/>
          <w:sz w:val="28"/>
          <w:szCs w:val="28"/>
          <w:u w:val="single"/>
        </w:rPr>
        <w:t>Техническое задание на поставку автомобильного топлива</w:t>
      </w:r>
    </w:p>
    <w:p w:rsidR="00542A5E" w:rsidRPr="008468C3" w:rsidRDefault="00542A5E" w:rsidP="00542A5E">
      <w:pPr>
        <w:spacing w:after="0" w:line="240" w:lineRule="auto"/>
        <w:ind w:firstLine="709"/>
        <w:jc w:val="both"/>
        <w:rPr>
          <w:rFonts w:ascii="Times New Roman" w:hAnsi="Times New Roman" w:cs="Times New Roman"/>
          <w:u w:val="single"/>
        </w:rPr>
      </w:pPr>
      <w:r w:rsidRPr="008468C3">
        <w:rPr>
          <w:rFonts w:ascii="Times New Roman" w:hAnsi="Times New Roman" w:cs="Times New Roman"/>
          <w:u w:val="single"/>
        </w:rPr>
        <w:t>Общие положения:</w:t>
      </w:r>
    </w:p>
    <w:p w:rsidR="00542A5E" w:rsidRPr="000072E8" w:rsidRDefault="00542A5E" w:rsidP="00542A5E">
      <w:pPr>
        <w:pStyle w:val="a7"/>
        <w:numPr>
          <w:ilvl w:val="0"/>
          <w:numId w:val="20"/>
        </w:numPr>
        <w:spacing w:after="0" w:line="240" w:lineRule="auto"/>
        <w:jc w:val="both"/>
        <w:rPr>
          <w:rFonts w:ascii="Times New Roman" w:hAnsi="Times New Roman" w:cs="Times New Roman"/>
          <w:u w:val="single"/>
        </w:rPr>
      </w:pPr>
      <w:r w:rsidRPr="000072E8">
        <w:rPr>
          <w:rFonts w:ascii="Times New Roman" w:hAnsi="Times New Roman" w:cs="Times New Roman"/>
        </w:rPr>
        <w:t xml:space="preserve">      </w:t>
      </w:r>
      <w:r w:rsidRPr="000072E8">
        <w:rPr>
          <w:rFonts w:ascii="Times New Roman" w:hAnsi="Times New Roman" w:cs="Times New Roman"/>
          <w:u w:val="single"/>
        </w:rPr>
        <w:t xml:space="preserve">Период поставки топлива: с момента заключения </w:t>
      </w:r>
      <w:r w:rsidRPr="00C71806">
        <w:rPr>
          <w:rFonts w:ascii="Times New Roman" w:hAnsi="Times New Roman" w:cs="Times New Roman"/>
          <w:highlight w:val="yellow"/>
          <w:u w:val="single"/>
        </w:rPr>
        <w:t>контракта по 31.12.202</w:t>
      </w:r>
      <w:r w:rsidR="00EF544A">
        <w:rPr>
          <w:rFonts w:ascii="Times New Roman" w:hAnsi="Times New Roman" w:cs="Times New Roman"/>
          <w:u w:val="single"/>
        </w:rPr>
        <w:t>6</w:t>
      </w:r>
    </w:p>
    <w:p w:rsidR="00542A5E" w:rsidRPr="008468C3" w:rsidRDefault="00542A5E" w:rsidP="00542A5E">
      <w:pPr>
        <w:pStyle w:val="a7"/>
        <w:numPr>
          <w:ilvl w:val="0"/>
          <w:numId w:val="20"/>
        </w:numPr>
        <w:spacing w:after="0" w:line="240" w:lineRule="auto"/>
        <w:ind w:left="0" w:firstLine="709"/>
        <w:jc w:val="both"/>
        <w:rPr>
          <w:rFonts w:ascii="Times New Roman" w:hAnsi="Times New Roman" w:cs="Times New Roman"/>
        </w:rPr>
      </w:pPr>
      <w:r w:rsidRPr="008468C3">
        <w:rPr>
          <w:rFonts w:ascii="Times New Roman" w:hAnsi="Times New Roman" w:cs="Times New Roman"/>
        </w:rPr>
        <w:t>Условия поставки топлива: поставка производится на автозаправочных станциях поставщика по топливным картам. Заправка осуществляется круглосуточно. Поставщик должен обеспечить бесперебойную заправку качественным сертифицированным топливом. Срок действия топливных карт должен соответствовать периоду поставки. Замена топливных карт, в случае порчи или утраты, на эквивалентную карту осуществляется без взимания дополнительной платы.</w:t>
      </w:r>
    </w:p>
    <w:p w:rsidR="00542A5E" w:rsidRPr="008468C3" w:rsidRDefault="00542A5E" w:rsidP="00542A5E">
      <w:pPr>
        <w:pStyle w:val="a7"/>
        <w:numPr>
          <w:ilvl w:val="0"/>
          <w:numId w:val="20"/>
        </w:numPr>
        <w:spacing w:after="0" w:line="240" w:lineRule="auto"/>
        <w:ind w:left="0" w:firstLine="709"/>
        <w:jc w:val="both"/>
        <w:rPr>
          <w:rFonts w:ascii="Times New Roman" w:hAnsi="Times New Roman" w:cs="Times New Roman"/>
        </w:rPr>
      </w:pPr>
      <w:r w:rsidRPr="008468C3">
        <w:rPr>
          <w:rFonts w:ascii="Times New Roman" w:hAnsi="Times New Roman" w:cs="Times New Roman"/>
        </w:rPr>
        <w:t xml:space="preserve">Место оказания услуг: </w:t>
      </w:r>
    </w:p>
    <w:p w:rsidR="00542A5E" w:rsidRPr="008468C3" w:rsidRDefault="00542A5E" w:rsidP="00542A5E">
      <w:pPr>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 xml:space="preserve">- Место поставки топливных карт: г. Санкт-Петербург, п. Песочный, ул. Ленинградская, д. 68 (доставка включена в стоимость Товара). </w:t>
      </w:r>
    </w:p>
    <w:p w:rsidR="00542A5E" w:rsidRPr="008468C3" w:rsidRDefault="00542A5E" w:rsidP="00542A5E">
      <w:pPr>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 xml:space="preserve">- Срок поставки топливных карт: </w:t>
      </w:r>
      <w:r w:rsidRPr="00083631">
        <w:rPr>
          <w:rFonts w:ascii="Times New Roman" w:hAnsi="Times New Roman" w:cs="Times New Roman"/>
        </w:rPr>
        <w:t xml:space="preserve">срок предоставления топливных карт не должен превышать </w:t>
      </w:r>
      <w:r>
        <w:rPr>
          <w:rFonts w:ascii="Times New Roman" w:hAnsi="Times New Roman" w:cs="Times New Roman"/>
        </w:rPr>
        <w:t>3</w:t>
      </w:r>
      <w:r w:rsidRPr="00083631">
        <w:rPr>
          <w:rFonts w:ascii="Times New Roman" w:hAnsi="Times New Roman" w:cs="Times New Roman"/>
        </w:rPr>
        <w:t xml:space="preserve"> (</w:t>
      </w:r>
      <w:r>
        <w:rPr>
          <w:rFonts w:ascii="Times New Roman" w:hAnsi="Times New Roman" w:cs="Times New Roman"/>
        </w:rPr>
        <w:t>трех</w:t>
      </w:r>
      <w:r w:rsidRPr="00083631">
        <w:rPr>
          <w:rFonts w:ascii="Times New Roman" w:hAnsi="Times New Roman" w:cs="Times New Roman"/>
        </w:rPr>
        <w:t>) рабочих дней с момента подписания Контракта</w:t>
      </w:r>
      <w:r w:rsidRPr="008468C3">
        <w:rPr>
          <w:rFonts w:ascii="Times New Roman" w:hAnsi="Times New Roman" w:cs="Times New Roman"/>
        </w:rPr>
        <w:t xml:space="preserve">. </w:t>
      </w:r>
    </w:p>
    <w:p w:rsidR="00542A5E" w:rsidRPr="008468C3" w:rsidRDefault="00542A5E" w:rsidP="00542A5E">
      <w:pPr>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 xml:space="preserve">- Минимальное количество карт, передаваемых Заказчику: не менее </w:t>
      </w:r>
      <w:r>
        <w:rPr>
          <w:rFonts w:ascii="Times New Roman" w:hAnsi="Times New Roman" w:cs="Times New Roman"/>
        </w:rPr>
        <w:t>10</w:t>
      </w:r>
      <w:r w:rsidRPr="008468C3">
        <w:rPr>
          <w:rFonts w:ascii="Times New Roman" w:hAnsi="Times New Roman" w:cs="Times New Roman"/>
        </w:rPr>
        <w:t xml:space="preserve"> шт.</w:t>
      </w:r>
    </w:p>
    <w:p w:rsidR="00542A5E" w:rsidRPr="008468C3" w:rsidRDefault="00542A5E" w:rsidP="00542A5E">
      <w:pPr>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 xml:space="preserve">4. Место заправки автомобилей: на АЗС г. Санкт-Петербурга и Ленинградской области. Список АЗС Поставщик должен предоставить Заказчику до момента заключения Контракта). Одна из автозаправочных станций Поставщика должна быть расположена на расстоянии </w:t>
      </w:r>
      <w:r>
        <w:rPr>
          <w:rFonts w:ascii="Times New Roman" w:hAnsi="Times New Roman" w:cs="Times New Roman"/>
        </w:rPr>
        <w:t>не более</w:t>
      </w:r>
      <w:r w:rsidRPr="008468C3">
        <w:rPr>
          <w:rFonts w:ascii="Times New Roman" w:hAnsi="Times New Roman" w:cs="Times New Roman"/>
        </w:rPr>
        <w:t xml:space="preserve"> 15 км от местонахождения Заказчика по общедоступным автомобильным дорогам от фактического адреса Заказчика.</w:t>
      </w:r>
    </w:p>
    <w:p w:rsidR="00542A5E" w:rsidRPr="008468C3" w:rsidRDefault="00542A5E" w:rsidP="00542A5E">
      <w:pPr>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5. Условия отпуска топлива (заправки автомобилей):</w:t>
      </w:r>
    </w:p>
    <w:p w:rsidR="00542A5E" w:rsidRPr="008468C3" w:rsidRDefault="00542A5E" w:rsidP="00542A5E">
      <w:pPr>
        <w:pStyle w:val="a7"/>
        <w:ind w:left="0" w:firstLine="709"/>
        <w:jc w:val="both"/>
        <w:rPr>
          <w:rFonts w:ascii="Times New Roman" w:hAnsi="Times New Roman" w:cs="Times New Roman"/>
        </w:rPr>
      </w:pPr>
      <w:r w:rsidRPr="008468C3">
        <w:rPr>
          <w:rFonts w:ascii="Times New Roman" w:hAnsi="Times New Roman" w:cs="Times New Roman"/>
        </w:rPr>
        <w:t>Конкретный вид и количество товара, подлежащих отпуску с АЗС, определяются заказчиком (его доверенным лицом), исходя из потребностей заказчика в момент заправки автотранспорта.</w:t>
      </w:r>
    </w:p>
    <w:p w:rsidR="00542A5E" w:rsidRPr="008468C3" w:rsidRDefault="00542A5E" w:rsidP="00542A5E">
      <w:pPr>
        <w:pStyle w:val="a7"/>
        <w:spacing w:after="0" w:line="240" w:lineRule="auto"/>
        <w:ind w:left="0" w:firstLine="709"/>
        <w:jc w:val="both"/>
        <w:rPr>
          <w:rFonts w:ascii="Times New Roman" w:hAnsi="Times New Roman" w:cs="Times New Roman"/>
        </w:rPr>
      </w:pPr>
      <w:r w:rsidRPr="008468C3">
        <w:rPr>
          <w:rFonts w:ascii="Times New Roman" w:hAnsi="Times New Roman" w:cs="Times New Roman"/>
        </w:rPr>
        <w:t xml:space="preserve">Доверенным лицом признается лицо, уполномоченное заказчиком на получение товара. Передача доверенному лицу пластиковой топливной карты удостоверяет предоставление соответствующих полномочий и не требует дополнительного оформления доверенности на получение товарно-материальных ценностей. </w:t>
      </w:r>
    </w:p>
    <w:p w:rsidR="00542A5E" w:rsidRPr="008468C3" w:rsidRDefault="00542A5E" w:rsidP="00542A5E">
      <w:pPr>
        <w:pStyle w:val="a7"/>
        <w:spacing w:after="0" w:line="240" w:lineRule="auto"/>
        <w:ind w:left="0" w:firstLine="709"/>
        <w:jc w:val="both"/>
        <w:rPr>
          <w:rFonts w:ascii="Times New Roman" w:hAnsi="Times New Roman" w:cs="Times New Roman"/>
        </w:rPr>
      </w:pPr>
      <w:r w:rsidRPr="008468C3">
        <w:rPr>
          <w:rFonts w:ascii="Times New Roman" w:hAnsi="Times New Roman" w:cs="Times New Roman"/>
        </w:rPr>
        <w:t>Отпуск топлива должен производиться на АЗС круглосуточно с обеспечением бесперебойности поставки в течение срока исполнения Контракта, а также возможностью одновременного обслуживания на АЗС Поставщика.</w:t>
      </w:r>
    </w:p>
    <w:p w:rsidR="00542A5E" w:rsidRPr="008468C3" w:rsidRDefault="00542A5E" w:rsidP="00542A5E">
      <w:pPr>
        <w:pStyle w:val="a7"/>
        <w:spacing w:after="0" w:line="240" w:lineRule="auto"/>
        <w:ind w:left="0" w:firstLine="709"/>
        <w:jc w:val="both"/>
        <w:rPr>
          <w:rFonts w:ascii="Times New Roman" w:hAnsi="Times New Roman" w:cs="Times New Roman"/>
        </w:rPr>
      </w:pPr>
      <w:r w:rsidRPr="008468C3">
        <w:rPr>
          <w:rFonts w:ascii="Times New Roman" w:hAnsi="Times New Roman" w:cs="Times New Roman"/>
        </w:rPr>
        <w:t>Оператор АЗС обязан выдать чек сотруднику Заказчика. Чек представляет собой бумажный документ, формируемый оборудованием АЗС по факту отпуска топлива Заказчику, фиксирующий все существенные параметры проведенной операции (наименование Поставщика, номер АЗС, дата, время, вид топлива, объем в литрах).</w:t>
      </w:r>
    </w:p>
    <w:p w:rsidR="00542A5E" w:rsidRPr="008468C3" w:rsidRDefault="00542A5E" w:rsidP="00542A5E">
      <w:pPr>
        <w:pStyle w:val="a7"/>
        <w:spacing w:after="0" w:line="240" w:lineRule="auto"/>
        <w:ind w:left="0" w:firstLine="709"/>
        <w:jc w:val="both"/>
        <w:rPr>
          <w:rFonts w:ascii="Times New Roman" w:hAnsi="Times New Roman" w:cs="Times New Roman"/>
        </w:rPr>
      </w:pPr>
      <w:r w:rsidRPr="008468C3">
        <w:rPr>
          <w:rFonts w:ascii="Times New Roman" w:hAnsi="Times New Roman" w:cs="Times New Roman"/>
        </w:rPr>
        <w:t>Право собственности на товар переходит к Заказчику с момента поступления топлива в бак автотранспорта Заказчика. Данный факт подтверждает терминальный чек, выданный на АЗС лицу, предъявившему топливную карту.</w:t>
      </w:r>
    </w:p>
    <w:p w:rsidR="00542A5E" w:rsidRPr="008468C3" w:rsidRDefault="00542A5E" w:rsidP="00542A5E">
      <w:pPr>
        <w:pStyle w:val="a7"/>
        <w:spacing w:after="0" w:line="240" w:lineRule="auto"/>
        <w:ind w:left="0" w:firstLine="709"/>
        <w:jc w:val="both"/>
        <w:rPr>
          <w:rFonts w:ascii="Times New Roman" w:hAnsi="Times New Roman" w:cs="Times New Roman"/>
        </w:rPr>
      </w:pPr>
      <w:r w:rsidRPr="008468C3">
        <w:rPr>
          <w:rFonts w:ascii="Times New Roman" w:hAnsi="Times New Roman" w:cs="Times New Roman"/>
        </w:rPr>
        <w:t>В случае отказа в поставке товара представителем Поставщика на АЗС, в момент отказа выдается (на руки держателю топливной карты) письменное уведомление о невозможности поставить товар с обязательным указанием причин такого отказа.</w:t>
      </w:r>
    </w:p>
    <w:p w:rsidR="00542A5E" w:rsidRPr="008468C3" w:rsidRDefault="00542A5E" w:rsidP="00542A5E">
      <w:pPr>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5. Приемка и оплата топлива:</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Формула цены Контракта:</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ЦК = Цфакт × V1 +Цфакт × V2 + Цфакт × V3 + Цфакт × Vn, где:</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ЦК - цена контракта, определённая с использованием настоящей формулы, которая не может превышать максимальное значение цены контракта, установленное Заказчиком;</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Цфакт – Фактическая отпускная цена за единицу топлива (1 л бензина или дизельного топлива) на момент каждой поставки (заправки), указываемая в отчетном документе Поставщика, не может превышать максимальное (предельное) значение цены единицы товара, указанного в Контракте, то есть розничная цена на дату отпуска топлива, указанная на стеле АЗС, но не выше предельной цены, указанной в Спецификации (Приложение № 1 к Контракту).</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Vn- объем поставки топлива при каждой заправке.</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В соответствии с частью 2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и постановлением Правительства РФ от 13.01.2014 № 19 «Об установлении случаев, в которых при заключении контракта в документации о закупке указываются формула цены и максимальное значение цены контракта», оплата поставленного товара осуществляется Заказчиком в соответствии с формулой цены Контракта, по цене единицы товара, исходя из объема фактически поставленного товара, но в размере, не превышающем максимального значения цены Контракта.</w:t>
      </w:r>
    </w:p>
    <w:p w:rsidR="00542A5E" w:rsidRPr="0056152B" w:rsidRDefault="00542A5E" w:rsidP="00542A5E">
      <w:pPr>
        <w:pStyle w:val="a7"/>
        <w:spacing w:after="0" w:line="240" w:lineRule="auto"/>
        <w:ind w:left="0" w:firstLine="709"/>
        <w:jc w:val="both"/>
        <w:rPr>
          <w:rFonts w:ascii="Times New Roman" w:hAnsi="Times New Roman" w:cs="Times New Roman"/>
        </w:rPr>
      </w:pPr>
      <w:r w:rsidRPr="0056152B">
        <w:rPr>
          <w:rFonts w:ascii="Times New Roman" w:hAnsi="Times New Roman" w:cs="Times New Roman"/>
        </w:rPr>
        <w:t>Превышение Поставщиком максима</w:t>
      </w:r>
      <w:r>
        <w:rPr>
          <w:rFonts w:ascii="Times New Roman" w:hAnsi="Times New Roman" w:cs="Times New Roman"/>
        </w:rPr>
        <w:t>льного значения цены контракта</w:t>
      </w:r>
      <w:r w:rsidRPr="0056152B">
        <w:rPr>
          <w:rFonts w:ascii="Times New Roman" w:hAnsi="Times New Roman" w:cs="Times New Roman"/>
        </w:rPr>
        <w:t>, при поставке товара оплачивается Поставщиком за его счёт.</w:t>
      </w:r>
    </w:p>
    <w:p w:rsidR="00542A5E" w:rsidRPr="008468C3" w:rsidRDefault="00542A5E" w:rsidP="00542A5E">
      <w:pPr>
        <w:tabs>
          <w:tab w:val="left" w:pos="993"/>
        </w:tabs>
        <w:spacing w:after="0" w:line="240" w:lineRule="auto"/>
        <w:ind w:firstLine="709"/>
        <w:contextualSpacing/>
        <w:jc w:val="both"/>
        <w:rPr>
          <w:rFonts w:ascii="Times New Roman" w:hAnsi="Times New Roman" w:cs="Times New Roman"/>
        </w:rPr>
      </w:pPr>
      <w:r w:rsidRPr="0056152B">
        <w:rPr>
          <w:rFonts w:ascii="Times New Roman" w:hAnsi="Times New Roman" w:cs="Times New Roman"/>
        </w:rPr>
        <w:t>Заказчик осуществляет приемку товара за отчетный период. Под отчетным периодом</w:t>
      </w:r>
      <w:r w:rsidRPr="008468C3">
        <w:rPr>
          <w:rFonts w:ascii="Times New Roman" w:hAnsi="Times New Roman" w:cs="Times New Roman"/>
        </w:rPr>
        <w:t xml:space="preserve"> понимается календарный месяц, в котором была произведена поставка товара.</w:t>
      </w:r>
    </w:p>
    <w:p w:rsidR="00542A5E" w:rsidRPr="008468C3" w:rsidRDefault="00542A5E" w:rsidP="00542A5E">
      <w:pPr>
        <w:tabs>
          <w:tab w:val="left" w:pos="993"/>
        </w:tabs>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По окончании отчетного периода поставки товара Поставщик на основании сведений, полученных с помощью программного обеспечения Поставщика, представляет Заказчику Отчет о поставке товара за отчетный период.</w:t>
      </w:r>
    </w:p>
    <w:p w:rsidR="00542A5E" w:rsidRPr="008468C3" w:rsidRDefault="00542A5E" w:rsidP="00542A5E">
      <w:pPr>
        <w:tabs>
          <w:tab w:val="left" w:pos="993"/>
        </w:tabs>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Отчет в обязательном порядке должен содержать следующие сведения: наименование Заказчика, номер и дату Контракта, вид топлива, номер топливной карты, государственный номер автомобиля, гаражный номер автомобиля, идентификатор держателя топливной карты, дату и время транзакции, номер или адрес АЗС, количество опущенного товара (в литрах).</w:t>
      </w:r>
    </w:p>
    <w:p w:rsidR="00542A5E" w:rsidRPr="008468C3" w:rsidRDefault="00542A5E" w:rsidP="00542A5E">
      <w:pPr>
        <w:tabs>
          <w:tab w:val="left" w:pos="993"/>
        </w:tabs>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Поставщик обеспечивает соответствие информации в Отчете о поставке товара за отчетный период, сведениям, указанным в документах оборудования АЗС Поставщика (кассовый чек, квитанция терминала).</w:t>
      </w:r>
    </w:p>
    <w:p w:rsidR="00542A5E" w:rsidRPr="008468C3" w:rsidRDefault="00542A5E" w:rsidP="00542A5E">
      <w:pPr>
        <w:tabs>
          <w:tab w:val="left" w:pos="993"/>
        </w:tabs>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 xml:space="preserve">Отчет о поставке товара предоставляется </w:t>
      </w:r>
      <w:r w:rsidRPr="00DB040A">
        <w:rPr>
          <w:rFonts w:ascii="Times New Roman" w:hAnsi="Times New Roman" w:cs="Times New Roman"/>
          <w:highlight w:val="yellow"/>
        </w:rPr>
        <w:t xml:space="preserve">Поставщиком </w:t>
      </w:r>
      <w:r>
        <w:rPr>
          <w:rFonts w:ascii="Times New Roman" w:hAnsi="Times New Roman" w:cs="Times New Roman"/>
          <w:highlight w:val="yellow"/>
        </w:rPr>
        <w:t>в течении</w:t>
      </w:r>
      <w:r w:rsidRPr="00DB040A">
        <w:rPr>
          <w:rFonts w:ascii="Times New Roman" w:hAnsi="Times New Roman" w:cs="Times New Roman"/>
          <w:highlight w:val="yellow"/>
        </w:rPr>
        <w:t xml:space="preserve"> 5 (</w:t>
      </w:r>
      <w:r>
        <w:rPr>
          <w:rFonts w:ascii="Times New Roman" w:hAnsi="Times New Roman" w:cs="Times New Roman"/>
          <w:highlight w:val="yellow"/>
        </w:rPr>
        <w:t>пяти</w:t>
      </w:r>
      <w:r w:rsidRPr="00DB040A">
        <w:rPr>
          <w:rFonts w:ascii="Times New Roman" w:hAnsi="Times New Roman" w:cs="Times New Roman"/>
          <w:highlight w:val="yellow"/>
        </w:rPr>
        <w:t xml:space="preserve">) </w:t>
      </w:r>
      <w:r>
        <w:rPr>
          <w:rFonts w:ascii="Times New Roman" w:hAnsi="Times New Roman" w:cs="Times New Roman"/>
          <w:highlight w:val="yellow"/>
        </w:rPr>
        <w:t>рабочих д</w:t>
      </w:r>
      <w:r w:rsidRPr="009132E4">
        <w:rPr>
          <w:rFonts w:ascii="Times New Roman" w:hAnsi="Times New Roman" w:cs="Times New Roman"/>
          <w:highlight w:val="yellow"/>
        </w:rPr>
        <w:t>ней месяца</w:t>
      </w:r>
      <w:r w:rsidRPr="008468C3">
        <w:rPr>
          <w:rFonts w:ascii="Times New Roman" w:hAnsi="Times New Roman" w:cs="Times New Roman"/>
        </w:rPr>
        <w:t>, следующего за отчетным периодом.</w:t>
      </w:r>
    </w:p>
    <w:p w:rsidR="00542A5E" w:rsidRPr="008468C3" w:rsidRDefault="00542A5E" w:rsidP="00542A5E">
      <w:pPr>
        <w:tabs>
          <w:tab w:val="left" w:pos="993"/>
        </w:tabs>
        <w:spacing w:after="0" w:line="240" w:lineRule="auto"/>
        <w:ind w:firstLine="709"/>
        <w:contextualSpacing/>
        <w:jc w:val="both"/>
        <w:rPr>
          <w:rFonts w:ascii="Times New Roman" w:hAnsi="Times New Roman" w:cs="Times New Roman"/>
        </w:rPr>
      </w:pPr>
      <w:r w:rsidRPr="008468C3">
        <w:rPr>
          <w:rFonts w:ascii="Times New Roman" w:hAnsi="Times New Roman" w:cs="Times New Roman"/>
        </w:rPr>
        <w:t>Ассортимент и количество товара, указанные в документах, должны полностью соответствовать фактически поставленному товару.</w:t>
      </w:r>
    </w:p>
    <w:p w:rsidR="00542A5E" w:rsidRPr="008468C3" w:rsidRDefault="00542A5E" w:rsidP="00542A5E">
      <w:pPr>
        <w:pStyle w:val="a7"/>
        <w:spacing w:after="0" w:line="240" w:lineRule="auto"/>
        <w:ind w:left="0" w:firstLine="709"/>
        <w:jc w:val="both"/>
        <w:rPr>
          <w:rFonts w:ascii="Times New Roman" w:hAnsi="Times New Roman" w:cs="Times New Roman"/>
        </w:rPr>
      </w:pPr>
      <w:r w:rsidRPr="008468C3">
        <w:rPr>
          <w:rFonts w:ascii="Times New Roman" w:hAnsi="Times New Roman" w:cs="Times New Roman"/>
        </w:rPr>
        <w:t>Ежемесячно Поставщик предоставляет Заказчику отчетные документы (транзакционный отчет с указанием номера АЗС, даты, времени заправки, вида топлива, объема в литрах, стоимости за литр, при этом цена за литр топлива не должна превышать цену, установленную в Контракте. Кроме того, Поставщик может предоставить возможность Заказчику видеть в личном кабинете, в режиме реального времени, детальную информацию, включая стоимость литра топлива.</w:t>
      </w:r>
    </w:p>
    <w:p w:rsidR="00542A5E" w:rsidRPr="008468C3" w:rsidRDefault="00542A5E" w:rsidP="00542A5E">
      <w:pPr>
        <w:pStyle w:val="a7"/>
        <w:spacing w:after="0" w:line="240" w:lineRule="auto"/>
        <w:ind w:left="0" w:firstLine="709"/>
        <w:jc w:val="both"/>
        <w:rPr>
          <w:rFonts w:ascii="Times New Roman" w:hAnsi="Times New Roman" w:cs="Times New Roman"/>
        </w:rPr>
      </w:pPr>
      <w:r w:rsidRPr="004C441D">
        <w:rPr>
          <w:rFonts w:ascii="Times New Roman" w:hAnsi="Times New Roman" w:cs="Times New Roman"/>
          <w:highlight w:val="yellow"/>
        </w:rPr>
        <w:t>Оплата производится ежемесячно в безналичной форме</w:t>
      </w:r>
      <w:r w:rsidRPr="008468C3">
        <w:rPr>
          <w:rFonts w:ascii="Times New Roman" w:hAnsi="Times New Roman" w:cs="Times New Roman"/>
        </w:rPr>
        <w:t xml:space="preserve"> путём перечисления денежных средств Заказчиком на расчётный счёт Поставщика, </w:t>
      </w:r>
      <w:r>
        <w:rPr>
          <w:rFonts w:ascii="Times New Roman" w:hAnsi="Times New Roman" w:cs="Times New Roman"/>
        </w:rPr>
        <w:t>указанный в настоящем Контракте</w:t>
      </w:r>
      <w:r w:rsidRPr="008468C3">
        <w:rPr>
          <w:rFonts w:ascii="Times New Roman" w:hAnsi="Times New Roman" w:cs="Times New Roman"/>
        </w:rPr>
        <w:t>.</w:t>
      </w:r>
    </w:p>
    <w:p w:rsidR="00542A5E" w:rsidRPr="00321A34" w:rsidRDefault="00542A5E" w:rsidP="00542A5E">
      <w:pPr>
        <w:pStyle w:val="a7"/>
        <w:spacing w:after="0" w:line="240" w:lineRule="auto"/>
        <w:ind w:left="0" w:firstLine="709"/>
        <w:jc w:val="both"/>
        <w:rPr>
          <w:rFonts w:ascii="Times New Roman" w:hAnsi="Times New Roman" w:cs="Times New Roman"/>
        </w:rPr>
      </w:pPr>
      <w:r w:rsidRPr="00321A34">
        <w:rPr>
          <w:rFonts w:ascii="Times New Roman" w:hAnsi="Times New Roman" w:cs="Times New Roman"/>
        </w:rPr>
        <w:t>Качество поставляемого Товара должно соответствовать требованиям обязательных нормативов, регламентов и стандартов, действующих на территории Российской Федерации.</w:t>
      </w:r>
    </w:p>
    <w:p w:rsidR="00170252" w:rsidRDefault="00170252" w:rsidP="000820E3">
      <w:pPr>
        <w:rPr>
          <w:rFonts w:ascii="Times New Roman" w:hAnsi="Times New Roman" w:cs="Times New Roman"/>
          <w:b/>
          <w:sz w:val="28"/>
          <w:szCs w:val="28"/>
        </w:rPr>
      </w:pPr>
    </w:p>
    <w:sectPr w:rsidR="00170252" w:rsidSect="00542A5E">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9E5" w:rsidRDefault="003B29E5">
      <w:pPr>
        <w:spacing w:after="0" w:line="240" w:lineRule="auto"/>
      </w:pPr>
      <w:r>
        <w:separator/>
      </w:r>
    </w:p>
  </w:endnote>
  <w:endnote w:type="continuationSeparator" w:id="0">
    <w:p w:rsidR="003B29E5" w:rsidRDefault="003B2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7AD6" w:rsidRDefault="001D7AD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D7AD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1D7AD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D7AD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D7AD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D7AD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F544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9E5" w:rsidRDefault="003B29E5">
      <w:pPr>
        <w:spacing w:after="0" w:line="240" w:lineRule="auto"/>
      </w:pPr>
      <w:r>
        <w:separator/>
      </w:r>
    </w:p>
  </w:footnote>
  <w:footnote w:type="continuationSeparator" w:id="0">
    <w:p w:rsidR="003B29E5" w:rsidRDefault="003B29E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7AD6" w:rsidRDefault="001D7AD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7AD6" w:rsidRDefault="001D7AD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7AD6" w:rsidRDefault="001D7AD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0543698"/>
    <w:multiLevelType w:val="hybridMultilevel"/>
    <w:tmpl w:val="4F2824D4"/>
    <w:lvl w:ilvl="0" w:tplc="E41A4F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6"/>
  </w:num>
  <w:num w:numId="19">
    <w:abstractNumId w:val="15"/>
  </w:num>
  <w:num w:numId="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7AD6"/>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29E5"/>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5A24"/>
    <w:rsid w:val="004D7859"/>
    <w:rsid w:val="004E0B85"/>
    <w:rsid w:val="004E4663"/>
    <w:rsid w:val="004F06D8"/>
    <w:rsid w:val="004F2477"/>
    <w:rsid w:val="004F56B2"/>
    <w:rsid w:val="005015AB"/>
    <w:rsid w:val="0051016A"/>
    <w:rsid w:val="00513490"/>
    <w:rsid w:val="005134E6"/>
    <w:rsid w:val="005223C1"/>
    <w:rsid w:val="005246FD"/>
    <w:rsid w:val="00541586"/>
    <w:rsid w:val="00542A5E"/>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544A"/>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8B437-5011-4121-A60B-93B226C00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1871</Words>
  <Characters>10666</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2026-11-02T09:24:00Z</dcterms:created>
  <dcterms:modified xsi:type="dcterms:W3CDTF">2026-11-02T09:24:00Z</dcterms:modified>
</cp:coreProperties>
</file>