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11.08.2026 № 21.1-03/1713</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18.08.2026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5C4F4B">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AE6953">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расходных материалов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AE69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AE69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AE69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AE69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AE69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AE69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AE69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AE69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AE69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AE69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AE69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преимущество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AE6953">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AE69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AE695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6036" w:type="dxa"/>
        <w:tblInd w:w="-5" w:type="dxa"/>
        <w:tblLayout w:type="fixed"/>
        <w:tblLook w:val="04A0" w:firstRow="1" w:lastRow="0" w:firstColumn="1" w:lastColumn="0" w:noHBand="0" w:noVBand="1"/>
      </w:tblPr>
      <w:tblGrid>
        <w:gridCol w:w="446"/>
        <w:gridCol w:w="1733"/>
        <w:gridCol w:w="1110"/>
        <w:gridCol w:w="1786"/>
        <w:gridCol w:w="1275"/>
        <w:gridCol w:w="1276"/>
        <w:gridCol w:w="1559"/>
        <w:gridCol w:w="1560"/>
        <w:gridCol w:w="992"/>
        <w:gridCol w:w="850"/>
        <w:gridCol w:w="851"/>
        <w:gridCol w:w="850"/>
        <w:gridCol w:w="851"/>
        <w:gridCol w:w="897"/>
      </w:tblGrid>
      <w:tr w:rsidR="00AE6953" w:rsidRPr="00DE2E86" w:rsidTr="00DC3681">
        <w:trPr>
          <w:trHeight w:val="20"/>
        </w:trPr>
        <w:tc>
          <w:tcPr>
            <w:tcW w:w="446" w:type="dxa"/>
            <w:vMerge w:val="restart"/>
            <w:tcBorders>
              <w:top w:val="single" w:sz="4" w:space="0" w:color="auto"/>
              <w:left w:val="single" w:sz="4" w:space="0" w:color="auto"/>
              <w:right w:val="single" w:sz="4" w:space="0" w:color="auto"/>
            </w:tcBorders>
            <w:shd w:val="clear" w:color="auto" w:fill="auto"/>
            <w:noWrap/>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r w:rsidRPr="00DE2E86">
              <w:rPr>
                <w:rFonts w:ascii="Times New Roman" w:eastAsia="Times New Roman" w:hAnsi="Times New Roman" w:cs="Times New Roman"/>
                <w:b/>
                <w:bCs/>
                <w:sz w:val="16"/>
                <w:szCs w:val="16"/>
                <w:lang w:eastAsia="ru-RU"/>
              </w:rPr>
              <w:t>№ п/п</w:t>
            </w:r>
          </w:p>
        </w:tc>
        <w:tc>
          <w:tcPr>
            <w:tcW w:w="1733" w:type="dxa"/>
            <w:vMerge w:val="restart"/>
            <w:tcBorders>
              <w:top w:val="single" w:sz="4" w:space="0" w:color="auto"/>
              <w:left w:val="nil"/>
              <w:right w:val="single" w:sz="4" w:space="0" w:color="auto"/>
            </w:tcBorders>
            <w:shd w:val="clear" w:color="auto" w:fill="auto"/>
          </w:tcPr>
          <w:p w:rsidR="00AE6953" w:rsidRPr="00DE2E86" w:rsidRDefault="00AE6953" w:rsidP="00DC3681">
            <w:pPr>
              <w:spacing w:after="0" w:line="240" w:lineRule="auto"/>
              <w:jc w:val="center"/>
              <w:rPr>
                <w:rFonts w:ascii="Times New Roman" w:eastAsia="Times New Roman" w:hAnsi="Times New Roman" w:cs="Times New Roman"/>
                <w:b/>
                <w:bCs/>
                <w:color w:val="000000"/>
                <w:sz w:val="16"/>
                <w:szCs w:val="16"/>
                <w:lang w:eastAsia="ru-RU"/>
              </w:rPr>
            </w:pPr>
            <w:r w:rsidRPr="00DE2E86">
              <w:rPr>
                <w:rFonts w:ascii="Times New Roman" w:eastAsia="Times New Roman" w:hAnsi="Times New Roman" w:cs="Times New Roman"/>
                <w:b/>
                <w:bCs/>
                <w:color w:val="000000"/>
                <w:sz w:val="16"/>
                <w:szCs w:val="16"/>
                <w:lang w:eastAsia="ru-RU"/>
              </w:rPr>
              <w:t>Наименование товара, работы, услуги</w:t>
            </w:r>
          </w:p>
        </w:tc>
        <w:tc>
          <w:tcPr>
            <w:tcW w:w="1110" w:type="dxa"/>
            <w:vMerge w:val="restart"/>
            <w:tcBorders>
              <w:top w:val="single" w:sz="4" w:space="0" w:color="auto"/>
              <w:left w:val="nil"/>
              <w:right w:val="single" w:sz="4" w:space="0" w:color="auto"/>
            </w:tcBorders>
            <w:shd w:val="clear" w:color="000000" w:fill="FFFFFF"/>
          </w:tcPr>
          <w:p w:rsidR="00AE6953" w:rsidRDefault="00AE6953" w:rsidP="00DC3681">
            <w:pPr>
              <w:spacing w:after="0" w:line="240" w:lineRule="auto"/>
              <w:jc w:val="center"/>
              <w:rPr>
                <w:rFonts w:ascii="Times New Roman" w:eastAsia="Times New Roman" w:hAnsi="Times New Roman" w:cs="Times New Roman"/>
                <w:b/>
                <w:bCs/>
                <w:color w:val="000000"/>
                <w:sz w:val="16"/>
                <w:szCs w:val="16"/>
                <w:lang w:eastAsia="ru-RU"/>
              </w:rPr>
            </w:pPr>
            <w:r w:rsidRPr="00DE2E86">
              <w:rPr>
                <w:rFonts w:ascii="Times New Roman" w:eastAsia="Times New Roman" w:hAnsi="Times New Roman" w:cs="Times New Roman"/>
                <w:b/>
                <w:bCs/>
                <w:color w:val="000000"/>
                <w:sz w:val="16"/>
                <w:szCs w:val="16"/>
                <w:lang w:eastAsia="ru-RU"/>
              </w:rPr>
              <w:t>Код позиции</w:t>
            </w:r>
          </w:p>
          <w:p w:rsidR="00AE6953" w:rsidRDefault="00AE6953" w:rsidP="00DC368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ОКПД/</w:t>
            </w:r>
          </w:p>
          <w:p w:rsidR="00AE6953" w:rsidRPr="00DE2E86" w:rsidRDefault="00AE6953" w:rsidP="00DC368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КТРУ</w:t>
            </w:r>
          </w:p>
        </w:tc>
        <w:tc>
          <w:tcPr>
            <w:tcW w:w="4337" w:type="dxa"/>
            <w:gridSpan w:val="3"/>
            <w:tcBorders>
              <w:top w:val="single" w:sz="4" w:space="0" w:color="auto"/>
              <w:left w:val="nil"/>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r w:rsidRPr="00DE2E86">
              <w:rPr>
                <w:rFonts w:ascii="Times New Roman" w:eastAsia="Times New Roman" w:hAnsi="Times New Roman" w:cs="Times New Roman"/>
                <w:b/>
                <w:bCs/>
                <w:sz w:val="16"/>
                <w:szCs w:val="16"/>
                <w:lang w:eastAsia="ru-RU"/>
              </w:rPr>
              <w:t>Характеристики товара, работы, услуги</w:t>
            </w:r>
          </w:p>
        </w:tc>
        <w:tc>
          <w:tcPr>
            <w:tcW w:w="1559" w:type="dxa"/>
            <w:vMerge w:val="restart"/>
            <w:tcBorders>
              <w:top w:val="single" w:sz="4" w:space="0" w:color="auto"/>
              <w:left w:val="single" w:sz="4" w:space="0" w:color="auto"/>
              <w:right w:val="single" w:sz="4" w:space="0" w:color="auto"/>
            </w:tcBorders>
            <w:shd w:val="clear" w:color="000000" w:fill="FFFFFF"/>
          </w:tcPr>
          <w:p w:rsidR="00AE6953" w:rsidRDefault="00AE6953" w:rsidP="00DC3681">
            <w:pPr>
              <w:spacing w:after="0" w:line="240" w:lineRule="auto"/>
              <w:jc w:val="center"/>
              <w:rPr>
                <w:rFonts w:ascii="Times New Roman" w:eastAsia="Times New Roman" w:hAnsi="Times New Roman" w:cs="Times New Roman"/>
                <w:b/>
                <w:bCs/>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r w:rsidRPr="00DE2E86">
              <w:rPr>
                <w:rFonts w:ascii="Times New Roman" w:eastAsia="Times New Roman" w:hAnsi="Times New Roman" w:cs="Times New Roman"/>
                <w:b/>
                <w:bCs/>
                <w:sz w:val="16"/>
                <w:szCs w:val="16"/>
                <w:lang w:eastAsia="ru-RU"/>
              </w:rPr>
              <w:t>Инструкция по заполнению характеристики в заявке</w:t>
            </w:r>
          </w:p>
        </w:tc>
        <w:tc>
          <w:tcPr>
            <w:tcW w:w="1560" w:type="dxa"/>
            <w:tcBorders>
              <w:top w:val="single" w:sz="4" w:space="0" w:color="auto"/>
              <w:left w:val="nil"/>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p>
        </w:tc>
        <w:tc>
          <w:tcPr>
            <w:tcW w:w="992" w:type="dxa"/>
            <w:vMerge w:val="restart"/>
            <w:tcBorders>
              <w:top w:val="single" w:sz="4" w:space="0" w:color="auto"/>
              <w:left w:val="single" w:sz="4" w:space="0" w:color="auto"/>
              <w:right w:val="single" w:sz="4" w:space="0" w:color="auto"/>
            </w:tcBorders>
            <w:shd w:val="clear" w:color="000000" w:fill="FFFFFF"/>
          </w:tcPr>
          <w:p w:rsidR="00AE6953" w:rsidRDefault="00AE6953" w:rsidP="00DC3681">
            <w:pPr>
              <w:spacing w:after="0" w:line="240" w:lineRule="auto"/>
              <w:jc w:val="center"/>
              <w:rPr>
                <w:rFonts w:ascii="Times New Roman" w:eastAsia="Times New Roman" w:hAnsi="Times New Roman" w:cs="Times New Roman"/>
                <w:b/>
                <w:bCs/>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r w:rsidRPr="00DE2E86">
              <w:rPr>
                <w:rFonts w:ascii="Times New Roman" w:eastAsia="Times New Roman" w:hAnsi="Times New Roman" w:cs="Times New Roman"/>
                <w:b/>
                <w:bCs/>
                <w:sz w:val="16"/>
                <w:szCs w:val="16"/>
                <w:lang w:eastAsia="ru-RU"/>
              </w:rPr>
              <w:t>Единица измерения</w:t>
            </w:r>
          </w:p>
        </w:tc>
        <w:tc>
          <w:tcPr>
            <w:tcW w:w="850" w:type="dxa"/>
            <w:vMerge w:val="restart"/>
            <w:tcBorders>
              <w:top w:val="single" w:sz="4" w:space="0" w:color="auto"/>
              <w:left w:val="nil"/>
              <w:right w:val="single" w:sz="4" w:space="0" w:color="auto"/>
            </w:tcBorders>
            <w:shd w:val="clear" w:color="000000" w:fill="FFFFFF"/>
          </w:tcPr>
          <w:p w:rsidR="00AE6953" w:rsidRDefault="00AE6953" w:rsidP="00DC3681">
            <w:pPr>
              <w:spacing w:after="0" w:line="240" w:lineRule="auto"/>
              <w:jc w:val="center"/>
              <w:rPr>
                <w:rFonts w:ascii="Times New Roman" w:eastAsia="Times New Roman" w:hAnsi="Times New Roman" w:cs="Times New Roman"/>
                <w:b/>
                <w:bCs/>
                <w:color w:val="000000"/>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b/>
                <w:bCs/>
                <w:color w:val="000000"/>
                <w:sz w:val="16"/>
                <w:szCs w:val="16"/>
                <w:lang w:eastAsia="ru-RU"/>
              </w:rPr>
            </w:pPr>
            <w:r w:rsidRPr="00DE2E86">
              <w:rPr>
                <w:rFonts w:ascii="Times New Roman" w:eastAsia="Times New Roman" w:hAnsi="Times New Roman" w:cs="Times New Roman"/>
                <w:b/>
                <w:bCs/>
                <w:color w:val="000000"/>
                <w:sz w:val="16"/>
                <w:szCs w:val="16"/>
                <w:lang w:eastAsia="ru-RU"/>
              </w:rPr>
              <w:t>Количество</w:t>
            </w:r>
          </w:p>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r w:rsidRPr="00DE2E86">
              <w:rPr>
                <w:rFonts w:ascii="Times New Roman" w:eastAsia="Times New Roman" w:hAnsi="Times New Roman" w:cs="Times New Roman"/>
                <w:b/>
                <w:bCs/>
                <w:color w:val="000000"/>
                <w:sz w:val="16"/>
                <w:szCs w:val="16"/>
                <w:lang w:eastAsia="ru-RU"/>
              </w:rPr>
              <w:t>(объем работы, услуги)</w:t>
            </w:r>
          </w:p>
        </w:tc>
        <w:tc>
          <w:tcPr>
            <w:tcW w:w="851" w:type="dxa"/>
            <w:vMerge w:val="restart"/>
            <w:tcBorders>
              <w:top w:val="single" w:sz="4" w:space="0" w:color="auto"/>
              <w:left w:val="nil"/>
              <w:right w:val="single" w:sz="4" w:space="0" w:color="auto"/>
            </w:tcBorders>
          </w:tcPr>
          <w:p w:rsidR="00AE6953" w:rsidRDefault="00AE6953" w:rsidP="00DC3681">
            <w:pPr>
              <w:spacing w:after="0" w:line="240" w:lineRule="auto"/>
              <w:jc w:val="center"/>
              <w:rPr>
                <w:rFonts w:ascii="Times New Roman" w:eastAsia="Times New Roman" w:hAnsi="Times New Roman" w:cs="Times New Roman"/>
                <w:b/>
                <w:color w:val="000000"/>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b/>
                <w:bCs/>
                <w:color w:val="000000"/>
                <w:sz w:val="16"/>
                <w:szCs w:val="16"/>
                <w:lang w:eastAsia="ru-RU"/>
              </w:rPr>
            </w:pPr>
            <w:r w:rsidRPr="00DE2E86">
              <w:rPr>
                <w:rFonts w:ascii="Times New Roman" w:eastAsia="Times New Roman" w:hAnsi="Times New Roman" w:cs="Times New Roman"/>
                <w:b/>
                <w:color w:val="000000"/>
                <w:sz w:val="16"/>
                <w:szCs w:val="16"/>
                <w:lang w:eastAsia="ru-RU"/>
              </w:rPr>
              <w:t>Страна происхождения Товара</w:t>
            </w:r>
          </w:p>
        </w:tc>
        <w:tc>
          <w:tcPr>
            <w:tcW w:w="850" w:type="dxa"/>
            <w:vMerge w:val="restart"/>
            <w:tcBorders>
              <w:top w:val="single" w:sz="4" w:space="0" w:color="auto"/>
              <w:left w:val="nil"/>
              <w:right w:val="single" w:sz="4" w:space="0" w:color="auto"/>
            </w:tcBorders>
          </w:tcPr>
          <w:p w:rsidR="00AE6953" w:rsidRDefault="00AE6953" w:rsidP="00DC3681">
            <w:pPr>
              <w:spacing w:after="0" w:line="240" w:lineRule="auto"/>
              <w:jc w:val="center"/>
              <w:rPr>
                <w:rFonts w:ascii="Times New Roman" w:eastAsia="Times New Roman" w:hAnsi="Times New Roman" w:cs="Times New Roman"/>
                <w:b/>
                <w:color w:val="000000"/>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b/>
                <w:color w:val="000000"/>
                <w:sz w:val="16"/>
                <w:szCs w:val="16"/>
                <w:lang w:eastAsia="ru-RU"/>
              </w:rPr>
            </w:pPr>
            <w:r w:rsidRPr="00DE2E86">
              <w:rPr>
                <w:rFonts w:ascii="Times New Roman" w:eastAsia="Times New Roman" w:hAnsi="Times New Roman" w:cs="Times New Roman"/>
                <w:b/>
                <w:color w:val="000000"/>
                <w:sz w:val="16"/>
                <w:szCs w:val="16"/>
                <w:lang w:eastAsia="ru-RU"/>
              </w:rPr>
              <w:t>Ставка НДС %</w:t>
            </w:r>
          </w:p>
          <w:p w:rsidR="00AE6953" w:rsidRPr="00DE2E86" w:rsidRDefault="00AE6953" w:rsidP="00DC3681">
            <w:pPr>
              <w:spacing w:after="0" w:line="240" w:lineRule="auto"/>
              <w:jc w:val="center"/>
              <w:rPr>
                <w:rFonts w:ascii="Times New Roman" w:eastAsia="Times New Roman" w:hAnsi="Times New Roman" w:cs="Times New Roman"/>
                <w:b/>
                <w:color w:val="000000"/>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b/>
                <w:bCs/>
                <w:color w:val="000000"/>
                <w:sz w:val="16"/>
                <w:szCs w:val="16"/>
                <w:lang w:eastAsia="ru-RU"/>
              </w:rPr>
            </w:pPr>
          </w:p>
        </w:tc>
        <w:tc>
          <w:tcPr>
            <w:tcW w:w="851" w:type="dxa"/>
            <w:vMerge w:val="restart"/>
            <w:tcBorders>
              <w:top w:val="single" w:sz="4" w:space="0" w:color="auto"/>
              <w:left w:val="nil"/>
              <w:right w:val="single" w:sz="4" w:space="0" w:color="auto"/>
            </w:tcBorders>
          </w:tcPr>
          <w:p w:rsidR="00AE6953" w:rsidRDefault="00AE6953" w:rsidP="00DC3681">
            <w:pPr>
              <w:spacing w:after="0" w:line="240" w:lineRule="auto"/>
              <w:jc w:val="center"/>
              <w:rPr>
                <w:rFonts w:ascii="Times New Roman" w:eastAsia="Times New Roman" w:hAnsi="Times New Roman" w:cs="Times New Roman"/>
                <w:b/>
                <w:color w:val="000000"/>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b/>
                <w:color w:val="000000"/>
                <w:sz w:val="16"/>
                <w:szCs w:val="16"/>
                <w:lang w:eastAsia="ru-RU"/>
              </w:rPr>
            </w:pPr>
            <w:r w:rsidRPr="00DE2E86">
              <w:rPr>
                <w:rFonts w:ascii="Times New Roman" w:eastAsia="Times New Roman" w:hAnsi="Times New Roman" w:cs="Times New Roman"/>
                <w:b/>
                <w:color w:val="000000"/>
                <w:sz w:val="16"/>
                <w:szCs w:val="16"/>
                <w:lang w:eastAsia="ru-RU"/>
              </w:rPr>
              <w:t>Цена за ед. без НДС</w:t>
            </w:r>
          </w:p>
          <w:p w:rsidR="00AE6953" w:rsidRPr="00DE2E86" w:rsidRDefault="00AE6953" w:rsidP="00DC3681">
            <w:pPr>
              <w:spacing w:after="0" w:line="240" w:lineRule="auto"/>
              <w:jc w:val="center"/>
              <w:rPr>
                <w:rFonts w:ascii="Times New Roman" w:eastAsia="Times New Roman" w:hAnsi="Times New Roman" w:cs="Times New Roman"/>
                <w:b/>
                <w:bCs/>
                <w:color w:val="000000"/>
                <w:sz w:val="16"/>
                <w:szCs w:val="16"/>
                <w:lang w:eastAsia="ru-RU"/>
              </w:rPr>
            </w:pPr>
          </w:p>
        </w:tc>
        <w:tc>
          <w:tcPr>
            <w:tcW w:w="897" w:type="dxa"/>
            <w:vMerge w:val="restart"/>
            <w:tcBorders>
              <w:top w:val="single" w:sz="4" w:space="0" w:color="auto"/>
              <w:left w:val="nil"/>
              <w:right w:val="single" w:sz="4" w:space="0" w:color="auto"/>
            </w:tcBorders>
          </w:tcPr>
          <w:p w:rsidR="00AE6953" w:rsidRDefault="00AE6953" w:rsidP="00DC3681">
            <w:pPr>
              <w:spacing w:after="0" w:line="240" w:lineRule="auto"/>
              <w:jc w:val="center"/>
              <w:rPr>
                <w:rFonts w:ascii="Times New Roman" w:eastAsia="Times New Roman" w:hAnsi="Times New Roman" w:cs="Times New Roman"/>
                <w:b/>
                <w:color w:val="000000"/>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b/>
                <w:color w:val="000000"/>
                <w:sz w:val="16"/>
                <w:szCs w:val="16"/>
                <w:lang w:eastAsia="ru-RU"/>
              </w:rPr>
            </w:pPr>
            <w:r w:rsidRPr="00DE2E86">
              <w:rPr>
                <w:rFonts w:ascii="Times New Roman" w:eastAsia="Times New Roman" w:hAnsi="Times New Roman" w:cs="Times New Roman"/>
                <w:b/>
                <w:color w:val="000000"/>
                <w:sz w:val="16"/>
                <w:szCs w:val="16"/>
                <w:lang w:eastAsia="ru-RU"/>
              </w:rPr>
              <w:t>Сумма без НДС</w:t>
            </w:r>
          </w:p>
          <w:p w:rsidR="00AE6953" w:rsidRPr="00DE2E86" w:rsidRDefault="00AE6953" w:rsidP="00DC3681">
            <w:pPr>
              <w:spacing w:after="0" w:line="240" w:lineRule="auto"/>
              <w:jc w:val="center"/>
              <w:rPr>
                <w:rFonts w:ascii="Times New Roman" w:eastAsia="Times New Roman" w:hAnsi="Times New Roman" w:cs="Times New Roman"/>
                <w:b/>
                <w:color w:val="000000"/>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b/>
                <w:bCs/>
                <w:color w:val="000000"/>
                <w:sz w:val="16"/>
                <w:szCs w:val="16"/>
                <w:lang w:eastAsia="ru-RU"/>
              </w:rPr>
            </w:pPr>
          </w:p>
        </w:tc>
      </w:tr>
      <w:tr w:rsidR="00AE6953" w:rsidRPr="00DE2E86" w:rsidTr="00AE6953">
        <w:trPr>
          <w:trHeight w:val="20"/>
        </w:trPr>
        <w:tc>
          <w:tcPr>
            <w:tcW w:w="446" w:type="dxa"/>
            <w:vMerge/>
            <w:tcBorders>
              <w:left w:val="single" w:sz="4" w:space="0" w:color="auto"/>
              <w:bottom w:val="single" w:sz="4" w:space="0" w:color="auto"/>
              <w:right w:val="single" w:sz="4" w:space="0" w:color="auto"/>
            </w:tcBorders>
            <w:shd w:val="clear" w:color="auto" w:fill="auto"/>
            <w:noWrap/>
            <w:hideMark/>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p>
        </w:tc>
        <w:tc>
          <w:tcPr>
            <w:tcW w:w="1733" w:type="dxa"/>
            <w:vMerge/>
            <w:tcBorders>
              <w:left w:val="nil"/>
              <w:bottom w:val="single" w:sz="4" w:space="0" w:color="auto"/>
              <w:right w:val="single" w:sz="4" w:space="0" w:color="auto"/>
            </w:tcBorders>
            <w:shd w:val="clear" w:color="auto" w:fill="auto"/>
            <w:hideMark/>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p>
        </w:tc>
        <w:tc>
          <w:tcPr>
            <w:tcW w:w="1110" w:type="dxa"/>
            <w:vMerge/>
            <w:tcBorders>
              <w:left w:val="nil"/>
              <w:bottom w:val="single" w:sz="4" w:space="0" w:color="auto"/>
              <w:right w:val="single" w:sz="4" w:space="0" w:color="auto"/>
            </w:tcBorders>
            <w:shd w:val="clear" w:color="000000" w:fill="FFFFFF"/>
            <w:hideMark/>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p>
        </w:tc>
        <w:tc>
          <w:tcPr>
            <w:tcW w:w="1786" w:type="dxa"/>
            <w:tcBorders>
              <w:top w:val="single" w:sz="4" w:space="0" w:color="auto"/>
              <w:left w:val="nil"/>
              <w:bottom w:val="single" w:sz="4" w:space="0" w:color="auto"/>
              <w:right w:val="single" w:sz="4" w:space="0" w:color="auto"/>
            </w:tcBorders>
            <w:shd w:val="clear" w:color="000000" w:fill="FFFFFF"/>
            <w:hideMark/>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r w:rsidRPr="00DE2E86">
              <w:rPr>
                <w:rFonts w:ascii="Times New Roman" w:eastAsia="Times New Roman" w:hAnsi="Times New Roman" w:cs="Times New Roman"/>
                <w:b/>
                <w:bCs/>
                <w:color w:val="000000"/>
                <w:sz w:val="16"/>
                <w:szCs w:val="16"/>
                <w:lang w:eastAsia="ru-RU"/>
              </w:rPr>
              <w:t>Наименование характеристики</w:t>
            </w:r>
          </w:p>
        </w:tc>
        <w:tc>
          <w:tcPr>
            <w:tcW w:w="1275" w:type="dxa"/>
            <w:tcBorders>
              <w:top w:val="single" w:sz="4" w:space="0" w:color="auto"/>
              <w:left w:val="nil"/>
              <w:bottom w:val="single" w:sz="4" w:space="0" w:color="auto"/>
              <w:right w:val="single" w:sz="4" w:space="0" w:color="auto"/>
            </w:tcBorders>
            <w:shd w:val="clear" w:color="000000" w:fill="FFFFFF"/>
            <w:hideMark/>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r w:rsidRPr="00DE2E86">
              <w:rPr>
                <w:rFonts w:ascii="Times New Roman" w:eastAsia="Times New Roman" w:hAnsi="Times New Roman" w:cs="Times New Roman"/>
                <w:b/>
                <w:bCs/>
                <w:color w:val="000000"/>
                <w:sz w:val="16"/>
                <w:szCs w:val="16"/>
                <w:lang w:eastAsia="ru-RU"/>
              </w:rPr>
              <w:t>Значение характеристики</w:t>
            </w:r>
          </w:p>
        </w:tc>
        <w:tc>
          <w:tcPr>
            <w:tcW w:w="1276" w:type="dxa"/>
            <w:tcBorders>
              <w:top w:val="single" w:sz="4" w:space="0" w:color="auto"/>
              <w:left w:val="nil"/>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b/>
                <w:bCs/>
                <w:color w:val="000000"/>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r w:rsidRPr="00DE2E86">
              <w:rPr>
                <w:rFonts w:ascii="Times New Roman" w:eastAsia="Times New Roman" w:hAnsi="Times New Roman" w:cs="Times New Roman"/>
                <w:b/>
                <w:bCs/>
                <w:color w:val="000000"/>
                <w:sz w:val="16"/>
                <w:szCs w:val="16"/>
                <w:lang w:eastAsia="ru-RU"/>
              </w:rPr>
              <w:t>Единица измерения характеристики</w:t>
            </w:r>
          </w:p>
        </w:tc>
        <w:tc>
          <w:tcPr>
            <w:tcW w:w="1559" w:type="dxa"/>
            <w:vMerge/>
            <w:tcBorders>
              <w:left w:val="single" w:sz="4" w:space="0" w:color="auto"/>
              <w:bottom w:val="single" w:sz="4" w:space="0" w:color="auto"/>
              <w:right w:val="single" w:sz="4" w:space="0" w:color="auto"/>
            </w:tcBorders>
            <w:shd w:val="clear" w:color="000000" w:fill="FFFFFF"/>
            <w:hideMark/>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p>
        </w:tc>
        <w:tc>
          <w:tcPr>
            <w:tcW w:w="1560" w:type="dxa"/>
            <w:tcBorders>
              <w:left w:val="nil"/>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r w:rsidRPr="00DE2E86">
              <w:rPr>
                <w:rFonts w:ascii="Times New Roman" w:eastAsia="Times New Roman" w:hAnsi="Times New Roman" w:cs="Times New Roman"/>
                <w:b/>
                <w:bCs/>
                <w:sz w:val="16"/>
                <w:szCs w:val="16"/>
                <w:lang w:eastAsia="ru-RU"/>
              </w:rPr>
              <w:t>Обоснование дополнительных характеристик</w:t>
            </w:r>
          </w:p>
        </w:tc>
        <w:tc>
          <w:tcPr>
            <w:tcW w:w="992" w:type="dxa"/>
            <w:vMerge/>
            <w:tcBorders>
              <w:left w:val="single" w:sz="4" w:space="0" w:color="auto"/>
              <w:bottom w:val="single" w:sz="4" w:space="0" w:color="auto"/>
              <w:right w:val="single" w:sz="4" w:space="0" w:color="auto"/>
            </w:tcBorders>
            <w:shd w:val="clear" w:color="000000" w:fill="FFFFFF"/>
            <w:hideMark/>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p>
        </w:tc>
        <w:tc>
          <w:tcPr>
            <w:tcW w:w="850" w:type="dxa"/>
            <w:vMerge/>
            <w:tcBorders>
              <w:left w:val="nil"/>
              <w:bottom w:val="single" w:sz="4" w:space="0" w:color="auto"/>
              <w:right w:val="single" w:sz="4" w:space="0" w:color="auto"/>
            </w:tcBorders>
            <w:shd w:val="clear" w:color="000000" w:fill="FFFFFF"/>
            <w:hideMark/>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p>
        </w:tc>
        <w:tc>
          <w:tcPr>
            <w:tcW w:w="851" w:type="dxa"/>
            <w:vMerge/>
            <w:tcBorders>
              <w:left w:val="nil"/>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p>
        </w:tc>
        <w:tc>
          <w:tcPr>
            <w:tcW w:w="850" w:type="dxa"/>
            <w:vMerge/>
            <w:tcBorders>
              <w:left w:val="nil"/>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p>
        </w:tc>
        <w:tc>
          <w:tcPr>
            <w:tcW w:w="851" w:type="dxa"/>
            <w:vMerge/>
            <w:tcBorders>
              <w:left w:val="nil"/>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p>
        </w:tc>
        <w:tc>
          <w:tcPr>
            <w:tcW w:w="897" w:type="dxa"/>
            <w:vMerge/>
            <w:tcBorders>
              <w:left w:val="nil"/>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b/>
                <w:bCs/>
                <w:sz w:val="16"/>
                <w:szCs w:val="16"/>
                <w:lang w:eastAsia="ru-RU"/>
              </w:rPr>
            </w:pPr>
          </w:p>
        </w:tc>
      </w:tr>
      <w:tr w:rsidR="00AE6953" w:rsidRPr="00DE2E86" w:rsidTr="00AE6953">
        <w:trPr>
          <w:trHeight w:val="20"/>
        </w:trPr>
        <w:tc>
          <w:tcPr>
            <w:tcW w:w="446" w:type="dxa"/>
            <w:vMerge w:val="restart"/>
            <w:tcBorders>
              <w:top w:val="nil"/>
              <w:left w:val="single" w:sz="4" w:space="0" w:color="auto"/>
              <w:right w:val="single" w:sz="4" w:space="0" w:color="auto"/>
            </w:tcBorders>
            <w:shd w:val="clear" w:color="auto" w:fill="auto"/>
            <w:noWrap/>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r w:rsidRPr="00DE2E86">
              <w:rPr>
                <w:rFonts w:ascii="Times New Roman" w:eastAsia="Times New Roman" w:hAnsi="Times New Roman" w:cs="Times New Roman"/>
                <w:sz w:val="16"/>
                <w:szCs w:val="16"/>
                <w:lang w:eastAsia="ru-RU"/>
              </w:rPr>
              <w:t>1</w:t>
            </w:r>
          </w:p>
        </w:tc>
        <w:tc>
          <w:tcPr>
            <w:tcW w:w="1733" w:type="dxa"/>
            <w:vMerge w:val="restart"/>
            <w:tcBorders>
              <w:top w:val="nil"/>
              <w:left w:val="single" w:sz="4" w:space="0" w:color="auto"/>
              <w:right w:val="single" w:sz="4" w:space="0" w:color="auto"/>
            </w:tcBorders>
            <w:shd w:val="clear" w:color="auto" w:fill="auto"/>
          </w:tcPr>
          <w:p w:rsidR="00AE6953" w:rsidRPr="00DE2E86" w:rsidRDefault="00AE6953" w:rsidP="00DC3681">
            <w:pPr>
              <w:spacing w:after="0" w:line="240" w:lineRule="auto"/>
              <w:jc w:val="center"/>
              <w:rPr>
                <w:rFonts w:ascii="Times New Roman" w:eastAsia="Times New Roman" w:hAnsi="Times New Roman" w:cs="Times New Roman"/>
                <w:sz w:val="16"/>
                <w:szCs w:val="16"/>
              </w:rPr>
            </w:pPr>
            <w:r w:rsidRPr="00DE2E86">
              <w:rPr>
                <w:rFonts w:ascii="Times New Roman" w:eastAsia="Times New Roman" w:hAnsi="Times New Roman" w:cs="Times New Roman"/>
                <w:sz w:val="16"/>
                <w:szCs w:val="16"/>
              </w:rPr>
              <w:t>Доска для разрезания тканей для гистологии/патологии ИВД</w:t>
            </w:r>
          </w:p>
        </w:tc>
        <w:tc>
          <w:tcPr>
            <w:tcW w:w="1110" w:type="dxa"/>
            <w:vMerge w:val="restart"/>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32.50.50.190/</w:t>
            </w:r>
            <w:r w:rsidRPr="00DE2E86">
              <w:rPr>
                <w:rFonts w:ascii="Times New Roman" w:eastAsia="Times New Roman" w:hAnsi="Times New Roman" w:cs="Times New Roman"/>
                <w:sz w:val="16"/>
                <w:szCs w:val="16"/>
              </w:rPr>
              <w:t>32.50.13.190-00008568*</w:t>
            </w:r>
          </w:p>
        </w:tc>
        <w:tc>
          <w:tcPr>
            <w:tcW w:w="1786" w:type="dxa"/>
            <w:tcBorders>
              <w:top w:val="nil"/>
              <w:left w:val="nil"/>
              <w:bottom w:val="single" w:sz="4" w:space="0" w:color="auto"/>
              <w:right w:val="single" w:sz="4" w:space="0" w:color="auto"/>
            </w:tcBorders>
            <w:shd w:val="clear" w:color="000000" w:fill="FFFFFF"/>
          </w:tcPr>
          <w:p w:rsidR="00AE6953" w:rsidRDefault="00AE6953" w:rsidP="00DC3681">
            <w:pPr>
              <w:rPr>
                <w:rFonts w:ascii="Times New Roman" w:eastAsia="Times New Roman" w:hAnsi="Times New Roman" w:cs="Times New Roman"/>
                <w:sz w:val="16"/>
                <w:szCs w:val="16"/>
              </w:rPr>
            </w:pPr>
          </w:p>
          <w:p w:rsidR="00AE6953" w:rsidRPr="00DE2E86" w:rsidRDefault="00AE6953" w:rsidP="00DC3681">
            <w:pPr>
              <w:rPr>
                <w:rFonts w:ascii="Times New Roman" w:eastAsia="Times New Roman" w:hAnsi="Times New Roman" w:cs="Times New Roman"/>
                <w:sz w:val="16"/>
                <w:szCs w:val="16"/>
              </w:rPr>
            </w:pPr>
            <w:r w:rsidRPr="00DE2E86">
              <w:rPr>
                <w:rFonts w:ascii="Times New Roman" w:eastAsia="Times New Roman" w:hAnsi="Times New Roman" w:cs="Times New Roman"/>
                <w:sz w:val="16"/>
                <w:szCs w:val="16"/>
              </w:rPr>
              <w:t>Длина</w:t>
            </w:r>
          </w:p>
        </w:tc>
        <w:tc>
          <w:tcPr>
            <w:tcW w:w="1275" w:type="dxa"/>
            <w:tcBorders>
              <w:top w:val="nil"/>
              <w:left w:val="nil"/>
              <w:bottom w:val="single" w:sz="4" w:space="0" w:color="auto"/>
              <w:right w:val="single" w:sz="4" w:space="0" w:color="auto"/>
            </w:tcBorders>
            <w:shd w:val="clear" w:color="000000" w:fill="FFFFFF"/>
          </w:tcPr>
          <w:p w:rsidR="00AE6953" w:rsidRDefault="00AE6953" w:rsidP="00DC3681">
            <w:pPr>
              <w:jc w:val="center"/>
              <w:rPr>
                <w:rFonts w:ascii="Times New Roman" w:hAnsi="Times New Roman" w:cs="Times New Roman"/>
                <w:sz w:val="16"/>
                <w:szCs w:val="16"/>
              </w:rPr>
            </w:pPr>
          </w:p>
          <w:p w:rsidR="00AE6953" w:rsidRPr="00DE2E86" w:rsidRDefault="00AE6953" w:rsidP="00DC3681">
            <w:pPr>
              <w:jc w:val="center"/>
              <w:rPr>
                <w:rFonts w:ascii="Times New Roman" w:hAnsi="Times New Roman" w:cs="Times New Roman"/>
                <w:sz w:val="16"/>
                <w:szCs w:val="16"/>
              </w:rPr>
            </w:pPr>
            <w:r w:rsidRPr="00DE2E86">
              <w:rPr>
                <w:rFonts w:ascii="Times New Roman" w:hAnsi="Times New Roman" w:cs="Times New Roman"/>
                <w:sz w:val="16"/>
                <w:szCs w:val="16"/>
              </w:rPr>
              <w:t>200</w:t>
            </w:r>
          </w:p>
        </w:tc>
        <w:tc>
          <w:tcPr>
            <w:tcW w:w="1276" w:type="dxa"/>
            <w:tcBorders>
              <w:top w:val="nil"/>
              <w:left w:val="nil"/>
              <w:bottom w:val="single" w:sz="4" w:space="0" w:color="auto"/>
              <w:right w:val="single" w:sz="4" w:space="0" w:color="auto"/>
            </w:tcBorders>
            <w:shd w:val="clear" w:color="000000" w:fill="FFFFFF"/>
          </w:tcPr>
          <w:p w:rsidR="00AE6953" w:rsidRDefault="00AE6953" w:rsidP="00DC3681">
            <w:pPr>
              <w:spacing w:after="0" w:line="240" w:lineRule="auto"/>
              <w:jc w:val="center"/>
              <w:rPr>
                <w:rFonts w:ascii="Times New Roman" w:eastAsia="Times New Roman" w:hAnsi="Times New Roman" w:cs="Times New Roman"/>
                <w:sz w:val="16"/>
                <w:szCs w:val="16"/>
                <w:lang w:eastAsia="ru-RU"/>
              </w:rPr>
            </w:pPr>
          </w:p>
          <w:p w:rsidR="00AE6953" w:rsidRDefault="00AE6953" w:rsidP="00DC3681">
            <w:pPr>
              <w:spacing w:after="0" w:line="240" w:lineRule="auto"/>
              <w:jc w:val="center"/>
              <w:rPr>
                <w:rFonts w:ascii="Times New Roman" w:eastAsia="Times New Roman" w:hAnsi="Times New Roman" w:cs="Times New Roman"/>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r w:rsidRPr="00DE2E86">
              <w:rPr>
                <w:rFonts w:ascii="Times New Roman" w:eastAsia="Times New Roman" w:hAnsi="Times New Roman" w:cs="Times New Roman"/>
                <w:sz w:val="16"/>
                <w:szCs w:val="16"/>
                <w:lang w:eastAsia="ru-RU"/>
              </w:rPr>
              <w:t>мм</w:t>
            </w:r>
          </w:p>
        </w:tc>
        <w:tc>
          <w:tcPr>
            <w:tcW w:w="1559" w:type="dxa"/>
            <w:tcBorders>
              <w:top w:val="nil"/>
              <w:left w:val="single" w:sz="4" w:space="0" w:color="auto"/>
              <w:bottom w:val="single" w:sz="4" w:space="0" w:color="auto"/>
              <w:right w:val="single" w:sz="4" w:space="0" w:color="auto"/>
            </w:tcBorders>
            <w:shd w:val="clear" w:color="000000" w:fill="FFFFFF"/>
          </w:tcPr>
          <w:p w:rsidR="00AE6953" w:rsidRPr="00DE2E86" w:rsidRDefault="00AE6953" w:rsidP="00DC3681">
            <w:pPr>
              <w:pStyle w:val="af7"/>
              <w:jc w:val="center"/>
              <w:rPr>
                <w:rFonts w:ascii="Times New Roman" w:hAnsi="Times New Roman"/>
                <w:sz w:val="16"/>
                <w:szCs w:val="16"/>
              </w:rPr>
            </w:pPr>
            <w:r w:rsidRPr="00DE2E86">
              <w:rPr>
                <w:rFonts w:ascii="Times New Roman" w:hAnsi="Times New Roman"/>
                <w:sz w:val="16"/>
                <w:szCs w:val="16"/>
              </w:rPr>
              <w:t>Значение характеристики не может изменяться участником закупки</w:t>
            </w:r>
          </w:p>
        </w:tc>
        <w:tc>
          <w:tcPr>
            <w:tcW w:w="1560" w:type="dxa"/>
            <w:tcBorders>
              <w:top w:val="nil"/>
              <w:left w:val="single" w:sz="4" w:space="0" w:color="auto"/>
              <w:bottom w:val="single" w:sz="4" w:space="0" w:color="auto"/>
              <w:right w:val="single" w:sz="4" w:space="0" w:color="auto"/>
            </w:tcBorders>
            <w:shd w:val="clear" w:color="000000" w:fill="FFFFFF"/>
          </w:tcPr>
          <w:p w:rsidR="00AE6953" w:rsidRDefault="00AE6953" w:rsidP="00DC3681">
            <w:pPr>
              <w:spacing w:after="0" w:line="240" w:lineRule="auto"/>
              <w:jc w:val="center"/>
              <w:rPr>
                <w:rFonts w:ascii="Times New Roman" w:eastAsia="Times New Roman" w:hAnsi="Times New Roman" w:cs="Times New Roman"/>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соответствии с КТРУ</w:t>
            </w:r>
          </w:p>
        </w:tc>
        <w:tc>
          <w:tcPr>
            <w:tcW w:w="992" w:type="dxa"/>
            <w:vMerge w:val="restart"/>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r w:rsidRPr="00DE2E86">
              <w:rPr>
                <w:rFonts w:ascii="Times New Roman" w:eastAsia="Times New Roman" w:hAnsi="Times New Roman" w:cs="Times New Roman"/>
                <w:sz w:val="16"/>
                <w:szCs w:val="16"/>
                <w:lang w:eastAsia="ru-RU"/>
              </w:rPr>
              <w:t>штука</w:t>
            </w:r>
          </w:p>
        </w:tc>
        <w:tc>
          <w:tcPr>
            <w:tcW w:w="850" w:type="dxa"/>
            <w:vMerge w:val="restart"/>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600</w:t>
            </w: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97"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786" w:type="dxa"/>
            <w:tcBorders>
              <w:top w:val="nil"/>
              <w:left w:val="nil"/>
              <w:bottom w:val="single" w:sz="4" w:space="0" w:color="auto"/>
              <w:right w:val="single" w:sz="4" w:space="0" w:color="auto"/>
            </w:tcBorders>
            <w:shd w:val="clear" w:color="000000" w:fill="FFFFFF"/>
          </w:tcPr>
          <w:p w:rsidR="00AE6953" w:rsidRDefault="00AE6953" w:rsidP="00DC3681">
            <w:pPr>
              <w:rPr>
                <w:rFonts w:ascii="Times New Roman" w:eastAsia="Times New Roman" w:hAnsi="Times New Roman" w:cs="Times New Roman"/>
                <w:sz w:val="16"/>
                <w:szCs w:val="16"/>
              </w:rPr>
            </w:pPr>
          </w:p>
          <w:p w:rsidR="00AE6953" w:rsidRPr="00DE2E86" w:rsidRDefault="00AE6953" w:rsidP="00DC3681">
            <w:pPr>
              <w:rPr>
                <w:rFonts w:ascii="Times New Roman" w:eastAsia="Times New Roman" w:hAnsi="Times New Roman" w:cs="Times New Roman"/>
                <w:sz w:val="16"/>
                <w:szCs w:val="16"/>
              </w:rPr>
            </w:pPr>
            <w:r w:rsidRPr="00DE2E86">
              <w:rPr>
                <w:rFonts w:ascii="Times New Roman" w:eastAsia="Times New Roman" w:hAnsi="Times New Roman" w:cs="Times New Roman"/>
                <w:sz w:val="16"/>
                <w:szCs w:val="16"/>
              </w:rPr>
              <w:t>Ширина</w:t>
            </w:r>
          </w:p>
        </w:tc>
        <w:tc>
          <w:tcPr>
            <w:tcW w:w="1275" w:type="dxa"/>
            <w:tcBorders>
              <w:top w:val="nil"/>
              <w:left w:val="nil"/>
              <w:bottom w:val="single" w:sz="4" w:space="0" w:color="auto"/>
              <w:right w:val="single" w:sz="4" w:space="0" w:color="auto"/>
            </w:tcBorders>
            <w:shd w:val="clear" w:color="000000" w:fill="FFFFFF"/>
          </w:tcPr>
          <w:p w:rsidR="00AE6953" w:rsidRDefault="00AE6953" w:rsidP="00DC3681">
            <w:pPr>
              <w:jc w:val="center"/>
              <w:rPr>
                <w:rFonts w:ascii="Times New Roman" w:hAnsi="Times New Roman" w:cs="Times New Roman"/>
                <w:sz w:val="16"/>
                <w:szCs w:val="16"/>
              </w:rPr>
            </w:pPr>
          </w:p>
          <w:p w:rsidR="00AE6953" w:rsidRPr="00DE2E86" w:rsidRDefault="00AE6953" w:rsidP="00DC3681">
            <w:pPr>
              <w:jc w:val="center"/>
              <w:rPr>
                <w:rFonts w:ascii="Times New Roman" w:hAnsi="Times New Roman" w:cs="Times New Roman"/>
                <w:sz w:val="16"/>
                <w:szCs w:val="16"/>
              </w:rPr>
            </w:pPr>
            <w:r w:rsidRPr="00DE2E86">
              <w:rPr>
                <w:rFonts w:ascii="Times New Roman" w:hAnsi="Times New Roman" w:cs="Times New Roman"/>
                <w:sz w:val="16"/>
                <w:szCs w:val="16"/>
              </w:rPr>
              <w:t>300</w:t>
            </w:r>
          </w:p>
        </w:tc>
        <w:tc>
          <w:tcPr>
            <w:tcW w:w="1276" w:type="dxa"/>
            <w:tcBorders>
              <w:top w:val="nil"/>
              <w:left w:val="nil"/>
              <w:bottom w:val="single" w:sz="4" w:space="0" w:color="auto"/>
              <w:right w:val="single" w:sz="4" w:space="0" w:color="auto"/>
            </w:tcBorders>
            <w:shd w:val="clear" w:color="000000" w:fill="FFFFFF"/>
          </w:tcPr>
          <w:p w:rsidR="00AE6953" w:rsidRDefault="00AE6953" w:rsidP="00DC3681">
            <w:pPr>
              <w:spacing w:after="0" w:line="240" w:lineRule="auto"/>
              <w:jc w:val="center"/>
              <w:rPr>
                <w:rFonts w:ascii="Times New Roman" w:eastAsia="Times New Roman" w:hAnsi="Times New Roman" w:cs="Times New Roman"/>
                <w:sz w:val="16"/>
                <w:szCs w:val="16"/>
                <w:lang w:eastAsia="ru-RU"/>
              </w:rPr>
            </w:pPr>
          </w:p>
          <w:p w:rsidR="00AE6953" w:rsidRDefault="00AE6953" w:rsidP="00DC3681">
            <w:pPr>
              <w:spacing w:after="0" w:line="240" w:lineRule="auto"/>
              <w:jc w:val="center"/>
              <w:rPr>
                <w:rFonts w:ascii="Times New Roman" w:eastAsia="Times New Roman" w:hAnsi="Times New Roman" w:cs="Times New Roman"/>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r w:rsidRPr="00DE2E86">
              <w:rPr>
                <w:rFonts w:ascii="Times New Roman" w:eastAsia="Times New Roman" w:hAnsi="Times New Roman" w:cs="Times New Roman"/>
                <w:sz w:val="16"/>
                <w:szCs w:val="16"/>
                <w:lang w:eastAsia="ru-RU"/>
              </w:rPr>
              <w:t>мм</w:t>
            </w:r>
          </w:p>
        </w:tc>
        <w:tc>
          <w:tcPr>
            <w:tcW w:w="1559" w:type="dxa"/>
            <w:tcBorders>
              <w:top w:val="nil"/>
              <w:left w:val="single" w:sz="4" w:space="0" w:color="auto"/>
              <w:bottom w:val="single" w:sz="4" w:space="0" w:color="auto"/>
              <w:right w:val="single" w:sz="4" w:space="0" w:color="auto"/>
            </w:tcBorders>
            <w:shd w:val="clear" w:color="000000" w:fill="FFFFFF"/>
          </w:tcPr>
          <w:p w:rsidR="00AE6953" w:rsidRPr="00DE2E86" w:rsidRDefault="00AE6953" w:rsidP="00DC3681">
            <w:pPr>
              <w:pStyle w:val="af7"/>
              <w:jc w:val="center"/>
              <w:rPr>
                <w:rFonts w:ascii="Times New Roman" w:hAnsi="Times New Roman"/>
                <w:sz w:val="16"/>
                <w:szCs w:val="16"/>
              </w:rPr>
            </w:pPr>
            <w:r w:rsidRPr="00DE2E86">
              <w:rPr>
                <w:rFonts w:ascii="Times New Roman" w:hAnsi="Times New Roman"/>
                <w:sz w:val="16"/>
                <w:szCs w:val="16"/>
              </w:rPr>
              <w:t>Значение характеристики не может изменяться участником закупки</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rsidR="00AE6953" w:rsidRDefault="00AE6953" w:rsidP="00DC3681">
            <w:pPr>
              <w:spacing w:after="0" w:line="240" w:lineRule="auto"/>
              <w:jc w:val="center"/>
              <w:rPr>
                <w:rFonts w:ascii="Times New Roman" w:eastAsia="Times New Roman" w:hAnsi="Times New Roman" w:cs="Times New Roman"/>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соответствии с КТРУ</w:t>
            </w:r>
          </w:p>
        </w:tc>
        <w:tc>
          <w:tcPr>
            <w:tcW w:w="992"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97"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786" w:type="dxa"/>
            <w:tcBorders>
              <w:top w:val="nil"/>
              <w:left w:val="nil"/>
              <w:bottom w:val="single" w:sz="4" w:space="0" w:color="auto"/>
              <w:right w:val="single" w:sz="4" w:space="0" w:color="auto"/>
            </w:tcBorders>
            <w:shd w:val="clear" w:color="000000" w:fill="FFFFFF"/>
          </w:tcPr>
          <w:p w:rsidR="00AE6953" w:rsidRDefault="00AE6953" w:rsidP="00DC3681">
            <w:pPr>
              <w:rPr>
                <w:rFonts w:ascii="Times New Roman" w:eastAsia="Times New Roman" w:hAnsi="Times New Roman" w:cs="Times New Roman"/>
                <w:sz w:val="16"/>
                <w:szCs w:val="16"/>
              </w:rPr>
            </w:pPr>
          </w:p>
          <w:p w:rsidR="00AE6953" w:rsidRPr="00DE2E86" w:rsidRDefault="00AE6953" w:rsidP="00DC3681">
            <w:pPr>
              <w:rPr>
                <w:rFonts w:ascii="Times New Roman" w:eastAsia="Times New Roman" w:hAnsi="Times New Roman" w:cs="Times New Roman"/>
                <w:sz w:val="16"/>
                <w:szCs w:val="16"/>
              </w:rPr>
            </w:pPr>
            <w:r w:rsidRPr="00DE2E86">
              <w:rPr>
                <w:rFonts w:ascii="Times New Roman" w:eastAsia="Times New Roman" w:hAnsi="Times New Roman" w:cs="Times New Roman"/>
                <w:sz w:val="16"/>
                <w:szCs w:val="16"/>
              </w:rPr>
              <w:t xml:space="preserve">Материал </w:t>
            </w:r>
          </w:p>
        </w:tc>
        <w:tc>
          <w:tcPr>
            <w:tcW w:w="1275" w:type="dxa"/>
            <w:tcBorders>
              <w:top w:val="nil"/>
              <w:left w:val="nil"/>
              <w:bottom w:val="single" w:sz="4" w:space="0" w:color="auto"/>
              <w:right w:val="single" w:sz="4" w:space="0" w:color="auto"/>
            </w:tcBorders>
            <w:shd w:val="clear" w:color="000000" w:fill="FFFFFF"/>
          </w:tcPr>
          <w:p w:rsidR="00AE6953" w:rsidRDefault="00AE6953" w:rsidP="00DC3681">
            <w:pPr>
              <w:jc w:val="center"/>
              <w:rPr>
                <w:rFonts w:ascii="Times New Roman" w:eastAsia="Times New Roman" w:hAnsi="Times New Roman" w:cs="Times New Roman"/>
                <w:sz w:val="16"/>
                <w:szCs w:val="16"/>
              </w:rPr>
            </w:pPr>
          </w:p>
          <w:p w:rsidR="00AE6953" w:rsidRPr="00DE2E86" w:rsidRDefault="00AE6953" w:rsidP="00DC3681">
            <w:pPr>
              <w:jc w:val="center"/>
              <w:rPr>
                <w:rFonts w:ascii="Times New Roman" w:hAnsi="Times New Roman" w:cs="Times New Roman"/>
                <w:sz w:val="16"/>
                <w:szCs w:val="16"/>
              </w:rPr>
            </w:pPr>
            <w:r w:rsidRPr="00DE2E86">
              <w:rPr>
                <w:rFonts w:ascii="Times New Roman" w:eastAsia="Times New Roman" w:hAnsi="Times New Roman" w:cs="Times New Roman"/>
                <w:sz w:val="16"/>
                <w:szCs w:val="16"/>
              </w:rPr>
              <w:t xml:space="preserve">пенокартон  </w:t>
            </w:r>
          </w:p>
        </w:tc>
        <w:tc>
          <w:tcPr>
            <w:tcW w:w="1276" w:type="dxa"/>
            <w:tcBorders>
              <w:top w:val="nil"/>
              <w:left w:val="nil"/>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1559" w:type="dxa"/>
            <w:tcBorders>
              <w:top w:val="nil"/>
              <w:left w:val="single" w:sz="4" w:space="0" w:color="auto"/>
              <w:bottom w:val="single" w:sz="4" w:space="0" w:color="auto"/>
              <w:right w:val="single" w:sz="4" w:space="0" w:color="auto"/>
            </w:tcBorders>
            <w:shd w:val="clear" w:color="000000" w:fill="FFFFFF"/>
          </w:tcPr>
          <w:p w:rsidR="00AE6953" w:rsidRPr="00E17C23" w:rsidRDefault="00AE6953" w:rsidP="00DC3681">
            <w:pPr>
              <w:pStyle w:val="af7"/>
              <w:jc w:val="center"/>
              <w:rPr>
                <w:rFonts w:ascii="Times New Roman" w:hAnsi="Times New Roman"/>
                <w:sz w:val="16"/>
                <w:szCs w:val="16"/>
              </w:rPr>
            </w:pPr>
            <w:r w:rsidRPr="00E17C23">
              <w:rPr>
                <w:rFonts w:ascii="Times New Roman" w:hAnsi="Times New Roman"/>
                <w:sz w:val="16"/>
                <w:szCs w:val="16"/>
              </w:rPr>
              <w:t>Значение характеристики не может изменяться участником закупки</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rsidR="00AE6953" w:rsidRDefault="00AE6953" w:rsidP="00DC3681">
            <w:pPr>
              <w:pStyle w:val="af7"/>
              <w:jc w:val="center"/>
              <w:rPr>
                <w:rFonts w:ascii="Times New Roman" w:hAnsi="Times New Roman"/>
                <w:sz w:val="16"/>
                <w:szCs w:val="16"/>
                <w:shd w:val="clear" w:color="auto" w:fill="FFFFFF"/>
              </w:rPr>
            </w:pPr>
          </w:p>
          <w:p w:rsidR="00AE6953" w:rsidRPr="00B76F3E" w:rsidRDefault="00AE6953" w:rsidP="00DC3681">
            <w:pPr>
              <w:pStyle w:val="af7"/>
              <w:jc w:val="center"/>
              <w:rPr>
                <w:rFonts w:ascii="Times New Roman" w:hAnsi="Times New Roman"/>
                <w:sz w:val="16"/>
                <w:szCs w:val="16"/>
              </w:rPr>
            </w:pPr>
            <w:r>
              <w:rPr>
                <w:rFonts w:ascii="Times New Roman" w:hAnsi="Times New Roman"/>
                <w:sz w:val="16"/>
                <w:szCs w:val="16"/>
                <w:shd w:val="clear" w:color="auto" w:fill="FFFFFF"/>
              </w:rPr>
              <w:t>С</w:t>
            </w:r>
            <w:r w:rsidRPr="00B76F3E">
              <w:rPr>
                <w:rFonts w:ascii="Times New Roman" w:hAnsi="Times New Roman"/>
                <w:sz w:val="16"/>
                <w:szCs w:val="16"/>
                <w:shd w:val="clear" w:color="auto" w:fill="FFFFFF"/>
              </w:rPr>
              <w:t>тойкость к механическим воздействиям</w:t>
            </w:r>
          </w:p>
        </w:tc>
        <w:tc>
          <w:tcPr>
            <w:tcW w:w="992"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97"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786" w:type="dxa"/>
            <w:tcBorders>
              <w:top w:val="nil"/>
              <w:left w:val="nil"/>
              <w:bottom w:val="single" w:sz="4" w:space="0" w:color="auto"/>
              <w:right w:val="single" w:sz="4" w:space="0" w:color="auto"/>
            </w:tcBorders>
            <w:shd w:val="clear" w:color="000000" w:fill="FFFFFF"/>
          </w:tcPr>
          <w:p w:rsidR="00AE6953" w:rsidRDefault="00AE6953" w:rsidP="00DC3681">
            <w:pPr>
              <w:rPr>
                <w:rFonts w:ascii="Times New Roman" w:eastAsia="Times New Roman" w:hAnsi="Times New Roman" w:cs="Times New Roman"/>
                <w:sz w:val="16"/>
                <w:szCs w:val="16"/>
              </w:rPr>
            </w:pPr>
          </w:p>
          <w:p w:rsidR="00AE6953" w:rsidRPr="00DE2E86" w:rsidRDefault="00AE6953" w:rsidP="00DC3681">
            <w:pPr>
              <w:rPr>
                <w:rFonts w:ascii="Times New Roman" w:eastAsia="Times New Roman" w:hAnsi="Times New Roman" w:cs="Times New Roman"/>
                <w:sz w:val="16"/>
                <w:szCs w:val="16"/>
              </w:rPr>
            </w:pPr>
            <w:r w:rsidRPr="00DE2E86">
              <w:rPr>
                <w:rFonts w:ascii="Times New Roman" w:eastAsia="Times New Roman" w:hAnsi="Times New Roman" w:cs="Times New Roman"/>
                <w:sz w:val="16"/>
                <w:szCs w:val="16"/>
              </w:rPr>
              <w:t>Цвет</w:t>
            </w:r>
          </w:p>
        </w:tc>
        <w:tc>
          <w:tcPr>
            <w:tcW w:w="1275" w:type="dxa"/>
            <w:tcBorders>
              <w:top w:val="nil"/>
              <w:left w:val="nil"/>
              <w:bottom w:val="single" w:sz="4" w:space="0" w:color="auto"/>
              <w:right w:val="single" w:sz="4" w:space="0" w:color="auto"/>
            </w:tcBorders>
            <w:shd w:val="clear" w:color="000000" w:fill="FFFFFF"/>
          </w:tcPr>
          <w:p w:rsidR="00AE6953" w:rsidRDefault="00AE6953" w:rsidP="00DC3681">
            <w:pPr>
              <w:jc w:val="center"/>
              <w:rPr>
                <w:rFonts w:ascii="Times New Roman" w:eastAsia="Times New Roman" w:hAnsi="Times New Roman" w:cs="Times New Roman"/>
                <w:sz w:val="16"/>
                <w:szCs w:val="16"/>
              </w:rPr>
            </w:pPr>
          </w:p>
          <w:p w:rsidR="00AE6953" w:rsidRPr="00DE2E86" w:rsidRDefault="00AE6953" w:rsidP="00DC3681">
            <w:pPr>
              <w:jc w:val="center"/>
              <w:rPr>
                <w:rFonts w:ascii="Times New Roman" w:hAnsi="Times New Roman" w:cs="Times New Roman"/>
                <w:sz w:val="16"/>
                <w:szCs w:val="16"/>
              </w:rPr>
            </w:pPr>
            <w:r w:rsidRPr="00DE2E86">
              <w:rPr>
                <w:rFonts w:ascii="Times New Roman" w:eastAsia="Times New Roman" w:hAnsi="Times New Roman" w:cs="Times New Roman"/>
                <w:sz w:val="16"/>
                <w:szCs w:val="16"/>
              </w:rPr>
              <w:t>белый</w:t>
            </w:r>
          </w:p>
        </w:tc>
        <w:tc>
          <w:tcPr>
            <w:tcW w:w="1276" w:type="dxa"/>
            <w:tcBorders>
              <w:top w:val="nil"/>
              <w:left w:val="nil"/>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1559" w:type="dxa"/>
            <w:tcBorders>
              <w:top w:val="nil"/>
              <w:left w:val="single" w:sz="4" w:space="0" w:color="auto"/>
              <w:bottom w:val="single" w:sz="4" w:space="0" w:color="auto"/>
              <w:right w:val="single" w:sz="4" w:space="0" w:color="auto"/>
            </w:tcBorders>
            <w:shd w:val="clear" w:color="000000" w:fill="FFFFFF"/>
          </w:tcPr>
          <w:p w:rsidR="00AE6953" w:rsidRPr="00E17C23" w:rsidRDefault="00AE6953" w:rsidP="00DC3681">
            <w:pPr>
              <w:pStyle w:val="af7"/>
              <w:jc w:val="center"/>
              <w:rPr>
                <w:rFonts w:ascii="Times New Roman" w:hAnsi="Times New Roman"/>
                <w:sz w:val="16"/>
                <w:szCs w:val="16"/>
              </w:rPr>
            </w:pPr>
            <w:r w:rsidRPr="00E17C23">
              <w:rPr>
                <w:rFonts w:ascii="Times New Roman" w:hAnsi="Times New Roman"/>
                <w:sz w:val="16"/>
                <w:szCs w:val="16"/>
              </w:rPr>
              <w:t>Значение характеристики не может изменяться участником закупки</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rsidR="00AE6953" w:rsidRDefault="00AE6953" w:rsidP="00DC3681">
            <w:pPr>
              <w:spacing w:after="0" w:line="240" w:lineRule="auto"/>
              <w:jc w:val="center"/>
              <w:rPr>
                <w:rFonts w:ascii="Times New Roman" w:eastAsia="Times New Roman" w:hAnsi="Times New Roman" w:cs="Times New Roman"/>
                <w:color w:val="000000"/>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r w:rsidRPr="00DD7F5F">
              <w:rPr>
                <w:rFonts w:ascii="Times New Roman" w:eastAsia="Times New Roman" w:hAnsi="Times New Roman" w:cs="Times New Roman"/>
                <w:color w:val="000000"/>
                <w:sz w:val="16"/>
                <w:szCs w:val="16"/>
                <w:lang w:eastAsia="ru-RU"/>
              </w:rPr>
              <w:t>Определяется методиками исследований</w:t>
            </w:r>
          </w:p>
        </w:tc>
        <w:tc>
          <w:tcPr>
            <w:tcW w:w="992"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97"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786" w:type="dxa"/>
            <w:tcBorders>
              <w:top w:val="nil"/>
              <w:left w:val="nil"/>
              <w:bottom w:val="single" w:sz="4" w:space="0" w:color="auto"/>
              <w:right w:val="single" w:sz="4" w:space="0" w:color="auto"/>
            </w:tcBorders>
            <w:shd w:val="clear" w:color="000000" w:fill="FFFFFF"/>
          </w:tcPr>
          <w:p w:rsidR="00AE6953" w:rsidRPr="00DE2E86" w:rsidRDefault="00AE6953" w:rsidP="00DC3681">
            <w:pPr>
              <w:rPr>
                <w:rFonts w:ascii="Times New Roman" w:eastAsia="Times New Roman" w:hAnsi="Times New Roman" w:cs="Times New Roman"/>
                <w:sz w:val="16"/>
                <w:szCs w:val="16"/>
              </w:rPr>
            </w:pPr>
            <w:r w:rsidRPr="00DE2E86">
              <w:rPr>
                <w:rFonts w:ascii="Times New Roman" w:eastAsia="Times New Roman" w:hAnsi="Times New Roman" w:cs="Times New Roman"/>
                <w:sz w:val="16"/>
                <w:szCs w:val="16"/>
              </w:rPr>
              <w:t>Линейка мм/см, вертикальная и горизонтальная</w:t>
            </w:r>
          </w:p>
        </w:tc>
        <w:tc>
          <w:tcPr>
            <w:tcW w:w="1275" w:type="dxa"/>
            <w:tcBorders>
              <w:top w:val="nil"/>
              <w:left w:val="nil"/>
              <w:bottom w:val="single" w:sz="4" w:space="0" w:color="auto"/>
              <w:right w:val="single" w:sz="4" w:space="0" w:color="auto"/>
            </w:tcBorders>
            <w:shd w:val="clear" w:color="000000" w:fill="FFFFFF"/>
          </w:tcPr>
          <w:p w:rsidR="00AE6953" w:rsidRDefault="00AE6953" w:rsidP="00DC3681">
            <w:pPr>
              <w:jc w:val="center"/>
              <w:rPr>
                <w:rFonts w:ascii="Times New Roman" w:hAnsi="Times New Roman" w:cs="Times New Roman"/>
                <w:sz w:val="16"/>
                <w:szCs w:val="16"/>
              </w:rPr>
            </w:pPr>
            <w:r w:rsidRPr="00DE2E86">
              <w:rPr>
                <w:rFonts w:ascii="Times New Roman" w:hAnsi="Times New Roman" w:cs="Times New Roman"/>
                <w:sz w:val="16"/>
                <w:szCs w:val="16"/>
              </w:rPr>
              <w:t>наличие</w:t>
            </w:r>
          </w:p>
          <w:p w:rsidR="00AE6953" w:rsidRPr="00DE2E86" w:rsidRDefault="00AE6953" w:rsidP="00DC3681">
            <w:pPr>
              <w:jc w:val="center"/>
              <w:rPr>
                <w:rFonts w:ascii="Times New Roman" w:hAnsi="Times New Roman" w:cs="Times New Roman"/>
                <w:sz w:val="16"/>
                <w:szCs w:val="16"/>
              </w:rPr>
            </w:pPr>
          </w:p>
        </w:tc>
        <w:tc>
          <w:tcPr>
            <w:tcW w:w="1276" w:type="dxa"/>
            <w:tcBorders>
              <w:top w:val="nil"/>
              <w:left w:val="nil"/>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1559" w:type="dxa"/>
            <w:tcBorders>
              <w:top w:val="nil"/>
              <w:left w:val="single" w:sz="4" w:space="0" w:color="auto"/>
              <w:bottom w:val="single" w:sz="4" w:space="0" w:color="auto"/>
              <w:right w:val="single" w:sz="4" w:space="0" w:color="auto"/>
            </w:tcBorders>
            <w:shd w:val="clear" w:color="000000" w:fill="FFFFFF"/>
          </w:tcPr>
          <w:p w:rsidR="00AE6953" w:rsidRPr="00E17C23" w:rsidRDefault="00AE6953" w:rsidP="00DC3681">
            <w:pPr>
              <w:pStyle w:val="af7"/>
              <w:jc w:val="center"/>
              <w:rPr>
                <w:rFonts w:ascii="Times New Roman" w:hAnsi="Times New Roman"/>
                <w:sz w:val="16"/>
                <w:szCs w:val="16"/>
              </w:rPr>
            </w:pPr>
            <w:r w:rsidRPr="00E17C23">
              <w:rPr>
                <w:rFonts w:ascii="Times New Roman" w:hAnsi="Times New Roman"/>
                <w:sz w:val="16"/>
                <w:szCs w:val="16"/>
              </w:rPr>
              <w:t>Значение характеристики не может изменяться участником закупки</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rsidR="00AE6953" w:rsidRDefault="00AE6953" w:rsidP="00DC3681">
            <w:pPr>
              <w:spacing w:after="0" w:line="240" w:lineRule="auto"/>
              <w:jc w:val="center"/>
              <w:rPr>
                <w:rFonts w:ascii="Times New Roman" w:hAnsi="Times New Roman" w:cs="Times New Roman"/>
                <w:color w:val="323232"/>
                <w:sz w:val="16"/>
                <w:szCs w:val="16"/>
                <w:shd w:val="clear" w:color="auto" w:fill="FFFFFF"/>
              </w:rPr>
            </w:pPr>
          </w:p>
          <w:p w:rsidR="00AE6953" w:rsidRPr="00B76F3E" w:rsidRDefault="00AE6953" w:rsidP="00DC3681">
            <w:pPr>
              <w:spacing w:after="0" w:line="240" w:lineRule="auto"/>
              <w:jc w:val="center"/>
              <w:rPr>
                <w:rFonts w:ascii="Times New Roman" w:eastAsia="Times New Roman" w:hAnsi="Times New Roman" w:cs="Times New Roman"/>
                <w:sz w:val="16"/>
                <w:szCs w:val="16"/>
                <w:lang w:eastAsia="ru-RU"/>
              </w:rPr>
            </w:pPr>
            <w:r w:rsidRPr="00B76F3E">
              <w:rPr>
                <w:rFonts w:ascii="Times New Roman" w:hAnsi="Times New Roman" w:cs="Times New Roman"/>
                <w:color w:val="323232"/>
                <w:sz w:val="16"/>
                <w:szCs w:val="16"/>
                <w:shd w:val="clear" w:color="auto" w:fill="FFFFFF"/>
              </w:rPr>
              <w:t xml:space="preserve">Облегчает оценку размера образцов </w:t>
            </w:r>
          </w:p>
        </w:tc>
        <w:tc>
          <w:tcPr>
            <w:tcW w:w="992"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97"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786" w:type="dxa"/>
            <w:tcBorders>
              <w:top w:val="nil"/>
              <w:left w:val="nil"/>
              <w:bottom w:val="single" w:sz="4" w:space="0" w:color="auto"/>
              <w:right w:val="single" w:sz="4" w:space="0" w:color="auto"/>
            </w:tcBorders>
            <w:shd w:val="clear" w:color="000000" w:fill="FFFFFF"/>
          </w:tcPr>
          <w:p w:rsidR="00AE6953" w:rsidRPr="00DE2E86" w:rsidRDefault="00AE6953" w:rsidP="00DC3681">
            <w:pPr>
              <w:rPr>
                <w:rFonts w:ascii="Times New Roman" w:eastAsia="Times New Roman" w:hAnsi="Times New Roman" w:cs="Times New Roman"/>
                <w:sz w:val="16"/>
                <w:szCs w:val="16"/>
              </w:rPr>
            </w:pPr>
            <w:r w:rsidRPr="00DE2E86">
              <w:rPr>
                <w:rFonts w:ascii="Times New Roman" w:eastAsia="Times New Roman" w:hAnsi="Times New Roman" w:cs="Times New Roman"/>
                <w:sz w:val="16"/>
                <w:szCs w:val="16"/>
              </w:rPr>
              <w:t>Окружности разного диаметра</w:t>
            </w:r>
          </w:p>
        </w:tc>
        <w:tc>
          <w:tcPr>
            <w:tcW w:w="1275" w:type="dxa"/>
            <w:tcBorders>
              <w:top w:val="nil"/>
              <w:left w:val="nil"/>
              <w:bottom w:val="single" w:sz="4" w:space="0" w:color="auto"/>
              <w:right w:val="single" w:sz="4" w:space="0" w:color="auto"/>
            </w:tcBorders>
            <w:shd w:val="clear" w:color="000000" w:fill="FFFFFF"/>
          </w:tcPr>
          <w:p w:rsidR="00AE6953" w:rsidRPr="00DE2E86" w:rsidRDefault="00AE6953" w:rsidP="00DC3681">
            <w:pPr>
              <w:jc w:val="center"/>
              <w:rPr>
                <w:rFonts w:ascii="Times New Roman" w:hAnsi="Times New Roman" w:cs="Times New Roman"/>
                <w:sz w:val="16"/>
                <w:szCs w:val="16"/>
              </w:rPr>
            </w:pPr>
            <w:r w:rsidRPr="00DE2E86">
              <w:rPr>
                <w:rFonts w:ascii="Times New Roman" w:hAnsi="Times New Roman" w:cs="Times New Roman"/>
                <w:sz w:val="16"/>
                <w:szCs w:val="16"/>
              </w:rPr>
              <w:t>не менее 6</w:t>
            </w:r>
          </w:p>
        </w:tc>
        <w:tc>
          <w:tcPr>
            <w:tcW w:w="1276" w:type="dxa"/>
            <w:tcBorders>
              <w:top w:val="nil"/>
              <w:left w:val="nil"/>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r w:rsidRPr="00DE2E86">
              <w:rPr>
                <w:rFonts w:ascii="Times New Roman" w:eastAsia="Times New Roman" w:hAnsi="Times New Roman" w:cs="Times New Roman"/>
                <w:sz w:val="16"/>
                <w:szCs w:val="16"/>
                <w:lang w:eastAsia="ru-RU"/>
              </w:rPr>
              <w:t>шт</w:t>
            </w:r>
          </w:p>
        </w:tc>
        <w:tc>
          <w:tcPr>
            <w:tcW w:w="1559" w:type="dxa"/>
            <w:tcBorders>
              <w:top w:val="nil"/>
              <w:left w:val="single" w:sz="4" w:space="0" w:color="auto"/>
              <w:bottom w:val="single" w:sz="4" w:space="0" w:color="auto"/>
              <w:right w:val="single" w:sz="4" w:space="0" w:color="auto"/>
            </w:tcBorders>
            <w:shd w:val="clear" w:color="000000" w:fill="FFFFFF"/>
          </w:tcPr>
          <w:p w:rsidR="00AE6953" w:rsidRPr="00DE2E86" w:rsidRDefault="00AE6953" w:rsidP="00DC3681">
            <w:pPr>
              <w:jc w:val="center"/>
              <w:rPr>
                <w:rFonts w:ascii="Times New Roman" w:eastAsia="Times New Roman" w:hAnsi="Times New Roman" w:cs="Times New Roman"/>
                <w:sz w:val="16"/>
                <w:szCs w:val="16"/>
                <w:lang w:eastAsia="ru-RU"/>
              </w:rPr>
            </w:pPr>
            <w:r w:rsidRPr="00C275BB">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rsidR="00AE6953" w:rsidRPr="00DD7F5F" w:rsidRDefault="00AE6953" w:rsidP="00DC3681">
            <w:pPr>
              <w:spacing w:after="0" w:line="240" w:lineRule="auto"/>
              <w:jc w:val="center"/>
              <w:rPr>
                <w:rFonts w:ascii="Times New Roman" w:eastAsia="Times New Roman" w:hAnsi="Times New Roman" w:cs="Times New Roman"/>
                <w:sz w:val="16"/>
                <w:szCs w:val="16"/>
                <w:lang w:eastAsia="ru-RU"/>
              </w:rPr>
            </w:pPr>
            <w:r w:rsidRPr="00DD7F5F">
              <w:rPr>
                <w:rFonts w:ascii="Times New Roman" w:eastAsia="Times New Roman" w:hAnsi="Times New Roman" w:cs="Times New Roman"/>
                <w:color w:val="000000"/>
                <w:sz w:val="16"/>
                <w:szCs w:val="16"/>
                <w:lang w:eastAsia="ru-RU"/>
              </w:rPr>
              <w:t>Определяется методиками исследований</w:t>
            </w:r>
          </w:p>
        </w:tc>
        <w:tc>
          <w:tcPr>
            <w:tcW w:w="992"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97"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786" w:type="dxa"/>
            <w:tcBorders>
              <w:top w:val="nil"/>
              <w:left w:val="nil"/>
              <w:bottom w:val="single" w:sz="4" w:space="0" w:color="auto"/>
              <w:right w:val="single" w:sz="4" w:space="0" w:color="auto"/>
            </w:tcBorders>
            <w:shd w:val="clear" w:color="000000" w:fill="FFFFFF"/>
          </w:tcPr>
          <w:p w:rsidR="00AE6953" w:rsidRPr="00DE2E86" w:rsidRDefault="00AE6953" w:rsidP="00DC3681">
            <w:pPr>
              <w:rPr>
                <w:rFonts w:ascii="Times New Roman" w:eastAsia="Times New Roman" w:hAnsi="Times New Roman" w:cs="Times New Roman"/>
                <w:sz w:val="16"/>
                <w:szCs w:val="16"/>
              </w:rPr>
            </w:pPr>
            <w:r w:rsidRPr="00DE2E86">
              <w:rPr>
                <w:rFonts w:ascii="Times New Roman" w:eastAsia="Times New Roman" w:hAnsi="Times New Roman" w:cs="Times New Roman"/>
                <w:sz w:val="16"/>
                <w:szCs w:val="16"/>
              </w:rPr>
              <w:t>Поле для записи информации</w:t>
            </w:r>
          </w:p>
        </w:tc>
        <w:tc>
          <w:tcPr>
            <w:tcW w:w="1275" w:type="dxa"/>
            <w:tcBorders>
              <w:top w:val="nil"/>
              <w:left w:val="nil"/>
              <w:bottom w:val="single" w:sz="4" w:space="0" w:color="auto"/>
              <w:right w:val="single" w:sz="4" w:space="0" w:color="auto"/>
            </w:tcBorders>
            <w:shd w:val="clear" w:color="000000" w:fill="FFFFFF"/>
          </w:tcPr>
          <w:p w:rsidR="00AE6953" w:rsidRPr="00DE2E86" w:rsidRDefault="00AE6953" w:rsidP="00DC3681">
            <w:pPr>
              <w:jc w:val="center"/>
              <w:rPr>
                <w:rFonts w:ascii="Times New Roman" w:hAnsi="Times New Roman" w:cs="Times New Roman"/>
                <w:sz w:val="16"/>
                <w:szCs w:val="16"/>
              </w:rPr>
            </w:pPr>
            <w:r w:rsidRPr="00DE2E86">
              <w:rPr>
                <w:rFonts w:ascii="Times New Roman" w:hAnsi="Times New Roman" w:cs="Times New Roman"/>
                <w:sz w:val="16"/>
                <w:szCs w:val="16"/>
              </w:rPr>
              <w:t>наличие</w:t>
            </w:r>
          </w:p>
        </w:tc>
        <w:tc>
          <w:tcPr>
            <w:tcW w:w="1276" w:type="dxa"/>
            <w:tcBorders>
              <w:top w:val="nil"/>
              <w:left w:val="nil"/>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1559" w:type="dxa"/>
            <w:tcBorders>
              <w:top w:val="nil"/>
              <w:left w:val="single" w:sz="4" w:space="0" w:color="auto"/>
              <w:bottom w:val="single" w:sz="4" w:space="0" w:color="auto"/>
              <w:right w:val="single" w:sz="4" w:space="0" w:color="auto"/>
            </w:tcBorders>
            <w:shd w:val="clear" w:color="000000" w:fill="FFFFFF"/>
          </w:tcPr>
          <w:p w:rsidR="00AE6953" w:rsidRPr="00E17C23" w:rsidRDefault="00AE6953" w:rsidP="00DC3681">
            <w:pPr>
              <w:pStyle w:val="af7"/>
              <w:jc w:val="center"/>
              <w:rPr>
                <w:rFonts w:ascii="Times New Roman" w:hAnsi="Times New Roman"/>
                <w:sz w:val="16"/>
                <w:szCs w:val="16"/>
              </w:rPr>
            </w:pPr>
            <w:r w:rsidRPr="00E17C23">
              <w:rPr>
                <w:rFonts w:ascii="Times New Roman" w:hAnsi="Times New Roman"/>
                <w:sz w:val="16"/>
                <w:szCs w:val="16"/>
              </w:rPr>
              <w:t>Значение характеристики не может изменяться участником закупки</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rsidR="00AE6953" w:rsidRPr="00DD7F5F" w:rsidRDefault="00AE6953" w:rsidP="00DC3681">
            <w:pPr>
              <w:spacing w:after="0" w:line="240" w:lineRule="auto"/>
              <w:jc w:val="center"/>
              <w:rPr>
                <w:rFonts w:ascii="Times New Roman" w:eastAsia="Times New Roman" w:hAnsi="Times New Roman" w:cs="Times New Roman"/>
                <w:sz w:val="16"/>
                <w:szCs w:val="16"/>
                <w:lang w:eastAsia="ru-RU"/>
              </w:rPr>
            </w:pPr>
            <w:r w:rsidRPr="00DD7F5F">
              <w:rPr>
                <w:rFonts w:ascii="Times New Roman" w:eastAsia="Times New Roman" w:hAnsi="Times New Roman" w:cs="Times New Roman"/>
                <w:color w:val="000000"/>
                <w:sz w:val="16"/>
                <w:szCs w:val="16"/>
                <w:lang w:eastAsia="ru-RU"/>
              </w:rPr>
              <w:t>Определяется методиками исследований</w:t>
            </w:r>
          </w:p>
        </w:tc>
        <w:tc>
          <w:tcPr>
            <w:tcW w:w="992"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97"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786" w:type="dxa"/>
            <w:tcBorders>
              <w:top w:val="nil"/>
              <w:left w:val="nil"/>
              <w:bottom w:val="single" w:sz="4" w:space="0" w:color="auto"/>
              <w:right w:val="single" w:sz="4" w:space="0" w:color="auto"/>
            </w:tcBorders>
            <w:shd w:val="clear" w:color="000000" w:fill="FFFFFF"/>
          </w:tcPr>
          <w:p w:rsidR="00AE6953" w:rsidRPr="00DE2E86" w:rsidRDefault="00AE6953" w:rsidP="00DC3681">
            <w:pPr>
              <w:rPr>
                <w:rFonts w:ascii="Times New Roman" w:eastAsia="Times New Roman" w:hAnsi="Times New Roman" w:cs="Times New Roman"/>
                <w:sz w:val="16"/>
                <w:szCs w:val="16"/>
              </w:rPr>
            </w:pPr>
            <w:r w:rsidRPr="00DE2E86">
              <w:rPr>
                <w:rFonts w:ascii="Times New Roman" w:eastAsia="Times New Roman" w:hAnsi="Times New Roman" w:cs="Times New Roman"/>
                <w:sz w:val="16"/>
                <w:szCs w:val="16"/>
              </w:rPr>
              <w:t>Индивидуальная упаковка</w:t>
            </w:r>
          </w:p>
        </w:tc>
        <w:tc>
          <w:tcPr>
            <w:tcW w:w="1275" w:type="dxa"/>
            <w:tcBorders>
              <w:top w:val="nil"/>
              <w:left w:val="nil"/>
              <w:bottom w:val="single" w:sz="4" w:space="0" w:color="auto"/>
              <w:right w:val="single" w:sz="4" w:space="0" w:color="auto"/>
            </w:tcBorders>
            <w:shd w:val="clear" w:color="000000" w:fill="FFFFFF"/>
          </w:tcPr>
          <w:p w:rsidR="00AE6953" w:rsidRPr="00DE2E86" w:rsidRDefault="00AE6953" w:rsidP="00DC3681">
            <w:pPr>
              <w:jc w:val="center"/>
              <w:rPr>
                <w:rFonts w:ascii="Times New Roman" w:hAnsi="Times New Roman" w:cs="Times New Roman"/>
                <w:sz w:val="16"/>
                <w:szCs w:val="16"/>
              </w:rPr>
            </w:pPr>
            <w:r w:rsidRPr="00DE2E86">
              <w:rPr>
                <w:rFonts w:ascii="Times New Roman" w:hAnsi="Times New Roman" w:cs="Times New Roman"/>
                <w:sz w:val="16"/>
                <w:szCs w:val="16"/>
              </w:rPr>
              <w:t>наличие</w:t>
            </w:r>
          </w:p>
        </w:tc>
        <w:tc>
          <w:tcPr>
            <w:tcW w:w="1276" w:type="dxa"/>
            <w:tcBorders>
              <w:top w:val="nil"/>
              <w:left w:val="nil"/>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1559" w:type="dxa"/>
            <w:tcBorders>
              <w:top w:val="nil"/>
              <w:left w:val="single" w:sz="4" w:space="0" w:color="auto"/>
              <w:bottom w:val="single" w:sz="4" w:space="0" w:color="auto"/>
              <w:right w:val="single" w:sz="4" w:space="0" w:color="auto"/>
            </w:tcBorders>
            <w:shd w:val="clear" w:color="000000" w:fill="FFFFFF"/>
          </w:tcPr>
          <w:p w:rsidR="00AE6953" w:rsidRPr="00E17C23" w:rsidRDefault="00AE6953" w:rsidP="00DC3681">
            <w:pPr>
              <w:pStyle w:val="af7"/>
              <w:jc w:val="center"/>
              <w:rPr>
                <w:rFonts w:ascii="Times New Roman" w:hAnsi="Times New Roman"/>
                <w:sz w:val="16"/>
                <w:szCs w:val="16"/>
              </w:rPr>
            </w:pPr>
            <w:r w:rsidRPr="00E17C23">
              <w:rPr>
                <w:rFonts w:ascii="Times New Roman" w:hAnsi="Times New Roman"/>
                <w:sz w:val="16"/>
                <w:szCs w:val="16"/>
              </w:rPr>
              <w:t>Значение характеристики не может изменяться участником закупки</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Для удобства в использовании</w:t>
            </w:r>
          </w:p>
        </w:tc>
        <w:tc>
          <w:tcPr>
            <w:tcW w:w="992"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97" w:type="dxa"/>
            <w:tcBorders>
              <w:top w:val="nil"/>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rPr>
            </w:pPr>
          </w:p>
        </w:tc>
        <w:tc>
          <w:tcPr>
            <w:tcW w:w="1786" w:type="dxa"/>
            <w:tcBorders>
              <w:top w:val="nil"/>
              <w:left w:val="nil"/>
              <w:bottom w:val="single" w:sz="4" w:space="0" w:color="auto"/>
              <w:right w:val="single" w:sz="4" w:space="0" w:color="auto"/>
            </w:tcBorders>
            <w:shd w:val="clear" w:color="000000" w:fill="FFFFFF"/>
          </w:tcPr>
          <w:p w:rsidR="00AE6953" w:rsidRDefault="00AE6953" w:rsidP="00DC3681">
            <w:pPr>
              <w:rPr>
                <w:rFonts w:ascii="Times New Roman" w:eastAsia="Times New Roman" w:hAnsi="Times New Roman" w:cs="Times New Roman"/>
                <w:sz w:val="16"/>
                <w:szCs w:val="16"/>
              </w:rPr>
            </w:pPr>
          </w:p>
          <w:p w:rsidR="00AE6953" w:rsidRPr="00DE2E86" w:rsidRDefault="00AE6953" w:rsidP="00DC3681">
            <w:pPr>
              <w:rPr>
                <w:rFonts w:ascii="Times New Roman" w:eastAsia="Times New Roman" w:hAnsi="Times New Roman" w:cs="Times New Roman"/>
                <w:sz w:val="16"/>
                <w:szCs w:val="16"/>
              </w:rPr>
            </w:pPr>
            <w:r w:rsidRPr="00DE2E86">
              <w:rPr>
                <w:rFonts w:ascii="Times New Roman" w:eastAsia="Times New Roman" w:hAnsi="Times New Roman" w:cs="Times New Roman"/>
                <w:sz w:val="16"/>
                <w:szCs w:val="16"/>
              </w:rPr>
              <w:t xml:space="preserve">В упаковке </w:t>
            </w:r>
          </w:p>
        </w:tc>
        <w:tc>
          <w:tcPr>
            <w:tcW w:w="1275" w:type="dxa"/>
            <w:tcBorders>
              <w:top w:val="nil"/>
              <w:left w:val="nil"/>
              <w:bottom w:val="single" w:sz="4" w:space="0" w:color="auto"/>
              <w:right w:val="single" w:sz="4" w:space="0" w:color="auto"/>
            </w:tcBorders>
            <w:shd w:val="clear" w:color="000000" w:fill="FFFFFF"/>
          </w:tcPr>
          <w:p w:rsidR="00AE6953" w:rsidRDefault="00AE6953" w:rsidP="00DC3681">
            <w:pPr>
              <w:jc w:val="center"/>
              <w:rPr>
                <w:rFonts w:ascii="Times New Roman" w:eastAsia="Times New Roman" w:hAnsi="Times New Roman" w:cs="Times New Roman"/>
                <w:sz w:val="16"/>
                <w:szCs w:val="16"/>
              </w:rPr>
            </w:pPr>
          </w:p>
          <w:p w:rsidR="00AE6953" w:rsidRPr="00DE2E86" w:rsidRDefault="00AE6953" w:rsidP="00DC3681">
            <w:pPr>
              <w:jc w:val="center"/>
              <w:rPr>
                <w:rFonts w:ascii="Times New Roman" w:hAnsi="Times New Roman" w:cs="Times New Roman"/>
                <w:sz w:val="16"/>
                <w:szCs w:val="16"/>
              </w:rPr>
            </w:pPr>
            <w:r w:rsidRPr="00DE2E86">
              <w:rPr>
                <w:rFonts w:ascii="Times New Roman" w:eastAsia="Times New Roman" w:hAnsi="Times New Roman" w:cs="Times New Roman"/>
                <w:sz w:val="16"/>
                <w:szCs w:val="16"/>
              </w:rPr>
              <w:t xml:space="preserve">не менее 20   </w:t>
            </w:r>
          </w:p>
        </w:tc>
        <w:tc>
          <w:tcPr>
            <w:tcW w:w="1276" w:type="dxa"/>
            <w:tcBorders>
              <w:top w:val="nil"/>
              <w:left w:val="nil"/>
              <w:bottom w:val="single" w:sz="4" w:space="0" w:color="auto"/>
              <w:right w:val="single" w:sz="4" w:space="0" w:color="auto"/>
            </w:tcBorders>
            <w:shd w:val="clear" w:color="000000" w:fill="FFFFFF"/>
          </w:tcPr>
          <w:p w:rsidR="00AE6953" w:rsidRDefault="00AE6953" w:rsidP="00DC3681">
            <w:pPr>
              <w:spacing w:after="0" w:line="240" w:lineRule="auto"/>
              <w:jc w:val="center"/>
              <w:rPr>
                <w:rFonts w:ascii="Times New Roman" w:eastAsia="Times New Roman" w:hAnsi="Times New Roman" w:cs="Times New Roman"/>
                <w:sz w:val="16"/>
                <w:szCs w:val="16"/>
                <w:lang w:eastAsia="ru-RU"/>
              </w:rPr>
            </w:pPr>
          </w:p>
          <w:p w:rsidR="00AE6953" w:rsidRDefault="00AE6953" w:rsidP="00DC3681">
            <w:pPr>
              <w:spacing w:after="0" w:line="240" w:lineRule="auto"/>
              <w:jc w:val="center"/>
              <w:rPr>
                <w:rFonts w:ascii="Times New Roman" w:eastAsia="Times New Roman" w:hAnsi="Times New Roman" w:cs="Times New Roman"/>
                <w:sz w:val="16"/>
                <w:szCs w:val="16"/>
                <w:lang w:eastAsia="ru-RU"/>
              </w:rPr>
            </w:pPr>
          </w:p>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r w:rsidRPr="00DE2E86">
              <w:rPr>
                <w:rFonts w:ascii="Times New Roman" w:eastAsia="Times New Roman" w:hAnsi="Times New Roman" w:cs="Times New Roman"/>
                <w:sz w:val="16"/>
                <w:szCs w:val="16"/>
                <w:lang w:eastAsia="ru-RU"/>
              </w:rPr>
              <w:t>шт</w:t>
            </w:r>
          </w:p>
        </w:tc>
        <w:tc>
          <w:tcPr>
            <w:tcW w:w="1559" w:type="dxa"/>
            <w:tcBorders>
              <w:top w:val="nil"/>
              <w:left w:val="single" w:sz="4" w:space="0" w:color="auto"/>
              <w:bottom w:val="single" w:sz="4" w:space="0" w:color="auto"/>
              <w:right w:val="single" w:sz="4" w:space="0" w:color="auto"/>
            </w:tcBorders>
            <w:shd w:val="clear" w:color="000000" w:fill="FFFFFF"/>
          </w:tcPr>
          <w:p w:rsidR="00AE6953" w:rsidRPr="00DD7F5F" w:rsidRDefault="00AE6953" w:rsidP="00DC3681">
            <w:pPr>
              <w:pStyle w:val="af7"/>
              <w:jc w:val="center"/>
              <w:rPr>
                <w:rFonts w:ascii="Times New Roman" w:hAnsi="Times New Roman"/>
                <w:sz w:val="16"/>
                <w:szCs w:val="16"/>
              </w:rPr>
            </w:pPr>
            <w:r w:rsidRPr="00DD7F5F">
              <w:rPr>
                <w:rFonts w:ascii="Times New Roman" w:hAnsi="Times New Roman"/>
                <w:sz w:val="16"/>
                <w:szCs w:val="16"/>
              </w:rPr>
              <w:t>Участник закупки указывает в заявке конкретное значение характеристики</w:t>
            </w:r>
          </w:p>
        </w:tc>
        <w:tc>
          <w:tcPr>
            <w:tcW w:w="1560" w:type="dxa"/>
            <w:tcBorders>
              <w:top w:val="single" w:sz="4" w:space="0" w:color="auto"/>
              <w:left w:val="single" w:sz="4" w:space="0" w:color="auto"/>
              <w:bottom w:val="single" w:sz="4" w:space="0" w:color="auto"/>
              <w:right w:val="single" w:sz="4" w:space="0" w:color="auto"/>
            </w:tcBorders>
            <w:shd w:val="clear" w:color="000000" w:fill="FFFFFF"/>
          </w:tcPr>
          <w:p w:rsidR="00AE6953" w:rsidRPr="00DD7F5F" w:rsidRDefault="00AE6953" w:rsidP="00DC3681">
            <w:pPr>
              <w:spacing w:after="0" w:line="240" w:lineRule="auto"/>
              <w:jc w:val="center"/>
              <w:rPr>
                <w:rFonts w:ascii="Times New Roman" w:eastAsia="Times New Roman" w:hAnsi="Times New Roman" w:cs="Times New Roman"/>
                <w:sz w:val="16"/>
                <w:szCs w:val="16"/>
                <w:lang w:eastAsia="ru-RU"/>
              </w:rPr>
            </w:pPr>
            <w:r w:rsidRPr="00DD7F5F">
              <w:rPr>
                <w:rFonts w:ascii="Times New Roman" w:hAnsi="Times New Roman" w:cs="Times New Roman"/>
                <w:sz w:val="16"/>
                <w:szCs w:val="16"/>
              </w:rPr>
              <w:t>Из расчета на определенное количество исследований</w:t>
            </w:r>
          </w:p>
        </w:tc>
        <w:tc>
          <w:tcPr>
            <w:tcW w:w="992"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bottom w:val="nil"/>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0" w:type="dxa"/>
            <w:tcBorders>
              <w:top w:val="nil"/>
              <w:left w:val="single" w:sz="4" w:space="0" w:color="auto"/>
              <w:bottom w:val="nil"/>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51" w:type="dxa"/>
            <w:tcBorders>
              <w:top w:val="nil"/>
              <w:left w:val="single" w:sz="4" w:space="0" w:color="auto"/>
              <w:bottom w:val="nil"/>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c>
          <w:tcPr>
            <w:tcW w:w="897" w:type="dxa"/>
            <w:tcBorders>
              <w:top w:val="nil"/>
              <w:left w:val="single" w:sz="4" w:space="0" w:color="auto"/>
              <w:bottom w:val="nil"/>
              <w:right w:val="single" w:sz="4" w:space="0" w:color="auto"/>
            </w:tcBorders>
            <w:shd w:val="clear" w:color="000000" w:fill="FFFFFF"/>
          </w:tcPr>
          <w:p w:rsidR="00AE6953" w:rsidRPr="00DE2E86" w:rsidRDefault="00AE6953" w:rsidP="00DC3681">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val="restart"/>
            <w:tcBorders>
              <w:top w:val="single" w:sz="4" w:space="0" w:color="auto"/>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733" w:type="dxa"/>
            <w:vMerge w:val="restart"/>
            <w:tcBorders>
              <w:top w:val="single" w:sz="4" w:space="0" w:color="auto"/>
              <w:left w:val="single" w:sz="4" w:space="0" w:color="auto"/>
              <w:right w:val="single" w:sz="4" w:space="0" w:color="auto"/>
            </w:tcBorders>
            <w:shd w:val="clear" w:color="auto" w:fill="auto"/>
          </w:tcPr>
          <w:p w:rsidR="00AE6953" w:rsidRPr="006137E8" w:rsidRDefault="00AE6953" w:rsidP="00AE6953">
            <w:pPr>
              <w:spacing w:after="0"/>
              <w:jc w:val="center"/>
              <w:rPr>
                <w:rFonts w:ascii="Times New Roman" w:hAnsi="Times New Roman" w:cs="Times New Roman"/>
                <w:sz w:val="16"/>
                <w:szCs w:val="16"/>
              </w:rPr>
            </w:pPr>
            <w:r w:rsidRPr="00BA4201">
              <w:rPr>
                <w:rFonts w:ascii="Times New Roman" w:hAnsi="Times New Roman" w:cs="Times New Roman"/>
                <w:sz w:val="16"/>
                <w:szCs w:val="16"/>
              </w:rPr>
              <w:t>Пленка для ПЦР планшетов клейкая</w:t>
            </w:r>
          </w:p>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val="restart"/>
            <w:tcBorders>
              <w:top w:val="single" w:sz="4" w:space="0" w:color="auto"/>
              <w:left w:val="single" w:sz="4" w:space="0" w:color="auto"/>
              <w:right w:val="single" w:sz="4" w:space="0" w:color="auto"/>
            </w:tcBorders>
            <w:shd w:val="clear" w:color="000000" w:fill="FFFFFF"/>
          </w:tcPr>
          <w:p w:rsidR="00AE6953" w:rsidRPr="006137E8" w:rsidRDefault="00AE6953" w:rsidP="00AE6953">
            <w:pPr>
              <w:spacing w:after="0"/>
              <w:jc w:val="center"/>
              <w:rPr>
                <w:rFonts w:ascii="Times New Roman" w:eastAsia="Times New Roman" w:hAnsi="Times New Roman" w:cs="Times New Roman"/>
                <w:color w:val="000000"/>
                <w:sz w:val="16"/>
                <w:szCs w:val="16"/>
                <w:lang w:eastAsia="ru-RU"/>
              </w:rPr>
            </w:pPr>
            <w:r w:rsidRPr="006137E8">
              <w:rPr>
                <w:rFonts w:ascii="Times New Roman" w:eastAsia="Times New Roman" w:hAnsi="Times New Roman" w:cs="Times New Roman"/>
                <w:color w:val="000000"/>
                <w:sz w:val="16"/>
                <w:szCs w:val="16"/>
                <w:lang w:eastAsia="ru-RU"/>
              </w:rPr>
              <w:t>32.50.50.190</w:t>
            </w:r>
          </w:p>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vMerge w:val="restart"/>
            <w:tcBorders>
              <w:top w:val="single" w:sz="4" w:space="0" w:color="auto"/>
              <w:left w:val="nil"/>
              <w:right w:val="single" w:sz="8" w:space="0" w:color="000000"/>
            </w:tcBorders>
          </w:tcPr>
          <w:p w:rsidR="00AE6953" w:rsidRPr="006137E8" w:rsidRDefault="00AE6953" w:rsidP="00AE6953">
            <w:pPr>
              <w:pStyle w:val="af7"/>
              <w:rPr>
                <w:rFonts w:ascii="Times New Roman" w:hAnsi="Times New Roman"/>
                <w:sz w:val="16"/>
                <w:szCs w:val="16"/>
              </w:rPr>
            </w:pPr>
            <w:r>
              <w:rPr>
                <w:rFonts w:ascii="Times New Roman" w:hAnsi="Times New Roman"/>
                <w:sz w:val="16"/>
                <w:szCs w:val="16"/>
              </w:rPr>
              <w:t>Материал</w:t>
            </w:r>
          </w:p>
          <w:p w:rsidR="00AE6953" w:rsidRPr="006137E8" w:rsidRDefault="00AE6953" w:rsidP="00AE6953">
            <w:pPr>
              <w:pStyle w:val="af7"/>
              <w:rPr>
                <w:rFonts w:ascii="Times New Roman" w:hAnsi="Times New Roman"/>
                <w:sz w:val="16"/>
                <w:szCs w:val="16"/>
              </w:rPr>
            </w:pPr>
          </w:p>
        </w:tc>
        <w:tc>
          <w:tcPr>
            <w:tcW w:w="1275" w:type="dxa"/>
            <w:vMerge w:val="restart"/>
            <w:tcBorders>
              <w:top w:val="single" w:sz="4" w:space="0" w:color="auto"/>
              <w:left w:val="nil"/>
              <w:right w:val="single" w:sz="8" w:space="0" w:color="000000"/>
            </w:tcBorders>
          </w:tcPr>
          <w:p w:rsidR="00AE6953" w:rsidRPr="006137E8" w:rsidRDefault="00AE6953" w:rsidP="00AE6953">
            <w:pPr>
              <w:spacing w:after="0" w:line="240" w:lineRule="auto"/>
              <w:jc w:val="center"/>
              <w:rPr>
                <w:rFonts w:ascii="Times New Roman" w:eastAsia="Times New Roman" w:hAnsi="Times New Roman" w:cs="Times New Roman"/>
                <w:sz w:val="16"/>
                <w:szCs w:val="16"/>
                <w:lang w:eastAsia="ru-RU"/>
              </w:rPr>
            </w:pPr>
            <w:r w:rsidRPr="006137E8">
              <w:rPr>
                <w:rFonts w:ascii="Times New Roman" w:hAnsi="Times New Roman" w:cs="Times New Roman"/>
                <w:sz w:val="16"/>
                <w:szCs w:val="16"/>
              </w:rPr>
              <w:t>ПОЛИЭСТЕР</w:t>
            </w:r>
          </w:p>
        </w:tc>
        <w:tc>
          <w:tcPr>
            <w:tcW w:w="1276" w:type="dxa"/>
            <w:vMerge w:val="restart"/>
            <w:tcBorders>
              <w:top w:val="single" w:sz="4" w:space="0" w:color="auto"/>
              <w:left w:val="nil"/>
              <w:right w:val="single" w:sz="8" w:space="0" w:color="000000"/>
            </w:tcBorders>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p>
        </w:tc>
        <w:tc>
          <w:tcPr>
            <w:tcW w:w="1559" w:type="dxa"/>
            <w:tcBorders>
              <w:top w:val="single" w:sz="4" w:space="0" w:color="auto"/>
              <w:left w:val="nil"/>
              <w:right w:val="single" w:sz="8" w:space="0" w:color="000000"/>
            </w:tcBorders>
          </w:tcPr>
          <w:p w:rsidR="00AE6953" w:rsidRPr="006137E8" w:rsidRDefault="00AE6953" w:rsidP="00AE6953">
            <w:pPr>
              <w:spacing w:after="0" w:line="240" w:lineRule="auto"/>
              <w:jc w:val="center"/>
              <w:rPr>
                <w:rFonts w:ascii="Times New Roman" w:hAnsi="Times New Roman" w:cs="Times New Roman"/>
                <w:sz w:val="16"/>
                <w:szCs w:val="16"/>
              </w:rPr>
            </w:pPr>
            <w:r w:rsidRPr="006137E8">
              <w:rPr>
                <w:rFonts w:ascii="Times New Roman" w:hAnsi="Times New Roman" w:cs="Times New Roman"/>
                <w:sz w:val="16"/>
                <w:szCs w:val="16"/>
              </w:rPr>
              <w:t>Значение характеристики не может изменяться участником закупки</w:t>
            </w:r>
          </w:p>
        </w:tc>
        <w:tc>
          <w:tcPr>
            <w:tcW w:w="1560" w:type="dxa"/>
            <w:tcBorders>
              <w:top w:val="single" w:sz="4" w:space="0" w:color="auto"/>
              <w:left w:val="nil"/>
              <w:right w:val="single" w:sz="8" w:space="0" w:color="000000"/>
            </w:tcBorders>
          </w:tcPr>
          <w:p w:rsidR="00AE6953" w:rsidRPr="006137E8" w:rsidRDefault="00AE6953" w:rsidP="00AE6953">
            <w:pPr>
              <w:pStyle w:val="af7"/>
              <w:rPr>
                <w:rFonts w:ascii="Times New Roman" w:hAnsi="Times New Roman"/>
                <w:sz w:val="16"/>
                <w:szCs w:val="16"/>
              </w:rPr>
            </w:pPr>
          </w:p>
        </w:tc>
        <w:tc>
          <w:tcPr>
            <w:tcW w:w="992" w:type="dxa"/>
            <w:vMerge w:val="restart"/>
            <w:tcBorders>
              <w:top w:val="single" w:sz="4" w:space="0" w:color="auto"/>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штука</w:t>
            </w:r>
          </w:p>
        </w:tc>
        <w:tc>
          <w:tcPr>
            <w:tcW w:w="850" w:type="dxa"/>
            <w:vMerge w:val="restart"/>
            <w:tcBorders>
              <w:top w:val="single" w:sz="4" w:space="0" w:color="auto"/>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5100</w:t>
            </w:r>
          </w:p>
        </w:tc>
        <w:tc>
          <w:tcPr>
            <w:tcW w:w="851" w:type="dxa"/>
            <w:vMerge w:val="restart"/>
            <w:tcBorders>
              <w:top w:val="single" w:sz="4" w:space="0" w:color="auto"/>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val="restart"/>
            <w:tcBorders>
              <w:top w:val="single" w:sz="4" w:space="0" w:color="auto"/>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val="restart"/>
            <w:tcBorders>
              <w:top w:val="single" w:sz="4" w:space="0" w:color="auto"/>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val="restart"/>
            <w:tcBorders>
              <w:top w:val="single" w:sz="4" w:space="0" w:color="auto"/>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vMerge/>
            <w:tcBorders>
              <w:left w:val="single" w:sz="8" w:space="0" w:color="000000"/>
              <w:bottom w:val="single" w:sz="4" w:space="0" w:color="auto"/>
              <w:right w:val="single" w:sz="8"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p>
        </w:tc>
        <w:tc>
          <w:tcPr>
            <w:tcW w:w="1275" w:type="dxa"/>
            <w:vMerge/>
            <w:tcBorders>
              <w:left w:val="single" w:sz="8" w:space="0" w:color="000000"/>
              <w:bottom w:val="single" w:sz="6" w:space="0" w:color="000000"/>
              <w:right w:val="single" w:sz="8"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p>
        </w:tc>
        <w:tc>
          <w:tcPr>
            <w:tcW w:w="1276" w:type="dxa"/>
            <w:vMerge/>
            <w:tcBorders>
              <w:left w:val="single" w:sz="8" w:space="0" w:color="000000"/>
              <w:bottom w:val="single" w:sz="6" w:space="0" w:color="000000"/>
              <w:right w:val="single" w:sz="8"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p>
        </w:tc>
        <w:tc>
          <w:tcPr>
            <w:tcW w:w="1559" w:type="dxa"/>
            <w:tcBorders>
              <w:left w:val="single" w:sz="8" w:space="0" w:color="000000"/>
              <w:bottom w:val="single" w:sz="6" w:space="0" w:color="000000"/>
              <w:right w:val="single" w:sz="8"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p>
        </w:tc>
        <w:tc>
          <w:tcPr>
            <w:tcW w:w="1560" w:type="dxa"/>
            <w:tcBorders>
              <w:left w:val="single" w:sz="8" w:space="0" w:color="000000"/>
              <w:bottom w:val="single" w:sz="4" w:space="0" w:color="auto"/>
              <w:right w:val="single" w:sz="8"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nil"/>
              <w:left w:val="single" w:sz="6" w:space="0" w:color="000000"/>
              <w:bottom w:val="single" w:sz="4" w:space="0" w:color="auto"/>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r w:rsidRPr="006137E8">
              <w:rPr>
                <w:rFonts w:ascii="Times New Roman" w:hAnsi="Times New Roman"/>
                <w:sz w:val="16"/>
                <w:szCs w:val="16"/>
              </w:rPr>
              <w:t>Материал устойчив к агрессивным химическим веществам</w:t>
            </w: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tc>
        <w:tc>
          <w:tcPr>
            <w:tcW w:w="127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p>
        </w:tc>
        <w:tc>
          <w:tcPr>
            <w:tcW w:w="1559"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sidRPr="006137E8">
              <w:rPr>
                <w:rFonts w:ascii="Times New Roman" w:hAnsi="Times New Roman" w:cs="Times New Roman"/>
                <w:sz w:val="16"/>
                <w:szCs w:val="16"/>
              </w:rPr>
              <w:t>Значение характеристики не может изменяться участником закупки</w:t>
            </w:r>
          </w:p>
        </w:tc>
        <w:tc>
          <w:tcPr>
            <w:tcW w:w="1560" w:type="dxa"/>
            <w:tcBorders>
              <w:top w:val="nil"/>
              <w:left w:val="single" w:sz="6" w:space="0" w:color="000000"/>
              <w:bottom w:val="single" w:sz="4" w:space="0" w:color="auto"/>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nil"/>
              <w:left w:val="single" w:sz="6" w:space="0" w:color="000000"/>
              <w:bottom w:val="single" w:sz="4" w:space="0" w:color="auto"/>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r>
              <w:rPr>
                <w:rFonts w:ascii="Times New Roman" w:hAnsi="Times New Roman"/>
                <w:sz w:val="16"/>
                <w:szCs w:val="16"/>
              </w:rPr>
              <w:t>Цвет</w:t>
            </w:r>
            <w:r w:rsidRPr="006137E8">
              <w:rPr>
                <w:rFonts w:ascii="Times New Roman" w:hAnsi="Times New Roman"/>
                <w:sz w:val="16"/>
                <w:szCs w:val="16"/>
              </w:rPr>
              <w:t xml:space="preserve">                                                                                                                                                                </w:t>
            </w: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hAnsi="Times New Roman" w:cs="Times New Roman"/>
                <w:sz w:val="16"/>
                <w:szCs w:val="16"/>
              </w:rPr>
              <w:t>п</w:t>
            </w:r>
            <w:r w:rsidRPr="006137E8">
              <w:rPr>
                <w:rFonts w:ascii="Times New Roman" w:hAnsi="Times New Roman" w:cs="Times New Roman"/>
                <w:sz w:val="16"/>
                <w:szCs w:val="16"/>
              </w:rPr>
              <w:t xml:space="preserve">розрачный        </w:t>
            </w:r>
          </w:p>
        </w:tc>
        <w:tc>
          <w:tcPr>
            <w:tcW w:w="127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p>
        </w:tc>
        <w:tc>
          <w:tcPr>
            <w:tcW w:w="1559"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sidRPr="006137E8">
              <w:rPr>
                <w:rFonts w:ascii="Times New Roman" w:hAnsi="Times New Roman" w:cs="Times New Roman"/>
                <w:sz w:val="16"/>
                <w:szCs w:val="16"/>
              </w:rPr>
              <w:t>Значение характеристики не может изменяться участником закупки</w:t>
            </w:r>
          </w:p>
        </w:tc>
        <w:tc>
          <w:tcPr>
            <w:tcW w:w="1560" w:type="dxa"/>
            <w:tcBorders>
              <w:top w:val="nil"/>
              <w:left w:val="single" w:sz="6" w:space="0" w:color="000000"/>
              <w:bottom w:val="single" w:sz="4" w:space="0" w:color="auto"/>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nil"/>
              <w:left w:val="single" w:sz="6" w:space="0" w:color="000000"/>
              <w:bottom w:val="single" w:sz="4" w:space="0" w:color="auto"/>
              <w:right w:val="single" w:sz="6" w:space="0" w:color="000000"/>
            </w:tcBorders>
            <w:vAlign w:val="center"/>
          </w:tcPr>
          <w:p w:rsidR="00AE6953" w:rsidRPr="006137E8" w:rsidRDefault="00AE6953" w:rsidP="00AE6953">
            <w:pPr>
              <w:pStyle w:val="af7"/>
              <w:rPr>
                <w:rFonts w:ascii="Times New Roman" w:hAnsi="Times New Roman"/>
                <w:sz w:val="16"/>
                <w:szCs w:val="16"/>
              </w:rPr>
            </w:pPr>
            <w:r w:rsidRPr="006137E8">
              <w:rPr>
                <w:rFonts w:ascii="Times New Roman" w:hAnsi="Times New Roman"/>
                <w:sz w:val="16"/>
                <w:szCs w:val="16"/>
              </w:rPr>
              <w:t>Адаптирована для 384 луночных планшетов</w:t>
            </w:r>
          </w:p>
          <w:p w:rsidR="00AE6953" w:rsidRPr="006137E8" w:rsidRDefault="00AE6953" w:rsidP="00AE6953">
            <w:pPr>
              <w:pStyle w:val="af7"/>
              <w:rPr>
                <w:rFonts w:ascii="Times New Roman" w:hAnsi="Times New Roman"/>
                <w:sz w:val="16"/>
                <w:szCs w:val="16"/>
                <w:shd w:val="clear" w:color="auto" w:fill="FFFFFF"/>
              </w:rPr>
            </w:pP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tc>
        <w:tc>
          <w:tcPr>
            <w:tcW w:w="127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p>
        </w:tc>
        <w:tc>
          <w:tcPr>
            <w:tcW w:w="1559"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sidRPr="006137E8">
              <w:rPr>
                <w:rFonts w:ascii="Times New Roman" w:hAnsi="Times New Roman" w:cs="Times New Roman"/>
                <w:sz w:val="16"/>
                <w:szCs w:val="16"/>
              </w:rPr>
              <w:t>Значение характеристики не может изменяться участником закупки</w:t>
            </w:r>
          </w:p>
        </w:tc>
        <w:tc>
          <w:tcPr>
            <w:tcW w:w="1560" w:type="dxa"/>
            <w:tcBorders>
              <w:top w:val="nil"/>
              <w:left w:val="single" w:sz="6" w:space="0" w:color="000000"/>
              <w:bottom w:val="single" w:sz="4" w:space="0" w:color="auto"/>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nil"/>
              <w:left w:val="single" w:sz="6" w:space="0" w:color="000000"/>
              <w:bottom w:val="single" w:sz="4" w:space="0" w:color="auto"/>
              <w:right w:val="single" w:sz="6" w:space="0" w:color="000000"/>
            </w:tcBorders>
            <w:vAlign w:val="center"/>
          </w:tcPr>
          <w:p w:rsidR="00AE6953" w:rsidRPr="006137E8" w:rsidRDefault="00AE6953" w:rsidP="00AE6953">
            <w:pPr>
              <w:pStyle w:val="af7"/>
              <w:rPr>
                <w:rFonts w:ascii="Times New Roman" w:hAnsi="Times New Roman"/>
                <w:sz w:val="16"/>
                <w:szCs w:val="16"/>
              </w:rPr>
            </w:pPr>
            <w:r w:rsidRPr="006137E8">
              <w:rPr>
                <w:rFonts w:ascii="Times New Roman" w:hAnsi="Times New Roman"/>
                <w:sz w:val="16"/>
                <w:szCs w:val="16"/>
              </w:rPr>
              <w:t>Адаптированан для NGS NGS workflows.</w:t>
            </w: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tc>
        <w:tc>
          <w:tcPr>
            <w:tcW w:w="127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p>
        </w:tc>
        <w:tc>
          <w:tcPr>
            <w:tcW w:w="1559"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sidRPr="006137E8">
              <w:rPr>
                <w:rFonts w:ascii="Times New Roman" w:hAnsi="Times New Roman" w:cs="Times New Roman"/>
                <w:sz w:val="16"/>
                <w:szCs w:val="16"/>
              </w:rPr>
              <w:t>Значение характеристики не может изменяться участником закупки</w:t>
            </w:r>
          </w:p>
        </w:tc>
        <w:tc>
          <w:tcPr>
            <w:tcW w:w="1560" w:type="dxa"/>
            <w:tcBorders>
              <w:top w:val="nil"/>
              <w:left w:val="single" w:sz="6" w:space="0" w:color="000000"/>
              <w:bottom w:val="single" w:sz="4" w:space="0" w:color="auto"/>
              <w:right w:val="single" w:sz="6" w:space="0" w:color="000000"/>
            </w:tcBorders>
            <w:vAlign w:val="center"/>
          </w:tcPr>
          <w:p w:rsidR="00AE6953" w:rsidRPr="006137E8" w:rsidRDefault="00AE6953" w:rsidP="00AE6953">
            <w:pPr>
              <w:pStyle w:val="af7"/>
              <w:rPr>
                <w:rFonts w:ascii="Times New Roman" w:hAnsi="Times New Roman"/>
                <w:sz w:val="16"/>
                <w:szCs w:val="16"/>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pStyle w:val="af7"/>
              <w:rPr>
                <w:rFonts w:ascii="Times New Roman" w:hAnsi="Times New Roman"/>
                <w:sz w:val="16"/>
                <w:szCs w:val="16"/>
              </w:rPr>
            </w:pPr>
            <w:r>
              <w:rPr>
                <w:rFonts w:ascii="Times New Roman" w:hAnsi="Times New Roman"/>
                <w:sz w:val="16"/>
                <w:szCs w:val="16"/>
              </w:rPr>
              <w:t xml:space="preserve">Подложка в виде </w:t>
            </w:r>
            <w:r w:rsidRPr="006137E8">
              <w:rPr>
                <w:rFonts w:ascii="Times New Roman" w:hAnsi="Times New Roman"/>
                <w:sz w:val="16"/>
                <w:szCs w:val="16"/>
              </w:rPr>
              <w:t>силиконизированной бумаги</w:t>
            </w: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наличие</w:t>
            </w:r>
          </w:p>
        </w:tc>
        <w:tc>
          <w:tcPr>
            <w:tcW w:w="127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p>
        </w:tc>
        <w:tc>
          <w:tcPr>
            <w:tcW w:w="1559"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sidRPr="006137E8">
              <w:rPr>
                <w:rFonts w:ascii="Times New Roman" w:hAnsi="Times New Roman" w:cs="Times New Roman"/>
                <w:sz w:val="16"/>
                <w:szCs w:val="16"/>
              </w:rPr>
              <w:t>Значение характеристики не может изменяться участником закупки</w:t>
            </w:r>
          </w:p>
        </w:tc>
        <w:tc>
          <w:tcPr>
            <w:tcW w:w="1560"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pStyle w:val="af7"/>
              <w:rPr>
                <w:rFonts w:ascii="Times New Roman" w:hAnsi="Times New Roman"/>
                <w:sz w:val="16"/>
                <w:szCs w:val="16"/>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r w:rsidRPr="006137E8">
              <w:rPr>
                <w:rFonts w:ascii="Times New Roman" w:hAnsi="Times New Roman"/>
                <w:sz w:val="16"/>
                <w:szCs w:val="16"/>
                <w:shd w:val="clear" w:color="auto" w:fill="FFFFFF"/>
              </w:rPr>
              <w:t>Наличие двух насечек по ширине д</w:t>
            </w:r>
            <w:r>
              <w:rPr>
                <w:rFonts w:ascii="Times New Roman" w:hAnsi="Times New Roman"/>
                <w:sz w:val="16"/>
                <w:szCs w:val="16"/>
                <w:shd w:val="clear" w:color="auto" w:fill="FFFFFF"/>
              </w:rPr>
              <w:t>ля отцепления защитного лайнера</w:t>
            </w: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tc>
        <w:tc>
          <w:tcPr>
            <w:tcW w:w="127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p>
        </w:tc>
        <w:tc>
          <w:tcPr>
            <w:tcW w:w="1559"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sidRPr="006137E8">
              <w:rPr>
                <w:rFonts w:ascii="Times New Roman" w:hAnsi="Times New Roman" w:cs="Times New Roman"/>
                <w:sz w:val="16"/>
                <w:szCs w:val="16"/>
              </w:rPr>
              <w:t>Значение характеристики не может изменяться участником закупки</w:t>
            </w:r>
          </w:p>
        </w:tc>
        <w:tc>
          <w:tcPr>
            <w:tcW w:w="1560"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r w:rsidRPr="006137E8">
              <w:rPr>
                <w:rFonts w:ascii="Times New Roman" w:hAnsi="Times New Roman"/>
                <w:sz w:val="16"/>
                <w:szCs w:val="16"/>
                <w:shd w:val="clear" w:color="auto" w:fill="FFFFFF"/>
              </w:rPr>
              <w:t>Отсу</w:t>
            </w:r>
            <w:r>
              <w:rPr>
                <w:rFonts w:ascii="Times New Roman" w:hAnsi="Times New Roman"/>
                <w:sz w:val="16"/>
                <w:szCs w:val="16"/>
                <w:shd w:val="clear" w:color="auto" w:fill="FFFFFF"/>
              </w:rPr>
              <w:t>тствие перфорации возле насечек</w:t>
            </w:r>
          </w:p>
          <w:p w:rsidR="00AE6953" w:rsidRPr="006137E8" w:rsidRDefault="00AE6953" w:rsidP="00AE6953">
            <w:pPr>
              <w:pStyle w:val="af7"/>
              <w:rPr>
                <w:rFonts w:ascii="Times New Roman" w:hAnsi="Times New Roman"/>
                <w:sz w:val="16"/>
                <w:szCs w:val="16"/>
                <w:shd w:val="clear" w:color="auto" w:fill="FFFFFF"/>
              </w:rPr>
            </w:pP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tc>
        <w:tc>
          <w:tcPr>
            <w:tcW w:w="127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p>
        </w:tc>
        <w:tc>
          <w:tcPr>
            <w:tcW w:w="1559"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sidRPr="006137E8">
              <w:rPr>
                <w:rFonts w:ascii="Times New Roman" w:hAnsi="Times New Roman" w:cs="Times New Roman"/>
                <w:sz w:val="16"/>
                <w:szCs w:val="16"/>
              </w:rPr>
              <w:t>Значение характеристики не может изменяться участником закупки</w:t>
            </w:r>
          </w:p>
        </w:tc>
        <w:tc>
          <w:tcPr>
            <w:tcW w:w="1560"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r>
              <w:rPr>
                <w:rFonts w:ascii="Times New Roman" w:hAnsi="Times New Roman"/>
                <w:sz w:val="16"/>
                <w:szCs w:val="16"/>
                <w:shd w:val="clear" w:color="auto" w:fill="FFFFFF"/>
              </w:rPr>
              <w:t>Непрокалываемая</w:t>
            </w: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tc>
        <w:tc>
          <w:tcPr>
            <w:tcW w:w="127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p>
        </w:tc>
        <w:tc>
          <w:tcPr>
            <w:tcW w:w="1559"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sidRPr="006137E8">
              <w:rPr>
                <w:rFonts w:ascii="Times New Roman" w:hAnsi="Times New Roman" w:cs="Times New Roman"/>
                <w:sz w:val="16"/>
                <w:szCs w:val="16"/>
              </w:rPr>
              <w:t>Значение характеристики не может изменяться участником закупки</w:t>
            </w:r>
          </w:p>
        </w:tc>
        <w:tc>
          <w:tcPr>
            <w:tcW w:w="1560"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r w:rsidRPr="006137E8">
              <w:rPr>
                <w:rFonts w:ascii="Times New Roman" w:hAnsi="Times New Roman"/>
                <w:sz w:val="16"/>
                <w:szCs w:val="16"/>
                <w:shd w:val="clear" w:color="auto" w:fill="FFFFFF"/>
              </w:rPr>
              <w:t>DMSO – устойчивость</w:t>
            </w: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tc>
        <w:tc>
          <w:tcPr>
            <w:tcW w:w="127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p>
        </w:tc>
        <w:tc>
          <w:tcPr>
            <w:tcW w:w="1559"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sidRPr="006137E8">
              <w:rPr>
                <w:rFonts w:ascii="Times New Roman" w:hAnsi="Times New Roman" w:cs="Times New Roman"/>
                <w:sz w:val="16"/>
                <w:szCs w:val="16"/>
              </w:rPr>
              <w:t>Значение характеристики не может изменяться участником закупки</w:t>
            </w:r>
          </w:p>
        </w:tc>
        <w:tc>
          <w:tcPr>
            <w:tcW w:w="1560"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r>
              <w:rPr>
                <w:rFonts w:ascii="Times New Roman" w:hAnsi="Times New Roman"/>
                <w:sz w:val="16"/>
                <w:szCs w:val="16"/>
                <w:shd w:val="clear" w:color="auto" w:fill="FFFFFF"/>
              </w:rPr>
              <w:t xml:space="preserve">Диапазон температур </w:t>
            </w: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hAnsi="Times New Roman" w:cs="Times New Roman"/>
                <w:sz w:val="16"/>
                <w:szCs w:val="16"/>
                <w:shd w:val="clear" w:color="auto" w:fill="FFFFFF"/>
              </w:rPr>
              <w:t xml:space="preserve">-40 </w:t>
            </w:r>
            <w:r w:rsidRPr="006137E8">
              <w:rPr>
                <w:rFonts w:ascii="Times New Roman" w:hAnsi="Times New Roman" w:cs="Times New Roman"/>
                <w:sz w:val="16"/>
                <w:szCs w:val="16"/>
                <w:shd w:val="clear" w:color="auto" w:fill="FFFFFF"/>
              </w:rPr>
              <w:t xml:space="preserve">+110 </w:t>
            </w:r>
          </w:p>
        </w:tc>
        <w:tc>
          <w:tcPr>
            <w:tcW w:w="1276" w:type="dxa"/>
            <w:tcBorders>
              <w:top w:val="nil"/>
              <w:left w:val="single" w:sz="6" w:space="0" w:color="000000"/>
              <w:bottom w:val="single" w:sz="6" w:space="0" w:color="000000"/>
              <w:right w:val="single" w:sz="6" w:space="0" w:color="000000"/>
            </w:tcBorders>
            <w:vAlign w:val="center"/>
          </w:tcPr>
          <w:p w:rsidR="00AE6953" w:rsidRDefault="00AE6953" w:rsidP="00AE6953">
            <w:pPr>
              <w:jc w:val="center"/>
              <w:rPr>
                <w:rFonts w:ascii="Times New Roman" w:hAnsi="Times New Roman" w:cs="Times New Roman"/>
                <w:sz w:val="16"/>
                <w:szCs w:val="16"/>
                <w:shd w:val="clear" w:color="auto" w:fill="FFFFFF"/>
              </w:rPr>
            </w:pPr>
          </w:p>
          <w:p w:rsidR="00AE6953" w:rsidRPr="006137E8" w:rsidRDefault="00AE6953" w:rsidP="00AE6953">
            <w:pPr>
              <w:jc w:val="center"/>
              <w:rPr>
                <w:rFonts w:ascii="Times New Roman" w:eastAsia="Times New Roman" w:hAnsi="Times New Roman" w:cs="Times New Roman"/>
                <w:color w:val="000000"/>
                <w:sz w:val="16"/>
                <w:szCs w:val="16"/>
                <w:lang w:eastAsia="ru-RU"/>
              </w:rPr>
            </w:pPr>
            <w:r>
              <w:rPr>
                <w:rFonts w:ascii="Times New Roman" w:hAnsi="Times New Roman" w:cs="Times New Roman"/>
                <w:sz w:val="16"/>
                <w:szCs w:val="16"/>
                <w:shd w:val="clear" w:color="auto" w:fill="FFFFFF"/>
              </w:rPr>
              <w:t>°С</w:t>
            </w:r>
          </w:p>
        </w:tc>
        <w:tc>
          <w:tcPr>
            <w:tcW w:w="1559"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sidRPr="006137E8">
              <w:rPr>
                <w:rFonts w:ascii="Times New Roman" w:hAnsi="Times New Roman" w:cs="Times New Roman"/>
                <w:sz w:val="16"/>
                <w:szCs w:val="16"/>
              </w:rPr>
              <w:t>Значение характеристики не может изменяться участником закупки</w:t>
            </w:r>
          </w:p>
        </w:tc>
        <w:tc>
          <w:tcPr>
            <w:tcW w:w="1560"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pStyle w:val="af7"/>
              <w:rPr>
                <w:rFonts w:ascii="Times New Roman" w:hAnsi="Times New Roman"/>
                <w:sz w:val="16"/>
                <w:szCs w:val="16"/>
                <w:shd w:val="clear" w:color="auto" w:fill="FFFFFF"/>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single" w:sz="4" w:space="0" w:color="auto"/>
              <w:left w:val="single" w:sz="6" w:space="0" w:color="000000"/>
              <w:bottom w:val="single" w:sz="4" w:space="0" w:color="auto"/>
              <w:right w:val="single" w:sz="6" w:space="0" w:color="000000"/>
            </w:tcBorders>
            <w:vAlign w:val="center"/>
          </w:tcPr>
          <w:p w:rsidR="00AE6953" w:rsidRPr="006137E8" w:rsidRDefault="00AE6953" w:rsidP="00AE6953">
            <w:pPr>
              <w:spacing w:after="0" w:line="240" w:lineRule="auto"/>
              <w:rPr>
                <w:rFonts w:ascii="Times New Roman" w:hAnsi="Times New Roman" w:cs="Times New Roman"/>
                <w:sz w:val="16"/>
                <w:szCs w:val="16"/>
              </w:rPr>
            </w:pPr>
            <w:r>
              <w:rPr>
                <w:rFonts w:ascii="Times New Roman" w:hAnsi="Times New Roman" w:cs="Times New Roman"/>
                <w:sz w:val="16"/>
                <w:szCs w:val="16"/>
              </w:rPr>
              <w:t>Длина</w:t>
            </w: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hAnsi="Times New Roman" w:cs="Times New Roman"/>
                <w:sz w:val="16"/>
                <w:szCs w:val="16"/>
              </w:rPr>
              <w:t xml:space="preserve">140±1 </w:t>
            </w:r>
            <w:r w:rsidRPr="006137E8">
              <w:rPr>
                <w:rFonts w:ascii="Times New Roman" w:hAnsi="Times New Roman" w:cs="Times New Roman"/>
                <w:sz w:val="16"/>
                <w:szCs w:val="16"/>
              </w:rPr>
              <w:t xml:space="preserve">                                                                                                                                                                                                                                               </w:t>
            </w:r>
          </w:p>
        </w:tc>
        <w:tc>
          <w:tcPr>
            <w:tcW w:w="127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мм</w:t>
            </w:r>
          </w:p>
        </w:tc>
        <w:tc>
          <w:tcPr>
            <w:tcW w:w="1559" w:type="dxa"/>
            <w:tcBorders>
              <w:top w:val="nil"/>
              <w:left w:val="single" w:sz="6" w:space="0" w:color="000000"/>
              <w:bottom w:val="single" w:sz="6" w:space="0" w:color="000000"/>
              <w:right w:val="single" w:sz="6" w:space="0" w:color="000000"/>
            </w:tcBorders>
          </w:tcPr>
          <w:p w:rsidR="00AE6953" w:rsidRPr="00B60F1C" w:rsidRDefault="00AE6953" w:rsidP="00AE6953">
            <w:pPr>
              <w:pStyle w:val="af7"/>
              <w:jc w:val="center"/>
              <w:rPr>
                <w:rFonts w:ascii="Times New Roman" w:hAnsi="Times New Roman"/>
                <w:sz w:val="16"/>
                <w:szCs w:val="16"/>
              </w:rPr>
            </w:pPr>
            <w:r w:rsidRPr="00B60F1C">
              <w:rPr>
                <w:rFonts w:ascii="Times New Roman" w:hAnsi="Times New Roman"/>
                <w:sz w:val="16"/>
                <w:szCs w:val="16"/>
              </w:rPr>
              <w:t>Значение характеристики не может изменяться участником закупки</w:t>
            </w:r>
          </w:p>
        </w:tc>
        <w:tc>
          <w:tcPr>
            <w:tcW w:w="1560" w:type="dxa"/>
            <w:tcBorders>
              <w:top w:val="single" w:sz="4" w:space="0" w:color="auto"/>
              <w:left w:val="single" w:sz="6" w:space="0" w:color="000000"/>
              <w:bottom w:val="single" w:sz="4" w:space="0" w:color="auto"/>
              <w:right w:val="single" w:sz="6" w:space="0" w:color="000000"/>
            </w:tcBorders>
            <w:vAlign w:val="center"/>
          </w:tcPr>
          <w:p w:rsidR="00AE6953" w:rsidRPr="006137E8" w:rsidRDefault="00AE6953" w:rsidP="00AE6953">
            <w:pPr>
              <w:spacing w:after="0" w:line="240" w:lineRule="auto"/>
              <w:rPr>
                <w:rFonts w:ascii="Times New Roman" w:hAnsi="Times New Roman" w:cs="Times New Roman"/>
                <w:sz w:val="16"/>
                <w:szCs w:val="16"/>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single" w:sz="4" w:space="0" w:color="auto"/>
              <w:left w:val="single" w:sz="6" w:space="0" w:color="000000"/>
              <w:bottom w:val="single" w:sz="4" w:space="0" w:color="auto"/>
              <w:right w:val="single" w:sz="6" w:space="0" w:color="000000"/>
            </w:tcBorders>
            <w:vAlign w:val="center"/>
          </w:tcPr>
          <w:p w:rsidR="00AE6953" w:rsidRPr="006137E8" w:rsidRDefault="00AE6953" w:rsidP="00AE6953">
            <w:pPr>
              <w:spacing w:after="0" w:line="240" w:lineRule="auto"/>
              <w:rPr>
                <w:rFonts w:ascii="Times New Roman" w:hAnsi="Times New Roman" w:cs="Times New Roman"/>
                <w:sz w:val="16"/>
                <w:szCs w:val="16"/>
              </w:rPr>
            </w:pPr>
            <w:r>
              <w:rPr>
                <w:rFonts w:ascii="Times New Roman" w:hAnsi="Times New Roman" w:cs="Times New Roman"/>
                <w:sz w:val="16"/>
                <w:szCs w:val="16"/>
              </w:rPr>
              <w:t>Ширина</w:t>
            </w: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hAnsi="Times New Roman" w:cs="Times New Roman"/>
                <w:sz w:val="16"/>
                <w:szCs w:val="16"/>
              </w:rPr>
              <w:t>78±1</w:t>
            </w:r>
            <w:r w:rsidRPr="006137E8">
              <w:rPr>
                <w:rFonts w:ascii="Times New Roman" w:hAnsi="Times New Roman" w:cs="Times New Roman"/>
                <w:sz w:val="16"/>
                <w:szCs w:val="16"/>
              </w:rPr>
              <w:t xml:space="preserve">                                                                                                                                                                                                                                       </w:t>
            </w:r>
          </w:p>
        </w:tc>
        <w:tc>
          <w:tcPr>
            <w:tcW w:w="127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мм</w:t>
            </w:r>
          </w:p>
        </w:tc>
        <w:tc>
          <w:tcPr>
            <w:tcW w:w="1559" w:type="dxa"/>
            <w:tcBorders>
              <w:top w:val="nil"/>
              <w:left w:val="single" w:sz="6" w:space="0" w:color="000000"/>
              <w:bottom w:val="single" w:sz="6" w:space="0" w:color="000000"/>
              <w:right w:val="single" w:sz="6" w:space="0" w:color="000000"/>
            </w:tcBorders>
          </w:tcPr>
          <w:p w:rsidR="00AE6953" w:rsidRPr="00B60F1C" w:rsidRDefault="00AE6953" w:rsidP="00AE6953">
            <w:pPr>
              <w:pStyle w:val="af7"/>
              <w:jc w:val="center"/>
              <w:rPr>
                <w:rFonts w:ascii="Times New Roman" w:hAnsi="Times New Roman"/>
                <w:sz w:val="16"/>
                <w:szCs w:val="16"/>
              </w:rPr>
            </w:pPr>
            <w:r w:rsidRPr="00B60F1C">
              <w:rPr>
                <w:rFonts w:ascii="Times New Roman" w:hAnsi="Times New Roman"/>
                <w:sz w:val="16"/>
                <w:szCs w:val="16"/>
              </w:rPr>
              <w:t>Значение характеристики не может изменяться участником закупки</w:t>
            </w:r>
          </w:p>
        </w:tc>
        <w:tc>
          <w:tcPr>
            <w:tcW w:w="1560" w:type="dxa"/>
            <w:tcBorders>
              <w:top w:val="single" w:sz="4" w:space="0" w:color="auto"/>
              <w:left w:val="single" w:sz="6" w:space="0" w:color="000000"/>
              <w:bottom w:val="single" w:sz="4" w:space="0" w:color="auto"/>
              <w:right w:val="single" w:sz="6" w:space="0" w:color="000000"/>
            </w:tcBorders>
            <w:vAlign w:val="center"/>
          </w:tcPr>
          <w:p w:rsidR="00AE6953" w:rsidRPr="006137E8" w:rsidRDefault="00AE6953" w:rsidP="00AE6953">
            <w:pPr>
              <w:spacing w:after="0" w:line="240" w:lineRule="auto"/>
              <w:rPr>
                <w:rFonts w:ascii="Times New Roman" w:hAnsi="Times New Roman" w:cs="Times New Roman"/>
                <w:sz w:val="16"/>
                <w:szCs w:val="16"/>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single" w:sz="4" w:space="0" w:color="auto"/>
              <w:left w:val="single" w:sz="6" w:space="0" w:color="000000"/>
              <w:bottom w:val="single" w:sz="4" w:space="0" w:color="auto"/>
              <w:right w:val="single" w:sz="6" w:space="0" w:color="000000"/>
            </w:tcBorders>
            <w:vAlign w:val="center"/>
          </w:tcPr>
          <w:p w:rsidR="00AE6953" w:rsidRPr="006137E8" w:rsidRDefault="00AE6953" w:rsidP="00AE6953">
            <w:pPr>
              <w:spacing w:after="0" w:line="240" w:lineRule="auto"/>
              <w:rPr>
                <w:rFonts w:ascii="Times New Roman" w:hAnsi="Times New Roman" w:cs="Times New Roman"/>
                <w:sz w:val="16"/>
                <w:szCs w:val="16"/>
              </w:rPr>
            </w:pPr>
            <w:r w:rsidRPr="006137E8">
              <w:rPr>
                <w:rFonts w:ascii="Times New Roman" w:hAnsi="Times New Roman" w:cs="Times New Roman"/>
                <w:sz w:val="16"/>
                <w:szCs w:val="16"/>
              </w:rPr>
              <w:t>Толщин</w:t>
            </w:r>
            <w:r>
              <w:rPr>
                <w:rFonts w:ascii="Times New Roman" w:hAnsi="Times New Roman" w:cs="Times New Roman"/>
                <w:sz w:val="16"/>
                <w:szCs w:val="16"/>
              </w:rPr>
              <w:t>а</w:t>
            </w: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60 мкм±0,1 </w:t>
            </w:r>
            <w:r w:rsidRPr="00B60F1C">
              <w:rPr>
                <w:rFonts w:ascii="Times New Roman" w:eastAsia="Times New Roman" w:hAnsi="Times New Roman" w:cs="Times New Roman"/>
                <w:color w:val="000000"/>
                <w:sz w:val="16"/>
                <w:szCs w:val="16"/>
                <w:lang w:eastAsia="ru-RU"/>
              </w:rPr>
              <w:t xml:space="preserve">                                                                                                                                                                                 </w:t>
            </w:r>
          </w:p>
        </w:tc>
        <w:tc>
          <w:tcPr>
            <w:tcW w:w="1276"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мм</w:t>
            </w:r>
          </w:p>
        </w:tc>
        <w:tc>
          <w:tcPr>
            <w:tcW w:w="1559" w:type="dxa"/>
            <w:tcBorders>
              <w:top w:val="nil"/>
              <w:left w:val="single" w:sz="6" w:space="0" w:color="000000"/>
              <w:bottom w:val="single" w:sz="6" w:space="0" w:color="000000"/>
              <w:right w:val="single" w:sz="6" w:space="0" w:color="000000"/>
            </w:tcBorders>
          </w:tcPr>
          <w:p w:rsidR="00AE6953" w:rsidRPr="00B60F1C" w:rsidRDefault="00AE6953" w:rsidP="00AE6953">
            <w:pPr>
              <w:pStyle w:val="af7"/>
              <w:jc w:val="center"/>
              <w:rPr>
                <w:rFonts w:ascii="Times New Roman" w:hAnsi="Times New Roman"/>
                <w:sz w:val="16"/>
                <w:szCs w:val="16"/>
              </w:rPr>
            </w:pPr>
            <w:r w:rsidRPr="00B60F1C">
              <w:rPr>
                <w:rFonts w:ascii="Times New Roman" w:hAnsi="Times New Roman"/>
                <w:sz w:val="16"/>
                <w:szCs w:val="16"/>
              </w:rPr>
              <w:t>Значение характеристики не может изменяться участником закупки</w:t>
            </w:r>
          </w:p>
        </w:tc>
        <w:tc>
          <w:tcPr>
            <w:tcW w:w="1560" w:type="dxa"/>
            <w:tcBorders>
              <w:top w:val="single" w:sz="4" w:space="0" w:color="auto"/>
              <w:left w:val="single" w:sz="6" w:space="0" w:color="000000"/>
              <w:bottom w:val="single" w:sz="4" w:space="0" w:color="auto"/>
              <w:right w:val="single" w:sz="6" w:space="0" w:color="000000"/>
            </w:tcBorders>
            <w:vAlign w:val="center"/>
          </w:tcPr>
          <w:p w:rsidR="00AE6953" w:rsidRPr="006137E8" w:rsidRDefault="00AE6953" w:rsidP="00AE6953">
            <w:pPr>
              <w:spacing w:after="0" w:line="240" w:lineRule="auto"/>
              <w:rPr>
                <w:rFonts w:ascii="Times New Roman" w:hAnsi="Times New Roman" w:cs="Times New Roman"/>
                <w:sz w:val="16"/>
                <w:szCs w:val="16"/>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vMerge/>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vMerge/>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single" w:sz="4" w:space="0" w:color="auto"/>
              <w:left w:val="single" w:sz="6" w:space="0" w:color="000000"/>
              <w:bottom w:val="single" w:sz="4" w:space="0" w:color="auto"/>
              <w:right w:val="single" w:sz="6" w:space="0" w:color="000000"/>
            </w:tcBorders>
            <w:vAlign w:val="center"/>
          </w:tcPr>
          <w:p w:rsidR="00AE6953" w:rsidRPr="006137E8" w:rsidRDefault="00AE6953" w:rsidP="00AE6953">
            <w:pPr>
              <w:spacing w:after="0" w:line="240" w:lineRule="auto"/>
              <w:rPr>
                <w:rFonts w:ascii="Times New Roman" w:hAnsi="Times New Roman" w:cs="Times New Roman"/>
                <w:sz w:val="16"/>
                <w:szCs w:val="16"/>
              </w:rPr>
            </w:pPr>
            <w:r>
              <w:rPr>
                <w:rFonts w:ascii="Times New Roman" w:hAnsi="Times New Roman" w:cs="Times New Roman"/>
                <w:sz w:val="16"/>
                <w:szCs w:val="16"/>
              </w:rPr>
              <w:t>Количество в упаковке</w:t>
            </w:r>
          </w:p>
        </w:tc>
        <w:tc>
          <w:tcPr>
            <w:tcW w:w="1275" w:type="dxa"/>
            <w:tcBorders>
              <w:top w:val="single" w:sz="4" w:space="0" w:color="auto"/>
              <w:left w:val="single" w:sz="6" w:space="0" w:color="000000"/>
              <w:bottom w:val="single" w:sz="4" w:space="0" w:color="auto"/>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hAnsi="Times New Roman" w:cs="Times New Roman"/>
                <w:sz w:val="16"/>
                <w:szCs w:val="16"/>
              </w:rPr>
              <w:t xml:space="preserve">не менее 100 </w:t>
            </w:r>
          </w:p>
        </w:tc>
        <w:tc>
          <w:tcPr>
            <w:tcW w:w="1276" w:type="dxa"/>
            <w:tcBorders>
              <w:top w:val="nil"/>
              <w:left w:val="single" w:sz="6" w:space="0" w:color="000000"/>
              <w:bottom w:val="single" w:sz="4" w:space="0" w:color="auto"/>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w:t>
            </w:r>
          </w:p>
        </w:tc>
        <w:tc>
          <w:tcPr>
            <w:tcW w:w="1559" w:type="dxa"/>
            <w:tcBorders>
              <w:top w:val="nil"/>
              <w:left w:val="single" w:sz="6" w:space="0" w:color="000000"/>
              <w:bottom w:val="single" w:sz="4" w:space="0" w:color="auto"/>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sidRPr="00B60F1C">
              <w:rPr>
                <w:rFonts w:ascii="Times New Roman" w:eastAsia="Times New Roman" w:hAnsi="Times New Roman" w:cs="Times New Roman"/>
                <w:color w:val="000000"/>
                <w:sz w:val="16"/>
                <w:szCs w:val="16"/>
                <w:lang w:eastAsia="ru-RU"/>
              </w:rPr>
              <w:t>Указывают в заявке конкретное значение характеристики</w:t>
            </w:r>
          </w:p>
        </w:tc>
        <w:tc>
          <w:tcPr>
            <w:tcW w:w="1560" w:type="dxa"/>
            <w:tcBorders>
              <w:top w:val="single" w:sz="4" w:space="0" w:color="auto"/>
              <w:left w:val="single" w:sz="6" w:space="0" w:color="000000"/>
              <w:bottom w:val="single" w:sz="4" w:space="0" w:color="auto"/>
              <w:right w:val="single" w:sz="6" w:space="0" w:color="000000"/>
            </w:tcBorders>
            <w:vAlign w:val="center"/>
          </w:tcPr>
          <w:p w:rsidR="00AE6953" w:rsidRPr="006137E8" w:rsidRDefault="00AE6953" w:rsidP="00AE6953">
            <w:pPr>
              <w:spacing w:after="0" w:line="240" w:lineRule="auto"/>
              <w:rPr>
                <w:rFonts w:ascii="Times New Roman" w:hAnsi="Times New Roman" w:cs="Times New Roman"/>
                <w:sz w:val="16"/>
                <w:szCs w:val="16"/>
              </w:rPr>
            </w:pPr>
          </w:p>
        </w:tc>
        <w:tc>
          <w:tcPr>
            <w:tcW w:w="992"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vMerge/>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r w:rsidR="00AE6953" w:rsidRPr="00DE2E86" w:rsidTr="00AE6953">
        <w:trPr>
          <w:trHeight w:val="20"/>
        </w:trPr>
        <w:tc>
          <w:tcPr>
            <w:tcW w:w="446" w:type="dxa"/>
            <w:tcBorders>
              <w:left w:val="single" w:sz="4" w:space="0" w:color="auto"/>
              <w:right w:val="single" w:sz="4" w:space="0" w:color="auto"/>
            </w:tcBorders>
            <w:shd w:val="clear" w:color="auto" w:fill="auto"/>
            <w:noWrap/>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1733" w:type="dxa"/>
            <w:tcBorders>
              <w:left w:val="single" w:sz="4" w:space="0" w:color="auto"/>
              <w:right w:val="single" w:sz="4" w:space="0" w:color="auto"/>
            </w:tcBorders>
            <w:shd w:val="clear" w:color="auto" w:fill="auto"/>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110" w:type="dxa"/>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rPr>
            </w:pPr>
          </w:p>
        </w:tc>
        <w:tc>
          <w:tcPr>
            <w:tcW w:w="1786" w:type="dxa"/>
            <w:tcBorders>
              <w:top w:val="single" w:sz="4" w:space="0" w:color="auto"/>
              <w:left w:val="single" w:sz="6" w:space="0" w:color="000000"/>
              <w:bottom w:val="single" w:sz="4" w:space="0" w:color="auto"/>
              <w:right w:val="single" w:sz="6" w:space="0" w:color="000000"/>
            </w:tcBorders>
            <w:vAlign w:val="center"/>
          </w:tcPr>
          <w:p w:rsidR="00AE6953" w:rsidRPr="006137E8" w:rsidRDefault="00AE6953" w:rsidP="00AE6953">
            <w:pPr>
              <w:spacing w:after="0" w:line="240" w:lineRule="auto"/>
              <w:rPr>
                <w:rFonts w:ascii="Times New Roman" w:hAnsi="Times New Roman" w:cs="Times New Roman"/>
                <w:sz w:val="16"/>
                <w:szCs w:val="16"/>
              </w:rPr>
            </w:pPr>
            <w:r w:rsidRPr="006137E8">
              <w:rPr>
                <w:rFonts w:ascii="Times New Roman" w:hAnsi="Times New Roman" w:cs="Times New Roman"/>
                <w:sz w:val="16"/>
                <w:szCs w:val="16"/>
              </w:rPr>
              <w:t xml:space="preserve">Сертифицированы на отсутствие ДНК, РНК, ДНКаз, РНКаз и ингибиторов ПЦР (PCR-clean)         </w:t>
            </w:r>
          </w:p>
        </w:tc>
        <w:tc>
          <w:tcPr>
            <w:tcW w:w="1275" w:type="dxa"/>
            <w:tcBorders>
              <w:top w:val="nil"/>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соответствие</w:t>
            </w:r>
          </w:p>
        </w:tc>
        <w:tc>
          <w:tcPr>
            <w:tcW w:w="1276" w:type="dxa"/>
            <w:tcBorders>
              <w:top w:val="single" w:sz="4" w:space="0" w:color="auto"/>
              <w:left w:val="single" w:sz="6" w:space="0" w:color="000000"/>
              <w:bottom w:val="single" w:sz="6" w:space="0" w:color="000000"/>
              <w:right w:val="single" w:sz="6" w:space="0" w:color="000000"/>
            </w:tcBorders>
            <w:vAlign w:val="center"/>
          </w:tcPr>
          <w:p w:rsidR="00AE6953" w:rsidRPr="006137E8" w:rsidRDefault="00AE6953" w:rsidP="00AE6953">
            <w:pPr>
              <w:jc w:val="center"/>
              <w:rPr>
                <w:rFonts w:ascii="Times New Roman" w:eastAsia="Times New Roman" w:hAnsi="Times New Roman" w:cs="Times New Roman"/>
                <w:color w:val="000000"/>
                <w:sz w:val="16"/>
                <w:szCs w:val="16"/>
                <w:lang w:eastAsia="ru-RU"/>
              </w:rPr>
            </w:pPr>
          </w:p>
        </w:tc>
        <w:tc>
          <w:tcPr>
            <w:tcW w:w="1559" w:type="dxa"/>
            <w:tcBorders>
              <w:top w:val="single" w:sz="4" w:space="0" w:color="auto"/>
              <w:left w:val="single" w:sz="6" w:space="0" w:color="000000"/>
              <w:bottom w:val="single" w:sz="6" w:space="0" w:color="000000"/>
              <w:right w:val="single" w:sz="6" w:space="0" w:color="000000"/>
            </w:tcBorders>
            <w:vAlign w:val="center"/>
          </w:tcPr>
          <w:p w:rsidR="00AE6953" w:rsidRPr="006137E8" w:rsidRDefault="00AE6953" w:rsidP="00AE6953">
            <w:pPr>
              <w:spacing w:after="0" w:line="240" w:lineRule="auto"/>
              <w:jc w:val="center"/>
              <w:rPr>
                <w:rFonts w:ascii="Times New Roman" w:eastAsia="Times New Roman" w:hAnsi="Times New Roman" w:cs="Times New Roman"/>
                <w:color w:val="000000"/>
                <w:sz w:val="16"/>
                <w:szCs w:val="16"/>
                <w:lang w:eastAsia="ru-RU"/>
              </w:rPr>
            </w:pPr>
            <w:r w:rsidRPr="006137E8">
              <w:rPr>
                <w:rFonts w:ascii="Times New Roman" w:hAnsi="Times New Roman" w:cs="Times New Roman"/>
                <w:sz w:val="16"/>
                <w:szCs w:val="16"/>
              </w:rPr>
              <w:t>Значение характеристики не может изменяться участником закупки</w:t>
            </w:r>
          </w:p>
        </w:tc>
        <w:tc>
          <w:tcPr>
            <w:tcW w:w="1560" w:type="dxa"/>
            <w:tcBorders>
              <w:top w:val="single" w:sz="4" w:space="0" w:color="auto"/>
              <w:left w:val="single" w:sz="6" w:space="0" w:color="000000"/>
              <w:bottom w:val="single" w:sz="4" w:space="0" w:color="auto"/>
              <w:right w:val="single" w:sz="6" w:space="0" w:color="000000"/>
            </w:tcBorders>
            <w:vAlign w:val="center"/>
          </w:tcPr>
          <w:p w:rsidR="00AE6953" w:rsidRPr="006137E8" w:rsidRDefault="00AE6953" w:rsidP="00AE6953">
            <w:pPr>
              <w:spacing w:after="0" w:line="240" w:lineRule="auto"/>
              <w:rPr>
                <w:rFonts w:ascii="Times New Roman" w:hAnsi="Times New Roman" w:cs="Times New Roman"/>
                <w:sz w:val="16"/>
                <w:szCs w:val="16"/>
              </w:rPr>
            </w:pPr>
          </w:p>
        </w:tc>
        <w:tc>
          <w:tcPr>
            <w:tcW w:w="992" w:type="dxa"/>
            <w:tcBorders>
              <w:left w:val="single" w:sz="4" w:space="0" w:color="auto"/>
              <w:bottom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0" w:type="dxa"/>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51" w:type="dxa"/>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c>
          <w:tcPr>
            <w:tcW w:w="897" w:type="dxa"/>
            <w:tcBorders>
              <w:left w:val="single" w:sz="4" w:space="0" w:color="auto"/>
              <w:right w:val="single" w:sz="4" w:space="0" w:color="auto"/>
            </w:tcBorders>
            <w:shd w:val="clear" w:color="000000" w:fill="FFFFFF"/>
          </w:tcPr>
          <w:p w:rsidR="00AE6953" w:rsidRPr="00DE2E86" w:rsidRDefault="00AE6953" w:rsidP="00AE6953">
            <w:pPr>
              <w:spacing w:after="0" w:line="240" w:lineRule="auto"/>
              <w:jc w:val="center"/>
              <w:rPr>
                <w:rFonts w:ascii="Times New Roman" w:eastAsia="Times New Roman" w:hAnsi="Times New Roman" w:cs="Times New Roman"/>
                <w:sz w:val="16"/>
                <w:szCs w:val="16"/>
                <w:lang w:eastAsia="ru-RU"/>
              </w:rPr>
            </w:pPr>
          </w:p>
        </w:tc>
      </w:tr>
    </w:tbl>
    <w:p w:rsidR="00AE6953" w:rsidRDefault="00AE6953" w:rsidP="00AE6953">
      <w:pPr>
        <w:spacing w:after="0" w:line="240" w:lineRule="auto"/>
        <w:rPr>
          <w:rFonts w:ascii="Times New Roman" w:eastAsia="Times New Roman" w:hAnsi="Times New Roman" w:cs="Times New Roman"/>
          <w:b/>
          <w:bCs/>
          <w:i/>
          <w:color w:val="000000"/>
          <w:lang w:eastAsia="ru-RU"/>
        </w:rPr>
      </w:pPr>
    </w:p>
    <w:p w:rsidR="00AE6953" w:rsidRPr="00DD7F5F" w:rsidRDefault="00AE6953" w:rsidP="00AE6953">
      <w:pPr>
        <w:spacing w:after="0" w:line="240" w:lineRule="auto"/>
        <w:rPr>
          <w:rFonts w:ascii="Times New Roman" w:eastAsia="Times New Roman" w:hAnsi="Times New Roman" w:cs="Times New Roman"/>
          <w:b/>
          <w:bCs/>
          <w:i/>
          <w:color w:val="000000"/>
          <w:lang w:eastAsia="ru-RU"/>
        </w:rPr>
      </w:pPr>
      <w:r w:rsidRPr="00DD7F5F">
        <w:rPr>
          <w:rFonts w:ascii="Times New Roman" w:eastAsia="Times New Roman" w:hAnsi="Times New Roman" w:cs="Times New Roman"/>
          <w:b/>
          <w:bCs/>
          <w:i/>
          <w:color w:val="000000"/>
          <w:lang w:eastAsia="ru-RU"/>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w:t>
      </w:r>
    </w:p>
    <w:p w:rsidR="00AE6953" w:rsidRPr="00DD7F5F" w:rsidRDefault="00AE6953" w:rsidP="00AE6953">
      <w:pPr>
        <w:rPr>
          <w:rFonts w:ascii="Times New Roman" w:hAnsi="Times New Roman" w:cs="Times New Roman"/>
          <w:b/>
          <w:sz w:val="28"/>
          <w:szCs w:val="28"/>
        </w:rPr>
      </w:pPr>
    </w:p>
    <w:p w:rsidR="00170252" w:rsidRDefault="00170252" w:rsidP="000820E3">
      <w:pPr>
        <w:rPr>
          <w:rFonts w:ascii="Times New Roman" w:hAnsi="Times New Roman" w:cs="Times New Roman"/>
          <w:b/>
          <w:sz w:val="28"/>
          <w:szCs w:val="28"/>
        </w:rPr>
      </w:pPr>
    </w:p>
    <w:sectPr w:rsidR="00170252" w:rsidSect="00AE6953">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0F2" w:rsidRDefault="00DB30F2">
      <w:pPr>
        <w:spacing w:after="0" w:line="240" w:lineRule="auto"/>
      </w:pPr>
      <w:r>
        <w:separator/>
      </w:r>
    </w:p>
  </w:endnote>
  <w:endnote w:type="continuationSeparator" w:id="0">
    <w:p w:rsidR="00DB30F2" w:rsidRDefault="00DB3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C4F4B" w:rsidRDefault="005C4F4B">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C4F4B">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5C4F4B">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C4F4B">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5C4F4B">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4D6DF3">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5C4F4B">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4D6DF3">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0F2" w:rsidRDefault="00DB30F2">
      <w:pPr>
        <w:spacing w:after="0" w:line="240" w:lineRule="auto"/>
      </w:pPr>
      <w:r>
        <w:separator/>
      </w:r>
    </w:p>
  </w:footnote>
  <w:footnote w:type="continuationSeparator" w:id="0">
    <w:p w:rsidR="00DB30F2" w:rsidRDefault="00DB30F2">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C4F4B" w:rsidRDefault="005C4F4B">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C4F4B" w:rsidRDefault="005C4F4B">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C4F4B" w:rsidRDefault="005C4F4B">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6DF3"/>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C4F4B"/>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E6953"/>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30F2"/>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4E080-43D6-4709-B821-196CE2E2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1554</Words>
  <Characters>8863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2026-08-10T14:45:00Z</dcterms:created>
  <dcterms:modified xsi:type="dcterms:W3CDTF">2026-08-10T14:45:00Z</dcterms:modified>
</cp:coreProperties>
</file>