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19.08.2022 № 05-07/1150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25.08.2022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C1B6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ТИГЕЦИКЛИН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23.11.2022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15.11.2022.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01.10.2023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BE0CA0" w:rsidRDefault="00BE0CA0" w:rsidP="000820E3">
      <w:r>
        <w:fldChar w:fldCharType="begin"/>
      </w:r>
      <w:r>
        <w:instrText xml:space="preserve"> LINK Excel.Sheet.8 "C:\\Users\\stasiukEyu\\Desktop\\2022\\4-1 2023\\тигециклин\\ТЗ.xls" "TDSheet!R2C2:R9C16" \a \f 4 \h </w:instrText>
      </w:r>
      <w:r>
        <w:fldChar w:fldCharType="separate"/>
      </w:r>
    </w:p>
    <w:tbl>
      <w:tblPr>
        <w:tblW w:w="14780" w:type="dxa"/>
        <w:tblInd w:w="108" w:type="dxa"/>
        <w:tblLook w:val="04A0" w:firstRow="1" w:lastRow="0" w:firstColumn="1" w:lastColumn="0" w:noHBand="0" w:noVBand="1"/>
      </w:tblPr>
      <w:tblGrid>
        <w:gridCol w:w="374"/>
        <w:gridCol w:w="696"/>
        <w:gridCol w:w="696"/>
        <w:gridCol w:w="2768"/>
        <w:gridCol w:w="415"/>
        <w:gridCol w:w="747"/>
        <w:gridCol w:w="1326"/>
        <w:gridCol w:w="1294"/>
        <w:gridCol w:w="990"/>
        <w:gridCol w:w="1046"/>
        <w:gridCol w:w="869"/>
        <w:gridCol w:w="762"/>
        <w:gridCol w:w="952"/>
        <w:gridCol w:w="1485"/>
        <w:gridCol w:w="1421"/>
      </w:tblGrid>
      <w:tr w:rsidR="00BE0CA0" w:rsidRPr="00BE0CA0" w:rsidTr="00BE0CA0">
        <w:trPr>
          <w:trHeight w:val="300"/>
        </w:trPr>
        <w:tc>
          <w:tcPr>
            <w:tcW w:w="14780" w:type="dxa"/>
            <w:gridSpan w:val="15"/>
            <w:tcBorders>
              <w:top w:val="nil"/>
              <w:left w:val="nil"/>
              <w:bottom w:val="nil"/>
              <w:right w:val="nil"/>
            </w:tcBorders>
            <w:shd w:val="clear" w:color="auto" w:fill="auto"/>
            <w:noWrap/>
            <w:vAlign w:val="bottom"/>
            <w:hideMark/>
          </w:tcPr>
          <w:p w:rsidR="00BE0CA0" w:rsidRPr="00BE0CA0" w:rsidRDefault="00BE0CA0" w:rsidP="00BE0CA0">
            <w:pPr>
              <w:spacing w:after="0" w:line="240" w:lineRule="auto"/>
              <w:jc w:val="center"/>
              <w:rPr>
                <w:rFonts w:ascii="Times New Roman" w:eastAsia="Times New Roman" w:hAnsi="Times New Roman" w:cs="Times New Roman"/>
                <w:b/>
                <w:bCs/>
                <w:lang w:eastAsia="ru-RU"/>
              </w:rPr>
            </w:pPr>
          </w:p>
        </w:tc>
      </w:tr>
      <w:tr w:rsidR="00BE0CA0" w:rsidRPr="00BE0CA0" w:rsidTr="00BE0CA0">
        <w:trPr>
          <w:trHeight w:val="258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Ставка НДС</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Цена за ед. без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Количество потребительских единиц</w:t>
            </w:r>
          </w:p>
        </w:tc>
      </w:tr>
      <w:tr w:rsidR="00BE0CA0" w:rsidRPr="00BE0CA0" w:rsidTr="00BE0CA0">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ТИГЕЦИКЛИН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МНН: ТИГЕЦИКЛИН</w:t>
            </w:r>
            <w:r w:rsidRPr="00BE0CA0">
              <w:rPr>
                <w:rFonts w:ascii="Times New Roman" w:eastAsia="Times New Roman" w:hAnsi="Times New Roman" w:cs="Times New Roman"/>
                <w:lang w:eastAsia="ru-RU"/>
              </w:rPr>
              <w:br/>
              <w:t>Лекарственная форма: лиофилизат для приготовления раствора для инфузий</w:t>
            </w:r>
            <w:r w:rsidRPr="00BE0CA0">
              <w:rPr>
                <w:rFonts w:ascii="Times New Roman" w:eastAsia="Times New Roman" w:hAnsi="Times New Roman" w:cs="Times New Roman"/>
                <w:lang w:eastAsia="ru-RU"/>
              </w:rPr>
              <w:br/>
              <w:t>Дозировка: 50 мг</w:t>
            </w:r>
          </w:p>
        </w:tc>
        <w:tc>
          <w:tcPr>
            <w:tcW w:w="920" w:type="dxa"/>
            <w:tcBorders>
              <w:top w:val="nil"/>
              <w:left w:val="nil"/>
              <w:bottom w:val="single" w:sz="4" w:space="0" w:color="auto"/>
              <w:right w:val="single" w:sz="4" w:space="0" w:color="auto"/>
            </w:tcBorders>
            <w:shd w:val="clear" w:color="auto" w:fill="auto"/>
            <w:noWrap/>
            <w:vAlign w:val="bottom"/>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21.20.10.191-000058-1-00276-0000000000000</w:t>
            </w:r>
          </w:p>
        </w:tc>
        <w:tc>
          <w:tcPr>
            <w:tcW w:w="76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1000**</w:t>
            </w:r>
          </w:p>
        </w:tc>
        <w:tc>
          <w:tcPr>
            <w:tcW w:w="106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r w:rsidRPr="00BE0CA0">
              <w:rPr>
                <w:rFonts w:ascii="Times New Roman" w:eastAsia="Times New Roman" w:hAnsi="Times New Roman" w:cs="Times New Roman"/>
                <w:lang w:eastAsia="ru-RU"/>
              </w:rPr>
              <w:t>50 000</w:t>
            </w:r>
          </w:p>
        </w:tc>
      </w:tr>
      <w:tr w:rsidR="00BE0CA0" w:rsidRPr="00BE0CA0" w:rsidTr="00BE0CA0">
        <w:trPr>
          <w:trHeight w:val="225"/>
        </w:trPr>
        <w:tc>
          <w:tcPr>
            <w:tcW w:w="30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BE0CA0" w:rsidRPr="00BE0CA0" w:rsidRDefault="00BE0CA0" w:rsidP="00BE0CA0">
            <w:pPr>
              <w:spacing w:after="0" w:line="240" w:lineRule="auto"/>
              <w:rPr>
                <w:rFonts w:ascii="Times New Roman" w:eastAsia="Times New Roman" w:hAnsi="Times New Roman" w:cs="Times New Roman"/>
                <w:sz w:val="20"/>
                <w:szCs w:val="20"/>
                <w:lang w:eastAsia="ru-RU"/>
              </w:rPr>
            </w:pPr>
          </w:p>
        </w:tc>
      </w:tr>
      <w:tr w:rsidR="00BE0CA0" w:rsidRPr="00BE0CA0" w:rsidTr="00BE0CA0">
        <w:trPr>
          <w:trHeight w:val="540"/>
        </w:trPr>
        <w:tc>
          <w:tcPr>
            <w:tcW w:w="300" w:type="dxa"/>
            <w:tcBorders>
              <w:top w:val="nil"/>
              <w:left w:val="nil"/>
              <w:bottom w:val="nil"/>
              <w:right w:val="nil"/>
            </w:tcBorders>
            <w:shd w:val="clear" w:color="000000" w:fill="FFFFFF"/>
            <w:vAlign w:val="center"/>
            <w:hideMark/>
          </w:tcPr>
          <w:p w:rsidR="00BE0CA0" w:rsidRPr="00BE0CA0" w:rsidRDefault="00BE0CA0" w:rsidP="00BE0CA0">
            <w:pPr>
              <w:spacing w:after="0" w:line="240" w:lineRule="auto"/>
              <w:jc w:val="center"/>
              <w:rPr>
                <w:rFonts w:ascii="Times New Roman" w:eastAsia="Times New Roman" w:hAnsi="Times New Roman" w:cs="Times New Roman"/>
                <w:sz w:val="24"/>
                <w:szCs w:val="24"/>
                <w:lang w:eastAsia="ru-RU"/>
              </w:rPr>
            </w:pPr>
            <w:r w:rsidRPr="00BE0CA0">
              <w:rPr>
                <w:rFonts w:ascii="Times New Roman" w:eastAsia="Times New Roman" w:hAnsi="Times New Roman" w:cs="Times New Roman"/>
                <w:sz w:val="24"/>
                <w:szCs w:val="24"/>
                <w:lang w:eastAsia="ru-RU"/>
              </w:rPr>
              <w:t>*</w:t>
            </w:r>
          </w:p>
        </w:tc>
        <w:tc>
          <w:tcPr>
            <w:tcW w:w="14480" w:type="dxa"/>
            <w:gridSpan w:val="14"/>
            <w:tcBorders>
              <w:top w:val="nil"/>
              <w:left w:val="nil"/>
              <w:bottom w:val="nil"/>
              <w:right w:val="nil"/>
            </w:tcBorders>
            <w:shd w:val="clear" w:color="auto" w:fill="auto"/>
            <w:vAlign w:val="center"/>
            <w:hideMark/>
          </w:tcPr>
          <w:p w:rsidR="00BE0CA0" w:rsidRPr="00BE0CA0" w:rsidRDefault="00BE0CA0" w:rsidP="00BE0CA0">
            <w:pPr>
              <w:spacing w:after="0" w:line="240" w:lineRule="auto"/>
              <w:rPr>
                <w:rFonts w:ascii="Times New Roman" w:eastAsia="Times New Roman" w:hAnsi="Times New Roman" w:cs="Times New Roman"/>
                <w:sz w:val="24"/>
                <w:szCs w:val="24"/>
                <w:lang w:eastAsia="ru-RU"/>
              </w:rPr>
            </w:pPr>
            <w:r w:rsidRPr="00BE0CA0">
              <w:rPr>
                <w:rFonts w:ascii="Times New Roman" w:eastAsia="Times New Roman" w:hAnsi="Times New Roman" w:cs="Times New Roman"/>
                <w:sz w:val="24"/>
                <w:szCs w:val="24"/>
                <w:lang w:eastAsia="ru-RU"/>
              </w:rPr>
              <w:t>- первичная упаковка</w:t>
            </w:r>
          </w:p>
        </w:tc>
      </w:tr>
      <w:tr w:rsidR="00BE0CA0" w:rsidRPr="00BE0CA0" w:rsidTr="00BE0CA0">
        <w:trPr>
          <w:trHeight w:val="540"/>
        </w:trPr>
        <w:tc>
          <w:tcPr>
            <w:tcW w:w="14780" w:type="dxa"/>
            <w:gridSpan w:val="15"/>
            <w:tcBorders>
              <w:top w:val="nil"/>
              <w:left w:val="nil"/>
              <w:bottom w:val="nil"/>
              <w:right w:val="nil"/>
            </w:tcBorders>
            <w:shd w:val="clear" w:color="000000" w:fill="FFFFFF"/>
            <w:vAlign w:val="center"/>
            <w:hideMark/>
          </w:tcPr>
          <w:p w:rsidR="00BE0CA0" w:rsidRPr="00BE0CA0" w:rsidRDefault="00BE0CA0" w:rsidP="00BE0CA0">
            <w:pPr>
              <w:spacing w:after="0" w:line="240" w:lineRule="auto"/>
              <w:rPr>
                <w:rFonts w:ascii="Times New Roman" w:eastAsia="Times New Roman" w:hAnsi="Times New Roman" w:cs="Times New Roman"/>
                <w:sz w:val="24"/>
                <w:szCs w:val="24"/>
                <w:lang w:eastAsia="ru-RU"/>
              </w:rPr>
            </w:pPr>
            <w:r w:rsidRPr="00BE0CA0">
              <w:rPr>
                <w:rFonts w:ascii="Times New Roman" w:eastAsia="Times New Roman" w:hAnsi="Times New Roman" w:cs="Times New Roman"/>
                <w:sz w:val="24"/>
                <w:szCs w:val="24"/>
                <w:lang w:eastAsia="ru-RU"/>
              </w:rPr>
              <w:t>**-с учетом дозировки</w:t>
            </w:r>
          </w:p>
        </w:tc>
      </w:tr>
      <w:tr w:rsidR="00BE0CA0" w:rsidRPr="00BE0CA0" w:rsidTr="00BE0CA0">
        <w:trPr>
          <w:trHeight w:val="1740"/>
        </w:trPr>
        <w:tc>
          <w:tcPr>
            <w:tcW w:w="14780" w:type="dxa"/>
            <w:gridSpan w:val="15"/>
            <w:tcBorders>
              <w:top w:val="nil"/>
              <w:left w:val="nil"/>
              <w:bottom w:val="nil"/>
              <w:right w:val="nil"/>
            </w:tcBorders>
            <w:shd w:val="clear" w:color="auto" w:fill="auto"/>
            <w:vAlign w:val="center"/>
            <w:hideMark/>
          </w:tcPr>
          <w:p w:rsidR="00BE0CA0" w:rsidRPr="00BE0CA0" w:rsidRDefault="00BE0CA0" w:rsidP="00BE0CA0">
            <w:pPr>
              <w:spacing w:after="0" w:line="240" w:lineRule="auto"/>
              <w:jc w:val="both"/>
              <w:rPr>
                <w:rFonts w:ascii="Times New Roman" w:eastAsia="Times New Roman" w:hAnsi="Times New Roman" w:cs="Times New Roman"/>
                <w:sz w:val="24"/>
                <w:szCs w:val="24"/>
                <w:lang w:eastAsia="ru-RU"/>
              </w:rPr>
            </w:pPr>
            <w:r w:rsidRPr="00BE0CA0">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BE0CA0" w:rsidRPr="00BE0CA0" w:rsidTr="00BE0CA0">
        <w:trPr>
          <w:trHeight w:val="315"/>
        </w:trPr>
        <w:tc>
          <w:tcPr>
            <w:tcW w:w="300" w:type="dxa"/>
            <w:tcBorders>
              <w:top w:val="nil"/>
              <w:left w:val="nil"/>
              <w:bottom w:val="nil"/>
              <w:right w:val="nil"/>
            </w:tcBorders>
            <w:shd w:val="clear" w:color="000000" w:fill="FFFF00"/>
            <w:vAlign w:val="bottom"/>
            <w:hideMark/>
          </w:tcPr>
          <w:p w:rsidR="00BE0CA0" w:rsidRPr="00BE0CA0" w:rsidRDefault="00BE0CA0" w:rsidP="00BE0CA0">
            <w:pPr>
              <w:spacing w:after="0" w:line="240" w:lineRule="auto"/>
              <w:jc w:val="center"/>
              <w:rPr>
                <w:rFonts w:ascii="Times New Roman" w:eastAsia="Times New Roman" w:hAnsi="Times New Roman" w:cs="Times New Roman"/>
                <w:i/>
                <w:iCs/>
                <w:sz w:val="24"/>
                <w:szCs w:val="24"/>
                <w:lang w:eastAsia="ru-RU"/>
              </w:rPr>
            </w:pPr>
            <w:r w:rsidRPr="00BE0CA0">
              <w:rPr>
                <w:rFonts w:ascii="Times New Roman" w:eastAsia="Times New Roman" w:hAnsi="Times New Roman" w:cs="Times New Roman"/>
                <w:i/>
                <w:iCs/>
                <w:sz w:val="24"/>
                <w:szCs w:val="24"/>
                <w:lang w:eastAsia="ru-RU"/>
              </w:rPr>
              <w:t>*</w:t>
            </w:r>
          </w:p>
        </w:tc>
        <w:tc>
          <w:tcPr>
            <w:tcW w:w="14480" w:type="dxa"/>
            <w:gridSpan w:val="14"/>
            <w:tcBorders>
              <w:top w:val="nil"/>
              <w:left w:val="nil"/>
              <w:bottom w:val="nil"/>
              <w:right w:val="nil"/>
            </w:tcBorders>
            <w:shd w:val="clear" w:color="auto" w:fill="auto"/>
            <w:vAlign w:val="bottom"/>
            <w:hideMark/>
          </w:tcPr>
          <w:p w:rsidR="00BE0CA0" w:rsidRPr="00BE0CA0" w:rsidRDefault="00BE0CA0" w:rsidP="00BE0CA0">
            <w:pPr>
              <w:spacing w:after="0" w:line="240" w:lineRule="auto"/>
              <w:rPr>
                <w:rFonts w:ascii="Times New Roman" w:eastAsia="Times New Roman" w:hAnsi="Times New Roman" w:cs="Times New Roman"/>
                <w:i/>
                <w:iCs/>
                <w:sz w:val="24"/>
                <w:szCs w:val="24"/>
                <w:lang w:eastAsia="ru-RU"/>
              </w:rPr>
            </w:pPr>
            <w:r w:rsidRPr="00BE0CA0">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BE0CA0"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BE0CA0">
      <w:headerReference w:type="first" r:id="rId19"/>
      <w:footerReference w:type="first" r:id="rId20"/>
      <w:pgSz w:w="16838" w:h="11906" w:orient="landscape"/>
      <w:pgMar w:top="284"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C2" w:rsidRDefault="003B02C2">
      <w:pPr>
        <w:spacing w:after="0" w:line="240" w:lineRule="auto"/>
      </w:pPr>
      <w:r>
        <w:separator/>
      </w:r>
    </w:p>
  </w:endnote>
  <w:endnote w:type="continuationSeparator" w:id="0">
    <w:p w:rsidR="003B02C2" w:rsidRDefault="003B0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1B63" w:rsidRDefault="00BC1B6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C1B6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C1B6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C1B6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C1B6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C1B6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E0CA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C2" w:rsidRDefault="003B02C2">
      <w:pPr>
        <w:spacing w:after="0" w:line="240" w:lineRule="auto"/>
      </w:pPr>
      <w:r>
        <w:separator/>
      </w:r>
    </w:p>
  </w:footnote>
  <w:footnote w:type="continuationSeparator" w:id="0">
    <w:p w:rsidR="003B02C2" w:rsidRDefault="003B02C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1B63" w:rsidRDefault="00BC1B6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1B63" w:rsidRDefault="00BC1B6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C1B63" w:rsidRDefault="00BC1B6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02C2"/>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C1B63"/>
    <w:rsid w:val="00BE0CA0"/>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095">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3D719-ED21-4AB2-86D4-D8E12D2A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1037</Words>
  <Characters>5912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2022-08-19T07:38:00Z</dcterms:created>
  <dcterms:modified xsi:type="dcterms:W3CDTF">2022-08-19T07:38:00Z</dcterms:modified>
</cp:coreProperties>
</file>