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tbl>
      <w:tblPr>
        <w:tblW w:w="10740" w:type="dxa"/>
        <w:tblInd w:w="-851" w:type="dxa"/>
        <w:tblLayout w:type="fixed"/>
        <w:tblLook w:val="04A0" w:firstRow="1" w:lastRow="0" w:firstColumn="1" w:lastColumn="0" w:noHBand="0" w:noVBand="1"/>
      </w:tblPr>
      <w:tblGrid>
        <w:gridCol w:w="850"/>
        <w:gridCol w:w="9890"/>
      </w:tblGrid>
      <w:tr w:rsidR="00BF2771" w:rsidRPr="00F27547" w:rsidTr="002602CF">
        <w:tc>
          <w:tcPr>
            <w:tcW w:w="10740" w:type="dxa"/>
            <w:gridSpan w:val="2"/>
            <w:tcBorders>
              <w:bottom w:val="single" w:sz="4" w:space="0" w:color="auto"/>
            </w:tcBorders>
            <w:shd w:val="clear" w:color="auto" w:fill="FFFFFF" w:themeFill="background1"/>
            <w:vAlign w:val="bottom"/>
          </w:tcPr>
          <w:p w:rsidR="00BF2771" w:rsidRPr="00F27547" w:rsidRDefault="00BF2771" w:rsidP="004E4663">
            <w:pPr>
              <w:tabs>
                <w:tab w:val="left" w:pos="7088"/>
              </w:tabs>
              <w:spacing w:after="0"/>
              <w:jc w:val="center"/>
              <w:rPr>
                <w:rFonts w:ascii="Times New Roman" w:hAnsi="Times New Roman" w:cs="Times New Roman"/>
                <w:b/>
                <w:sz w:val="24"/>
                <w:szCs w:val="24"/>
                <w:u w:val="single"/>
              </w:rPr>
            </w:pPr>
          </w:p>
        </w:tc>
      </w:tr>
      <w:tr w:rsidR="00D93803" w:rsidRPr="00EF5DC5" w:rsidTr="002602CF">
        <w:trPr>
          <w:trHeight w:val="312"/>
        </w:trPr>
        <w:tc>
          <w:tcPr>
            <w:tcW w:w="850" w:type="dxa"/>
          </w:tcPr>
          <w:p w:rsidR="00D93803" w:rsidRDefault="00D93803"/>
        </w:tc>
        <w:tc>
          <w:tcPr>
            <w:tcW w:w="9890" w:type="dxa"/>
            <w:shd w:val="clear" w:color="auto" w:fill="auto"/>
            <w:hideMark/>
          </w:tcPr>
          <w:p w:rsidR="00D93803" w:rsidRPr="00A56D74" w:rsidRDefault="00A56D74" w:rsidP="004E4663">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7B05B2" w:rsidRDefault="007B05B2" w:rsidP="0027397C">
            <w:pPr>
              <w:spacing w:after="0"/>
              <w:jc w:val="center"/>
              <w:rPr>
                <w:rFonts w:ascii="Times New Roman" w:hAnsi="Times New Roman" w:cs="Times New Roman"/>
                <w:bCs/>
                <w:i/>
                <w:color w:val="000000"/>
                <w:sz w:val="28"/>
                <w:szCs w:val="28"/>
              </w:rPr>
            </w:pPr>
            <w:r w:rsidRPr="007B05B2">
              <w:rPr>
                <w:rFonts w:ascii="Times New Roman" w:hAnsi="Times New Roman" w:cs="Times New Roman"/>
                <w:bCs/>
                <w:i/>
                <w:color w:val="000000"/>
                <w:sz w:val="28"/>
                <w:szCs w:val="28"/>
              </w:rPr>
              <w:t xml:space="preserve">оказание услуг по экспертизе безопасности эксплуатации </w:t>
            </w:r>
          </w:p>
          <w:p w:rsidR="002329D0" w:rsidRPr="007B05B2" w:rsidRDefault="007B05B2" w:rsidP="0027397C">
            <w:pPr>
              <w:spacing w:after="0"/>
              <w:jc w:val="center"/>
              <w:rPr>
                <w:rFonts w:ascii="Times New Roman" w:hAnsi="Times New Roman" w:cs="Times New Roman"/>
                <w:i/>
                <w:sz w:val="28"/>
                <w:szCs w:val="28"/>
              </w:rPr>
            </w:pPr>
            <w:r w:rsidRPr="007B05B2">
              <w:rPr>
                <w:rFonts w:ascii="Times New Roman" w:hAnsi="Times New Roman" w:cs="Times New Roman"/>
                <w:bCs/>
                <w:i/>
                <w:color w:val="000000"/>
                <w:sz w:val="28"/>
                <w:szCs w:val="28"/>
              </w:rPr>
              <w:t>радиационного источника</w:t>
            </w: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F33B71">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F33B71">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552D61" w:rsidP="00E961F8">
            <w:pPr>
              <w:ind w:right="-1"/>
              <w:rPr>
                <w:rFonts w:ascii="Times New Roman" w:hAnsi="Times New Roman" w:cs="Times New Roman"/>
              </w:rPr>
            </w:pPr>
            <w:r>
              <w:fldChar w:fldCharType="begin">
                <w:ffData>
                  <w:name w:val="МесяцЗакупки"/>
                  <w:enabled/>
                  <w:calcOnExit w:val="0"/>
                  <w:textInput>
                    <w:default w:val="МесяцЗакупки"/>
                  </w:textInput>
                </w:ffData>
              </w:fldChar>
            </w:r>
            <w:bookmarkStart w:id="0" w:name="МесяцЗакупки"/>
            <w:r>
              <w:instrText xml:space="preserve"> FORMTEXT </w:instrText>
            </w:r>
            <w:r>
              <w:fldChar w:fldCharType="separate"/>
            </w:r>
            <w:r>
              <w:t>03.2020</w:t>
            </w:r>
            <w:r>
              <w:fldChar w:fldCharType="end"/>
            </w:r>
            <w:bookmarkEnd w:id="0"/>
          </w:p>
        </w:tc>
      </w:tr>
      <w:tr w:rsidR="008252D7" w:rsidRPr="008252D7" w:rsidTr="00F33B71">
        <w:tc>
          <w:tcPr>
            <w:tcW w:w="4503" w:type="dxa"/>
          </w:tcPr>
          <w:p w:rsidR="008252D7" w:rsidRPr="008252D7" w:rsidRDefault="008252D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8252D7" w:rsidRPr="008252D7" w:rsidRDefault="00175EC3" w:rsidP="00E961F8">
            <w:pPr>
              <w:ind w:right="-1"/>
              <w:rPr>
                <w:rFonts w:ascii="Times New Roman" w:hAnsi="Times New Roman" w:cs="Times New Roman"/>
              </w:rPr>
            </w:pPr>
            <w:r>
              <w:rPr>
                <w:rFonts w:ascii="Times New Roman" w:hAnsi="Times New Roman" w:cs="Times New Roman"/>
              </w:rPr>
              <w:t>О</w:t>
            </w:r>
            <w:r w:rsidR="00C70398">
              <w:rPr>
                <w:rFonts w:ascii="Times New Roman" w:hAnsi="Times New Roman" w:cs="Times New Roman"/>
              </w:rPr>
              <w:t>днократно</w:t>
            </w:r>
          </w:p>
        </w:tc>
      </w:tr>
      <w:tr w:rsidR="006474B5" w:rsidRPr="008252D7" w:rsidTr="00F33B71">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sidR="00F374E2">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FD3BE6" w:rsidRPr="002B295E" w:rsidRDefault="00FD3BE6" w:rsidP="00FD3BE6">
            <w:pPr>
              <w:pStyle w:val="a7"/>
              <w:numPr>
                <w:ilvl w:val="0"/>
                <w:numId w:val="16"/>
              </w:numPr>
              <w:tabs>
                <w:tab w:val="left" w:pos="743"/>
              </w:tabs>
              <w:spacing w:after="200" w:line="276" w:lineRule="auto"/>
              <w:ind w:left="34" w:firstLine="326"/>
              <w:jc w:val="both"/>
              <w:rPr>
                <w:rFonts w:ascii="Times New Roman" w:hAnsi="Times New Roman"/>
              </w:rPr>
            </w:pPr>
            <w:r w:rsidRPr="002B295E">
              <w:rPr>
                <w:rFonts w:ascii="Times New Roman" w:hAnsi="Times New Roman"/>
              </w:rPr>
              <w:t>расходы на оплату труда работников исполнителя, а также услуг (работ), оказанных (выполненных) контрагентами поставщика;</w:t>
            </w:r>
          </w:p>
          <w:p w:rsidR="00FD3BE6" w:rsidRPr="002B295E" w:rsidRDefault="00FD3BE6" w:rsidP="00FD3BE6">
            <w:pPr>
              <w:pStyle w:val="a7"/>
              <w:numPr>
                <w:ilvl w:val="0"/>
                <w:numId w:val="16"/>
              </w:numPr>
              <w:tabs>
                <w:tab w:val="left" w:pos="743"/>
              </w:tabs>
              <w:spacing w:after="200" w:line="276" w:lineRule="auto"/>
              <w:ind w:left="34" w:firstLine="326"/>
              <w:jc w:val="both"/>
              <w:rPr>
                <w:rFonts w:ascii="Times New Roman" w:hAnsi="Times New Roman"/>
              </w:rPr>
            </w:pPr>
            <w:r w:rsidRPr="002B295E">
              <w:rPr>
                <w:rFonts w:ascii="Times New Roman" w:hAnsi="Times New Roman"/>
              </w:rPr>
              <w:t>стоимость расходных материалов, необходимых для оказания услуги;</w:t>
            </w:r>
          </w:p>
          <w:p w:rsidR="00FD3BE6" w:rsidRPr="002B295E" w:rsidRDefault="00FD3BE6" w:rsidP="00FD3BE6">
            <w:pPr>
              <w:pStyle w:val="a7"/>
              <w:numPr>
                <w:ilvl w:val="0"/>
                <w:numId w:val="16"/>
              </w:numPr>
              <w:tabs>
                <w:tab w:val="left" w:pos="743"/>
              </w:tabs>
              <w:spacing w:after="200" w:line="276" w:lineRule="auto"/>
              <w:ind w:left="34" w:firstLine="326"/>
              <w:jc w:val="both"/>
              <w:rPr>
                <w:rFonts w:ascii="Times New Roman" w:hAnsi="Times New Roman"/>
              </w:rPr>
            </w:pPr>
            <w:r w:rsidRPr="002B295E">
              <w:rPr>
                <w:rFonts w:ascii="Times New Roman" w:hAnsi="Times New Roman"/>
              </w:rPr>
              <w:t>стоимость использования машин и оборудования, необходимых для оказания услуги;</w:t>
            </w:r>
          </w:p>
          <w:p w:rsidR="00FD3BE6" w:rsidRPr="002B295E" w:rsidRDefault="00FD3BE6" w:rsidP="00FD3BE6">
            <w:pPr>
              <w:pStyle w:val="a7"/>
              <w:numPr>
                <w:ilvl w:val="0"/>
                <w:numId w:val="16"/>
              </w:numPr>
              <w:tabs>
                <w:tab w:val="left" w:pos="743"/>
              </w:tabs>
              <w:spacing w:after="200" w:line="276" w:lineRule="auto"/>
              <w:ind w:left="34" w:firstLine="326"/>
              <w:jc w:val="both"/>
              <w:rPr>
                <w:rFonts w:ascii="Times New Roman" w:hAnsi="Times New Roman"/>
              </w:rPr>
            </w:pPr>
            <w:r w:rsidRPr="002B295E">
              <w:rPr>
                <w:rFonts w:ascii="Times New Roman" w:hAnsi="Times New Roman"/>
              </w:rPr>
              <w:t>транспортные расходы;</w:t>
            </w:r>
          </w:p>
          <w:p w:rsidR="00FD3BE6" w:rsidRPr="002B295E" w:rsidRDefault="00FD3BE6" w:rsidP="00FD3BE6">
            <w:pPr>
              <w:pStyle w:val="a7"/>
              <w:numPr>
                <w:ilvl w:val="0"/>
                <w:numId w:val="16"/>
              </w:numPr>
              <w:tabs>
                <w:tab w:val="left" w:pos="743"/>
              </w:tabs>
              <w:spacing w:after="200" w:line="276" w:lineRule="auto"/>
              <w:ind w:left="34" w:firstLine="326"/>
              <w:jc w:val="both"/>
              <w:rPr>
                <w:rFonts w:ascii="Times New Roman" w:hAnsi="Times New Roman"/>
              </w:rPr>
            </w:pPr>
            <w:r w:rsidRPr="002B295E">
              <w:rPr>
                <w:rFonts w:ascii="Times New Roman" w:hAnsi="Times New Roman"/>
              </w:rPr>
              <w:t>расходы исполнителя на уплату налоговых и иных обязательных платежей, обязанность по внесению которых установлена российским законодательством;</w:t>
            </w:r>
          </w:p>
          <w:p w:rsidR="006474B5" w:rsidRPr="008252D7" w:rsidRDefault="00FD3BE6" w:rsidP="00FD3BE6">
            <w:pPr>
              <w:ind w:left="34" w:right="-1" w:firstLine="326"/>
              <w:rPr>
                <w:rFonts w:ascii="Times New Roman" w:hAnsi="Times New Roman" w:cs="Times New Roman"/>
              </w:rPr>
            </w:pPr>
            <w:r w:rsidRPr="002B295E">
              <w:rPr>
                <w:rFonts w:ascii="Times New Roman" w:hAnsi="Times New Roman"/>
              </w:rPr>
              <w:t>6) 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F33B71" w:rsidRPr="008252D7" w:rsidTr="00F33B71">
        <w:tc>
          <w:tcPr>
            <w:tcW w:w="4503" w:type="dxa"/>
          </w:tcPr>
          <w:p w:rsidR="00F33B71" w:rsidRPr="006474B5" w:rsidRDefault="00F33B71" w:rsidP="00F33B71">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срок(период)</w:t>
            </w:r>
            <w:r w:rsidRPr="008252D7">
              <w:rPr>
                <w:rFonts w:ascii="Times New Roman" w:hAnsi="Times New Roman" w:cs="Times New Roman"/>
              </w:rPr>
              <w:t xml:space="preserve"> </w:t>
            </w:r>
            <w:r>
              <w:rPr>
                <w:rFonts w:ascii="Times New Roman" w:hAnsi="Times New Roman" w:cs="Times New Roman"/>
              </w:rPr>
              <w:t>поставки товара / период оказания услуг / период выполнения работ</w:t>
            </w:r>
          </w:p>
        </w:tc>
        <w:tc>
          <w:tcPr>
            <w:tcW w:w="5812" w:type="dxa"/>
          </w:tcPr>
          <w:p w:rsidR="00F33B71" w:rsidRPr="008252D7" w:rsidRDefault="00812620" w:rsidP="00577E37">
            <w:pPr>
              <w:ind w:right="-1"/>
              <w:jc w:val="both"/>
              <w:rPr>
                <w:rFonts w:ascii="Times New Roman" w:hAnsi="Times New Roman" w:cs="Times New Roman"/>
              </w:rPr>
            </w:pPr>
            <w:r>
              <w:rPr>
                <w:rFonts w:ascii="Times New Roman" w:hAnsi="Times New Roman" w:cs="Times New Roman"/>
              </w:rPr>
              <w:t>06.2020</w:t>
            </w:r>
          </w:p>
        </w:tc>
      </w:tr>
      <w:tr w:rsidR="006474B5" w:rsidRPr="008252D7" w:rsidTr="00F33B71">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F374E2">
              <w:rPr>
                <w:rFonts w:ascii="Times New Roman" w:hAnsi="Times New Roman" w:cs="Times New Roman"/>
              </w:rPr>
              <w:t xml:space="preserve"> / этапов выполнения работ</w:t>
            </w:r>
          </w:p>
        </w:tc>
        <w:tc>
          <w:tcPr>
            <w:tcW w:w="5812" w:type="dxa"/>
          </w:tcPr>
          <w:p w:rsidR="006474B5" w:rsidRPr="008252D7" w:rsidRDefault="00812620" w:rsidP="00175EC3">
            <w:pPr>
              <w:ind w:right="-1"/>
              <w:rPr>
                <w:rFonts w:ascii="Times New Roman" w:hAnsi="Times New Roman" w:cs="Times New Roman"/>
              </w:rPr>
            </w:pPr>
            <w:r>
              <w:rPr>
                <w:rFonts w:ascii="Times New Roman" w:hAnsi="Times New Roman" w:cs="Times New Roman"/>
              </w:rPr>
              <w:t>Услуга выполняется в один этап</w:t>
            </w:r>
          </w:p>
        </w:tc>
      </w:tr>
      <w:tr w:rsidR="006474B5" w:rsidRPr="008252D7" w:rsidTr="00F33B71">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sidR="00F374E2">
              <w:rPr>
                <w:rFonts w:ascii="Times New Roman" w:hAnsi="Times New Roman" w:cs="Times New Roman"/>
              </w:rPr>
              <w:t xml:space="preserve"> / выполнения этапа работ</w:t>
            </w:r>
          </w:p>
        </w:tc>
        <w:tc>
          <w:tcPr>
            <w:tcW w:w="5812" w:type="dxa"/>
          </w:tcPr>
          <w:p w:rsidR="006474B5" w:rsidRPr="008252D7" w:rsidRDefault="0054284B" w:rsidP="006474B5">
            <w:pPr>
              <w:ind w:right="-1"/>
              <w:jc w:val="center"/>
              <w:rPr>
                <w:rFonts w:ascii="Times New Roman" w:hAnsi="Times New Roman" w:cs="Times New Roman"/>
              </w:rPr>
            </w:pPr>
            <w:r>
              <w:rPr>
                <w:rFonts w:ascii="Times New Roman" w:hAnsi="Times New Roman" w:cs="Times New Roman"/>
              </w:rPr>
              <w:t>-</w:t>
            </w:r>
          </w:p>
        </w:tc>
      </w:tr>
      <w:tr w:rsidR="006474B5" w:rsidRPr="008252D7" w:rsidTr="00F33B71">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sidR="00B67E6D">
              <w:rPr>
                <w:rFonts w:ascii="Times New Roman" w:hAnsi="Times New Roman" w:cs="Times New Roman"/>
              </w:rPr>
              <w:t xml:space="preserve"> или оказанных услуг</w:t>
            </w:r>
          </w:p>
        </w:tc>
        <w:tc>
          <w:tcPr>
            <w:tcW w:w="5812" w:type="dxa"/>
          </w:tcPr>
          <w:p w:rsidR="006474B5" w:rsidRPr="008252D7" w:rsidRDefault="000827C6" w:rsidP="00175EC3">
            <w:pPr>
              <w:ind w:right="-1"/>
              <w:rPr>
                <w:rFonts w:ascii="Times New Roman" w:hAnsi="Times New Roman" w:cs="Times New Roman"/>
              </w:rPr>
            </w:pPr>
            <w:r w:rsidRPr="00CC4328">
              <w:rPr>
                <w:rFonts w:ascii="Times New Roman" w:hAnsi="Times New Roman"/>
                <w:bCs/>
              </w:rPr>
              <w:t>Гарантия на оказанные Услуги составляет не менее 6 (шести) месяцев с даты подписания актов оказанных Услуг</w:t>
            </w:r>
            <w:r>
              <w:rPr>
                <w:rFonts w:ascii="Times New Roman" w:hAnsi="Times New Roman"/>
                <w:bCs/>
              </w:rPr>
              <w:t>.</w:t>
            </w:r>
          </w:p>
        </w:tc>
      </w:tr>
      <w:tr w:rsidR="00204D4E" w:rsidRPr="008252D7" w:rsidTr="00F33B71">
        <w:tc>
          <w:tcPr>
            <w:tcW w:w="4503"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54284B" w:rsidRPr="00175EC3" w:rsidRDefault="0054284B" w:rsidP="00175EC3">
            <w:pPr>
              <w:jc w:val="both"/>
              <w:rPr>
                <w:rFonts w:ascii="Times New Roman" w:hAnsi="Times New Roman" w:cs="Times New Roman"/>
                <w:color w:val="000000"/>
              </w:rPr>
            </w:pPr>
            <w:r w:rsidRPr="00175EC3">
              <w:rPr>
                <w:rFonts w:ascii="Times New Roman" w:hAnsi="Times New Roman" w:cs="Times New Roman"/>
                <w:color w:val="000000"/>
              </w:rPr>
              <w:t>Исполнитель должен соответствовать требованиям, предъявляемым в соответствии с законодательством Российской Федерации к лицам, осуществляющим оказание услуг, являющихся предметом закупки.</w:t>
            </w:r>
          </w:p>
          <w:p w:rsidR="0054284B" w:rsidRPr="00175EC3" w:rsidRDefault="0054284B" w:rsidP="00175EC3">
            <w:pPr>
              <w:jc w:val="both"/>
              <w:rPr>
                <w:rFonts w:ascii="Times New Roman" w:hAnsi="Times New Roman" w:cs="Times New Roman"/>
              </w:rPr>
            </w:pPr>
            <w:r w:rsidRPr="00175EC3">
              <w:rPr>
                <w:rFonts w:ascii="Times New Roman" w:hAnsi="Times New Roman" w:cs="Times New Roman"/>
              </w:rPr>
              <w:t>Исполнитель обязан оказывать услуги с соблюдением действующих правил и норм техники безопасности, пожарной безопасности, а также иных утвержденных и зарегистрированных в установленном порядке актов уполномоченных органов государственной власти в сфере охраны труда.</w:t>
            </w:r>
          </w:p>
          <w:p w:rsidR="0054284B" w:rsidRPr="00175EC3" w:rsidRDefault="0054284B" w:rsidP="00175EC3">
            <w:pPr>
              <w:jc w:val="both"/>
              <w:rPr>
                <w:rFonts w:ascii="Times New Roman" w:hAnsi="Times New Roman" w:cs="Times New Roman"/>
              </w:rPr>
            </w:pPr>
            <w:r w:rsidRPr="00175EC3">
              <w:rPr>
                <w:rFonts w:ascii="Times New Roman" w:hAnsi="Times New Roman" w:cs="Times New Roman"/>
              </w:rPr>
              <w:t xml:space="preserve">Наличие лицензии Ростехнадзора </w:t>
            </w:r>
            <w:r w:rsidRPr="00175EC3">
              <w:rPr>
                <w:rFonts w:ascii="Times New Roman" w:hAnsi="Times New Roman" w:cs="Times New Roman"/>
                <w:iCs/>
              </w:rPr>
              <w:t xml:space="preserve">на </w:t>
            </w:r>
            <w:r w:rsidR="00175EC3" w:rsidRPr="00175EC3">
              <w:rPr>
                <w:rFonts w:ascii="Times New Roman" w:hAnsi="Times New Roman" w:cs="Times New Roman"/>
                <w:iCs/>
              </w:rPr>
              <w:t xml:space="preserve">право </w:t>
            </w:r>
            <w:r w:rsidRPr="00175EC3">
              <w:rPr>
                <w:rFonts w:ascii="Times New Roman" w:hAnsi="Times New Roman" w:cs="Times New Roman"/>
                <w:iCs/>
              </w:rPr>
              <w:t>проведени</w:t>
            </w:r>
            <w:r w:rsidR="00175EC3" w:rsidRPr="00175EC3">
              <w:rPr>
                <w:rFonts w:ascii="Times New Roman" w:hAnsi="Times New Roman" w:cs="Times New Roman"/>
                <w:iCs/>
              </w:rPr>
              <w:t>я</w:t>
            </w:r>
            <w:r w:rsidRPr="00175EC3">
              <w:rPr>
                <w:rFonts w:ascii="Times New Roman" w:hAnsi="Times New Roman" w:cs="Times New Roman"/>
                <w:iCs/>
              </w:rPr>
              <w:t xml:space="preserve"> экспертизы безопасности (экспертизы обоснования безопасности) объектов использования атомной энергии и </w:t>
            </w:r>
            <w:r w:rsidRPr="00175EC3">
              <w:rPr>
                <w:rFonts w:ascii="Times New Roman" w:hAnsi="Times New Roman" w:cs="Times New Roman"/>
                <w:iCs/>
              </w:rPr>
              <w:lastRenderedPageBreak/>
              <w:t xml:space="preserve">видов деятельности в области использования атомной энергии (условия действия лицензии должны распространяться на право </w:t>
            </w:r>
            <w:r w:rsidRPr="00175EC3">
              <w:rPr>
                <w:rFonts w:ascii="Times New Roman" w:hAnsi="Times New Roman" w:cs="Times New Roman"/>
                <w:bCs/>
              </w:rPr>
              <w:t xml:space="preserve">проведения </w:t>
            </w:r>
            <w:r w:rsidRPr="00175EC3">
              <w:rPr>
                <w:rFonts w:ascii="Times New Roman" w:hAnsi="Times New Roman" w:cs="Times New Roman"/>
                <w:bCs/>
                <w:iCs/>
              </w:rPr>
              <w:t>экспертизы и документов, обосновывающих обеспечение радиационной безопасности радиационных источников)</w:t>
            </w:r>
            <w:r w:rsidR="00175EC3" w:rsidRPr="00175EC3">
              <w:rPr>
                <w:rFonts w:ascii="Times New Roman" w:hAnsi="Times New Roman" w:cs="Times New Roman"/>
                <w:bCs/>
                <w:iCs/>
              </w:rPr>
              <w:t xml:space="preserve"> согласно п.5,6 «Положения о порядке проведения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утвержденного Приказом  Федеральной службы по экологическому, технологическому и атомному надзору (Ростехнадзор) от 21 апреля 2014 г. N 160</w:t>
            </w:r>
          </w:p>
          <w:p w:rsidR="00204D4E" w:rsidRPr="008252D7" w:rsidRDefault="00204D4E" w:rsidP="00E961F8">
            <w:pPr>
              <w:ind w:right="-1"/>
              <w:rPr>
                <w:rFonts w:ascii="Times New Roman" w:hAnsi="Times New Roman" w:cs="Times New Roman"/>
              </w:rPr>
            </w:pPr>
          </w:p>
        </w:tc>
      </w:tr>
      <w:tr w:rsidR="00204D4E" w:rsidRPr="008252D7" w:rsidTr="00F33B71">
        <w:tc>
          <w:tcPr>
            <w:tcW w:w="4503" w:type="dxa"/>
          </w:tcPr>
          <w:p w:rsidR="00204D4E" w:rsidRDefault="00204D4E" w:rsidP="008252D7">
            <w:pPr>
              <w:ind w:right="-1"/>
              <w:rPr>
                <w:rFonts w:ascii="Times New Roman" w:hAnsi="Times New Roman" w:cs="Times New Roman"/>
              </w:rPr>
            </w:pPr>
            <w:r>
              <w:rPr>
                <w:rFonts w:ascii="Times New Roman" w:hAnsi="Times New Roman" w:cs="Times New Roman"/>
              </w:rPr>
              <w:lastRenderedPageBreak/>
              <w:t>П</w:t>
            </w:r>
            <w:r w:rsidRPr="00204D4E">
              <w:rPr>
                <w:rFonts w:ascii="Times New Roman" w:hAnsi="Times New Roman" w:cs="Times New Roman"/>
              </w:rPr>
              <w:t>орядок и сроки оплаты</w:t>
            </w:r>
          </w:p>
        </w:tc>
        <w:tc>
          <w:tcPr>
            <w:tcW w:w="5812" w:type="dxa"/>
          </w:tcPr>
          <w:p w:rsidR="00C77D9B" w:rsidRPr="00D61CBC" w:rsidRDefault="00C77D9B" w:rsidP="00C77D9B">
            <w:pPr>
              <w:ind w:right="-1"/>
              <w:rPr>
                <w:rFonts w:ascii="Times New Roman" w:hAnsi="Times New Roman"/>
              </w:rPr>
            </w:pPr>
            <w:r w:rsidRPr="00D61CBC">
              <w:rPr>
                <w:rFonts w:ascii="Times New Roman" w:hAnsi="Times New Roman"/>
              </w:rPr>
              <w:t>В течение 30 (тридцати) календарных дней с момента подписания Покупателем универсального передаточного документа (УПД).</w:t>
            </w:r>
          </w:p>
          <w:p w:rsidR="00204D4E" w:rsidRPr="008252D7" w:rsidRDefault="00C77D9B" w:rsidP="00C77D9B">
            <w:pPr>
              <w:ind w:right="-1"/>
              <w:rPr>
                <w:rFonts w:ascii="Times New Roman" w:hAnsi="Times New Roman" w:cs="Times New Roman"/>
              </w:rPr>
            </w:pPr>
            <w:r w:rsidRPr="00D61CBC">
              <w:rPr>
                <w:rFonts w:ascii="Times New Roman" w:hAnsi="Times New Roman"/>
              </w:rPr>
              <w:t xml:space="preserve">При заключении </w:t>
            </w:r>
            <w:r>
              <w:rPr>
                <w:rFonts w:ascii="Times New Roman" w:hAnsi="Times New Roman"/>
              </w:rPr>
              <w:t>Контракта</w:t>
            </w:r>
            <w:r w:rsidRPr="00D61CBC">
              <w:rPr>
                <w:rFonts w:ascii="Times New Roman" w:hAnsi="Times New Roman"/>
              </w:rPr>
              <w:t xml:space="preserve"> с субъектами малого предпринимательства (СМП) - в течение 15 (пятнадцати) рабочих дней.</w:t>
            </w:r>
          </w:p>
        </w:tc>
      </w:tr>
      <w:tr w:rsidR="00204D4E" w:rsidRPr="008252D7" w:rsidTr="00F33B71">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54284B" w:rsidP="00E961F8">
            <w:pPr>
              <w:ind w:right="-1"/>
              <w:rPr>
                <w:rFonts w:ascii="Times New Roman" w:hAnsi="Times New Roman" w:cs="Times New Roman"/>
              </w:rPr>
            </w:pPr>
            <w:r>
              <w:rPr>
                <w:rFonts w:ascii="Times New Roman" w:hAnsi="Times New Roman" w:cs="Times New Roman"/>
              </w:rPr>
              <w:t>13.12.2019</w:t>
            </w:r>
          </w:p>
        </w:tc>
      </w:tr>
    </w:tbl>
    <w:p w:rsidR="006474B5" w:rsidRDefault="006474B5" w:rsidP="00E961F8">
      <w:pPr>
        <w:ind w:left="-426" w:right="-1" w:firstLine="568"/>
        <w:jc w:val="center"/>
        <w:rPr>
          <w:rFonts w:ascii="Times New Roman" w:hAnsi="Times New Roman" w:cs="Times New Roman"/>
          <w:b/>
          <w:sz w:val="28"/>
          <w:szCs w:val="28"/>
        </w:rPr>
      </w:pPr>
    </w:p>
    <w:p w:rsidR="0054284B" w:rsidRDefault="0054284B"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528"/>
        <w:gridCol w:w="992"/>
        <w:gridCol w:w="1276"/>
        <w:gridCol w:w="1559"/>
      </w:tblGrid>
      <w:tr w:rsidR="0011217D" w:rsidRPr="00166F87" w:rsidTr="00204D4E">
        <w:trPr>
          <w:trHeight w:val="312"/>
        </w:trPr>
        <w:tc>
          <w:tcPr>
            <w:tcW w:w="993" w:type="dxa"/>
            <w:shd w:val="clear" w:color="auto" w:fill="auto"/>
            <w:vAlign w:val="center"/>
            <w:hideMark/>
          </w:tcPr>
          <w:p w:rsidR="0011217D" w:rsidRPr="00166F87" w:rsidRDefault="0011217D" w:rsidP="00280266">
            <w:pPr>
              <w:spacing w:after="0" w:line="240" w:lineRule="auto"/>
              <w:jc w:val="center"/>
              <w:rPr>
                <w:rFonts w:ascii="Times New Roman" w:eastAsia="Times New Roman" w:hAnsi="Times New Roman" w:cs="Times New Roman"/>
                <w:lang w:eastAsia="ru-RU"/>
              </w:rPr>
            </w:pPr>
            <w:r w:rsidRPr="00166F87">
              <w:rPr>
                <w:rFonts w:ascii="Times New Roman" w:eastAsia="Times New Roman" w:hAnsi="Times New Roman" w:cs="Times New Roman"/>
                <w:lang w:eastAsia="ru-RU"/>
              </w:rPr>
              <w:t>№ п/п</w:t>
            </w:r>
          </w:p>
        </w:tc>
        <w:tc>
          <w:tcPr>
            <w:tcW w:w="5528" w:type="dxa"/>
            <w:shd w:val="clear" w:color="auto" w:fill="auto"/>
            <w:vAlign w:val="center"/>
            <w:hideMark/>
          </w:tcPr>
          <w:p w:rsidR="0011217D" w:rsidRPr="00166F87"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товара / услуги</w:t>
            </w:r>
            <w:r w:rsidR="00A51E47">
              <w:rPr>
                <w:rFonts w:ascii="Times New Roman" w:eastAsia="Times New Roman" w:hAnsi="Times New Roman" w:cs="Times New Roman"/>
                <w:lang w:eastAsia="ru-RU"/>
              </w:rPr>
              <w:t>, технические характеристики</w:t>
            </w:r>
          </w:p>
        </w:tc>
        <w:tc>
          <w:tcPr>
            <w:tcW w:w="992" w:type="dxa"/>
            <w:shd w:val="clear" w:color="auto" w:fill="auto"/>
            <w:noWrap/>
            <w:hideMark/>
          </w:tcPr>
          <w:p w:rsidR="0011217D"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w:t>
            </w:r>
          </w:p>
        </w:tc>
        <w:tc>
          <w:tcPr>
            <w:tcW w:w="1276" w:type="dxa"/>
          </w:tcPr>
          <w:p w:rsidR="0011217D"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Ед.измерения.</w:t>
            </w:r>
          </w:p>
        </w:tc>
        <w:tc>
          <w:tcPr>
            <w:tcW w:w="1559" w:type="dxa"/>
            <w:vAlign w:val="center"/>
          </w:tcPr>
          <w:p w:rsidR="0011217D" w:rsidRPr="00D93803"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Цена.</w:t>
            </w:r>
          </w:p>
        </w:tc>
      </w:tr>
      <w:tr w:rsidR="0011217D" w:rsidRPr="00166F87" w:rsidTr="00204D4E">
        <w:trPr>
          <w:trHeight w:val="312"/>
        </w:trPr>
        <w:tc>
          <w:tcPr>
            <w:tcW w:w="993" w:type="dxa"/>
            <w:shd w:val="clear" w:color="auto" w:fill="auto"/>
            <w:hideMark/>
          </w:tcPr>
          <w:p w:rsidR="0011217D" w:rsidRPr="0011217D" w:rsidRDefault="0011217D" w:rsidP="0011217D">
            <w:pPr>
              <w:pStyle w:val="a7"/>
              <w:numPr>
                <w:ilvl w:val="0"/>
                <w:numId w:val="11"/>
              </w:numPr>
              <w:spacing w:after="0" w:line="240" w:lineRule="auto"/>
              <w:jc w:val="center"/>
              <w:rPr>
                <w:rFonts w:ascii="Times New Roman" w:eastAsia="Times New Roman" w:hAnsi="Times New Roman" w:cs="Times New Roman"/>
                <w:lang w:eastAsia="ru-RU"/>
              </w:rPr>
            </w:pPr>
          </w:p>
        </w:tc>
        <w:tc>
          <w:tcPr>
            <w:tcW w:w="5528" w:type="dxa"/>
            <w:shd w:val="clear" w:color="auto" w:fill="auto"/>
            <w:hideMark/>
          </w:tcPr>
          <w:p w:rsidR="00C70398" w:rsidRPr="00C70398" w:rsidRDefault="00C70398" w:rsidP="00C70398">
            <w:pPr>
              <w:tabs>
                <w:tab w:val="left" w:pos="851"/>
                <w:tab w:val="left" w:pos="993"/>
              </w:tabs>
              <w:spacing w:after="0" w:line="240" w:lineRule="auto"/>
              <w:rPr>
                <w:rFonts w:ascii="Times New Roman" w:hAnsi="Times New Roman" w:cs="Times New Roman"/>
                <w:color w:val="000000"/>
              </w:rPr>
            </w:pPr>
            <w:r>
              <w:rPr>
                <w:rFonts w:ascii="Times New Roman" w:hAnsi="Times New Roman" w:cs="Times New Roman"/>
                <w:snapToGrid w:val="0"/>
              </w:rPr>
              <w:t>О</w:t>
            </w:r>
            <w:r w:rsidRPr="00C70398">
              <w:rPr>
                <w:rFonts w:ascii="Times New Roman" w:hAnsi="Times New Roman" w:cs="Times New Roman"/>
                <w:snapToGrid w:val="0"/>
              </w:rPr>
              <w:t xml:space="preserve">казание услуг по </w:t>
            </w:r>
            <w:r w:rsidRPr="00C70398">
              <w:rPr>
                <w:rFonts w:ascii="Times New Roman" w:hAnsi="Times New Roman" w:cs="Times New Roman"/>
                <w:color w:val="000000"/>
              </w:rPr>
              <w:t>экспертизе безопасности (экспертизе обоснования безопасности) заявленной к лицензированию ФГБУ "Н</w:t>
            </w:r>
            <w:r>
              <w:rPr>
                <w:rFonts w:ascii="Times New Roman" w:hAnsi="Times New Roman" w:cs="Times New Roman"/>
                <w:color w:val="000000"/>
              </w:rPr>
              <w:t>М</w:t>
            </w:r>
            <w:r w:rsidRPr="00C70398">
              <w:rPr>
                <w:rFonts w:ascii="Times New Roman" w:hAnsi="Times New Roman" w:cs="Times New Roman"/>
                <w:color w:val="000000"/>
              </w:rPr>
              <w:t>И</w:t>
            </w:r>
            <w:r>
              <w:rPr>
                <w:rFonts w:ascii="Times New Roman" w:hAnsi="Times New Roman" w:cs="Times New Roman"/>
                <w:color w:val="000000"/>
              </w:rPr>
              <w:t>Ц</w:t>
            </w:r>
            <w:r w:rsidRPr="00C70398">
              <w:rPr>
                <w:rFonts w:ascii="Times New Roman" w:hAnsi="Times New Roman" w:cs="Times New Roman"/>
                <w:color w:val="000000"/>
              </w:rPr>
              <w:t xml:space="preserve"> онкологии им. Н.Н. Петрова" Минздрава России деятельности в области использования атомной энергии по эксплуатации радиационного источника (</w:t>
            </w:r>
            <w:r w:rsidRPr="00C70398">
              <w:rPr>
                <w:rFonts w:ascii="Times New Roman" w:hAnsi="Times New Roman" w:cs="Times New Roman"/>
              </w:rPr>
              <w:t>не относящегося к ядерным установкам комплекса, в котором содержатся радиоактивные вещества)</w:t>
            </w:r>
            <w:r w:rsidRPr="00C70398">
              <w:rPr>
                <w:rFonts w:ascii="Times New Roman" w:hAnsi="Times New Roman" w:cs="Times New Roman"/>
                <w:color w:val="000000"/>
              </w:rPr>
              <w:t>.</w:t>
            </w:r>
          </w:p>
          <w:p w:rsidR="0011217D" w:rsidRPr="00EE2E62" w:rsidRDefault="0011217D" w:rsidP="00A51E47">
            <w:pPr>
              <w:spacing w:after="0" w:line="240" w:lineRule="auto"/>
              <w:rPr>
                <w:rFonts w:ascii="Times New Roman" w:eastAsia="Times New Roman" w:hAnsi="Times New Roman" w:cs="Times New Roman"/>
                <w:sz w:val="24"/>
                <w:szCs w:val="24"/>
                <w:lang w:eastAsia="ru-RU"/>
              </w:rPr>
            </w:pPr>
          </w:p>
        </w:tc>
        <w:tc>
          <w:tcPr>
            <w:tcW w:w="992" w:type="dxa"/>
            <w:shd w:val="clear" w:color="auto" w:fill="auto"/>
            <w:noWrap/>
            <w:hideMark/>
          </w:tcPr>
          <w:p w:rsidR="0011217D" w:rsidRPr="00E961F8" w:rsidRDefault="0011217D" w:rsidP="00280266">
            <w:pPr>
              <w:spacing w:after="0" w:line="240" w:lineRule="auto"/>
              <w:jc w:val="center"/>
              <w:rPr>
                <w:rFonts w:ascii="Times New Roman" w:eastAsia="Times New Roman" w:hAnsi="Times New Roman" w:cs="Times New Roman"/>
                <w:lang w:eastAsia="ru-RU"/>
              </w:rPr>
            </w:pPr>
            <w:r w:rsidRPr="00E961F8">
              <w:rPr>
                <w:rFonts w:ascii="Times New Roman" w:eastAsia="Times New Roman" w:hAnsi="Times New Roman" w:cs="Times New Roman"/>
                <w:lang w:eastAsia="ru-RU"/>
              </w:rPr>
              <w:t>1</w:t>
            </w:r>
          </w:p>
        </w:tc>
        <w:tc>
          <w:tcPr>
            <w:tcW w:w="1276" w:type="dxa"/>
          </w:tcPr>
          <w:p w:rsidR="0011217D" w:rsidRPr="00E961F8" w:rsidRDefault="00C70398"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Усл.ед</w:t>
            </w:r>
          </w:p>
        </w:tc>
        <w:tc>
          <w:tcPr>
            <w:tcW w:w="1559" w:type="dxa"/>
            <w:shd w:val="clear" w:color="auto" w:fill="FFFF99"/>
            <w:vAlign w:val="bottom"/>
          </w:tcPr>
          <w:p w:rsidR="0011217D" w:rsidRPr="000F411A" w:rsidRDefault="0011217D" w:rsidP="00280266">
            <w:pPr>
              <w:spacing w:after="0" w:line="240" w:lineRule="auto"/>
              <w:jc w:val="center"/>
              <w:rPr>
                <w:rFonts w:ascii="Times New Roman" w:eastAsia="Times New Roman" w:hAnsi="Times New Roman" w:cs="Times New Roman"/>
                <w:lang w:eastAsia="ru-RU"/>
              </w:rPr>
            </w:pPr>
          </w:p>
        </w:tc>
      </w:tr>
    </w:tbl>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F63D1F" w:rsidRDefault="00F63D1F" w:rsidP="00F63D1F">
      <w:pPr>
        <w:spacing w:after="0" w:line="240" w:lineRule="auto"/>
        <w:rPr>
          <w:rFonts w:ascii="Times New Roman" w:hAnsi="Times New Roman" w:cs="Times New Roman"/>
          <w:b/>
          <w:bCs/>
          <w:color w:val="000000"/>
          <w:sz w:val="24"/>
          <w:szCs w:val="24"/>
        </w:rPr>
      </w:pPr>
      <w:r>
        <w:rPr>
          <w:rFonts w:ascii="Times New Roman" w:hAnsi="Times New Roman" w:cs="Times New Roman"/>
          <w:b/>
          <w:sz w:val="24"/>
          <w:szCs w:val="24"/>
        </w:rPr>
        <w:t xml:space="preserve"> </w:t>
      </w:r>
      <w:r w:rsidR="00960A18" w:rsidRPr="006736FE">
        <w:rPr>
          <w:rFonts w:ascii="Times New Roman" w:hAnsi="Times New Roman" w:cs="Times New Roman"/>
          <w:b/>
          <w:sz w:val="24"/>
          <w:szCs w:val="24"/>
        </w:rPr>
        <w:t xml:space="preserve">                         </w:t>
      </w:r>
      <w:r w:rsidR="006736FE">
        <w:rPr>
          <w:rFonts w:ascii="Times New Roman" w:hAnsi="Times New Roman" w:cs="Times New Roman"/>
          <w:b/>
          <w:sz w:val="24"/>
          <w:szCs w:val="24"/>
        </w:rPr>
        <w:t xml:space="preserve">    </w:t>
      </w:r>
      <w:r w:rsidR="00960A18" w:rsidRPr="006736F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60A18" w:rsidRPr="006736FE">
        <w:rPr>
          <w:rFonts w:ascii="Times New Roman" w:hAnsi="Times New Roman" w:cs="Times New Roman"/>
          <w:b/>
          <w:sz w:val="24"/>
          <w:szCs w:val="24"/>
        </w:rPr>
        <w:t xml:space="preserve"> Техническое задание</w:t>
      </w:r>
      <w:r w:rsidR="006736FE">
        <w:rPr>
          <w:rFonts w:ascii="Times New Roman" w:hAnsi="Times New Roman" w:cs="Times New Roman"/>
          <w:b/>
          <w:bCs/>
          <w:color w:val="000000"/>
          <w:sz w:val="24"/>
          <w:szCs w:val="24"/>
        </w:rPr>
        <w:t xml:space="preserve"> </w:t>
      </w:r>
      <w:r w:rsidR="006736FE" w:rsidRPr="006736FE">
        <w:rPr>
          <w:rFonts w:ascii="Times New Roman" w:hAnsi="Times New Roman" w:cs="Times New Roman"/>
          <w:b/>
          <w:bCs/>
          <w:color w:val="000000"/>
          <w:sz w:val="24"/>
          <w:szCs w:val="24"/>
        </w:rPr>
        <w:t xml:space="preserve">на оказание услуг </w:t>
      </w:r>
    </w:p>
    <w:p w:rsidR="00960A18" w:rsidRPr="00F63D1F" w:rsidRDefault="00F63D1F" w:rsidP="00F63D1F">
      <w:pPr>
        <w:spacing w:after="0" w:line="240" w:lineRule="auto"/>
        <w:rPr>
          <w:rFonts w:ascii="Times New Roman" w:hAnsi="Times New Roman" w:cs="Times New Roman"/>
          <w:b/>
          <w:sz w:val="24"/>
          <w:szCs w:val="24"/>
        </w:rPr>
      </w:pPr>
      <w:r>
        <w:rPr>
          <w:rFonts w:ascii="Times New Roman" w:hAnsi="Times New Roman" w:cs="Times New Roman"/>
          <w:b/>
          <w:bCs/>
          <w:color w:val="000000"/>
          <w:sz w:val="24"/>
          <w:szCs w:val="24"/>
        </w:rPr>
        <w:t xml:space="preserve">               </w:t>
      </w:r>
      <w:r w:rsidR="006736FE" w:rsidRPr="006736FE">
        <w:rPr>
          <w:rFonts w:ascii="Times New Roman" w:hAnsi="Times New Roman" w:cs="Times New Roman"/>
          <w:b/>
          <w:bCs/>
          <w:color w:val="000000"/>
          <w:sz w:val="24"/>
          <w:szCs w:val="24"/>
        </w:rPr>
        <w:t>по экспертизе безопасн</w:t>
      </w:r>
      <w:r>
        <w:rPr>
          <w:rFonts w:ascii="Times New Roman" w:hAnsi="Times New Roman" w:cs="Times New Roman"/>
          <w:b/>
          <w:bCs/>
          <w:color w:val="000000"/>
          <w:sz w:val="24"/>
          <w:szCs w:val="24"/>
        </w:rPr>
        <w:t>ости эксплуатации</w:t>
      </w:r>
      <w:r w:rsidR="006736FE">
        <w:rPr>
          <w:rFonts w:ascii="Times New Roman" w:hAnsi="Times New Roman" w:cs="Times New Roman"/>
          <w:b/>
          <w:bCs/>
          <w:color w:val="000000"/>
          <w:sz w:val="24"/>
          <w:szCs w:val="24"/>
        </w:rPr>
        <w:t xml:space="preserve"> радиационного </w:t>
      </w:r>
      <w:r w:rsidR="006736FE" w:rsidRPr="006736FE">
        <w:rPr>
          <w:rFonts w:ascii="Times New Roman" w:hAnsi="Times New Roman" w:cs="Times New Roman"/>
          <w:b/>
          <w:bCs/>
          <w:color w:val="000000"/>
          <w:sz w:val="24"/>
          <w:szCs w:val="24"/>
        </w:rPr>
        <w:t>источника</w:t>
      </w:r>
    </w:p>
    <w:p w:rsidR="006736FE" w:rsidRDefault="006736FE" w:rsidP="00960A18">
      <w:pPr>
        <w:widowControl w:val="0"/>
        <w:suppressAutoHyphens/>
        <w:autoSpaceDE w:val="0"/>
        <w:autoSpaceDN w:val="0"/>
        <w:adjustRightInd w:val="0"/>
        <w:spacing w:after="0"/>
        <w:jc w:val="both"/>
        <w:rPr>
          <w:rFonts w:ascii="Times New Roman" w:hAnsi="Times New Roman"/>
          <w:color w:val="000000"/>
          <w:lang w:eastAsia="ar-SA"/>
        </w:rPr>
      </w:pPr>
    </w:p>
    <w:p w:rsidR="00960A18" w:rsidRPr="00F73917" w:rsidRDefault="00960A18" w:rsidP="00960A18">
      <w:pPr>
        <w:widowControl w:val="0"/>
        <w:suppressAutoHyphens/>
        <w:autoSpaceDE w:val="0"/>
        <w:autoSpaceDN w:val="0"/>
        <w:adjustRightInd w:val="0"/>
        <w:spacing w:after="0"/>
        <w:jc w:val="both"/>
        <w:rPr>
          <w:rFonts w:ascii="Times New Roman" w:hAnsi="Times New Roman"/>
          <w:b/>
          <w:color w:val="000000"/>
          <w:lang w:eastAsia="ar-SA"/>
        </w:rPr>
      </w:pPr>
      <w:r w:rsidRPr="00F73917">
        <w:rPr>
          <w:rFonts w:ascii="Times New Roman" w:hAnsi="Times New Roman"/>
          <w:color w:val="000000"/>
          <w:lang w:eastAsia="ar-SA"/>
        </w:rPr>
        <w:t xml:space="preserve">Настоящее Техническое задание определяет технические и организационные требования к </w:t>
      </w:r>
      <w:r>
        <w:rPr>
          <w:rFonts w:ascii="Times New Roman" w:hAnsi="Times New Roman"/>
          <w:color w:val="000000"/>
          <w:lang w:eastAsia="ar-SA"/>
        </w:rPr>
        <w:t>процессу</w:t>
      </w:r>
      <w:r w:rsidRPr="00F73917">
        <w:rPr>
          <w:rFonts w:ascii="Times New Roman" w:hAnsi="Times New Roman"/>
          <w:color w:val="000000"/>
          <w:lang w:eastAsia="ar-SA"/>
        </w:rPr>
        <w:t xml:space="preserve"> оказания услуг (пакета услуг), а именно</w:t>
      </w:r>
      <w:r w:rsidRPr="00F73917">
        <w:rPr>
          <w:rFonts w:ascii="Times New Roman" w:hAnsi="Times New Roman"/>
          <w:b/>
          <w:color w:val="000000"/>
          <w:lang w:eastAsia="ar-SA"/>
        </w:rPr>
        <w:t>:</w:t>
      </w:r>
    </w:p>
    <w:p w:rsidR="00960A18" w:rsidRPr="00680331" w:rsidRDefault="00960A18" w:rsidP="00960A18">
      <w:pPr>
        <w:ind w:left="284"/>
        <w:contextualSpacing/>
        <w:rPr>
          <w:rFonts w:ascii="Times New Roman" w:hAnsi="Times New Roman"/>
          <w:b/>
        </w:rPr>
      </w:pPr>
    </w:p>
    <w:tbl>
      <w:tblPr>
        <w:tblW w:w="524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1731"/>
        <w:gridCol w:w="7502"/>
      </w:tblGrid>
      <w:tr w:rsidR="00960A18" w:rsidRPr="00F73917" w:rsidTr="006E0446">
        <w:tc>
          <w:tcPr>
            <w:tcW w:w="402" w:type="pct"/>
          </w:tcPr>
          <w:p w:rsidR="00960A18" w:rsidRPr="00F73917" w:rsidRDefault="00960A18" w:rsidP="00960A18">
            <w:pPr>
              <w:widowControl w:val="0"/>
              <w:numPr>
                <w:ilvl w:val="0"/>
                <w:numId w:val="17"/>
              </w:numPr>
              <w:suppressAutoHyphens/>
              <w:autoSpaceDE w:val="0"/>
              <w:spacing w:after="0"/>
              <w:rPr>
                <w:rFonts w:ascii="Times New Roman" w:hAnsi="Times New Roman"/>
                <w:color w:val="000000"/>
                <w:lang w:eastAsia="ar-SA"/>
              </w:rPr>
            </w:pPr>
          </w:p>
        </w:tc>
        <w:tc>
          <w:tcPr>
            <w:tcW w:w="862" w:type="pct"/>
          </w:tcPr>
          <w:p w:rsidR="00960A18" w:rsidRPr="00F73917" w:rsidRDefault="00960A18" w:rsidP="006E0446">
            <w:pPr>
              <w:widowControl w:val="0"/>
              <w:suppressAutoHyphens/>
              <w:autoSpaceDE w:val="0"/>
              <w:spacing w:after="0"/>
              <w:rPr>
                <w:rFonts w:ascii="Times New Roman" w:hAnsi="Times New Roman"/>
                <w:color w:val="000000"/>
                <w:lang w:eastAsia="ar-SA"/>
              </w:rPr>
            </w:pPr>
            <w:r w:rsidRPr="00F73917">
              <w:rPr>
                <w:rFonts w:ascii="Times New Roman" w:hAnsi="Times New Roman"/>
                <w:color w:val="000000"/>
                <w:lang w:eastAsia="ar-SA"/>
              </w:rPr>
              <w:t>Краткие характеристики оказываемых услуг</w:t>
            </w:r>
          </w:p>
        </w:tc>
        <w:tc>
          <w:tcPr>
            <w:tcW w:w="3736" w:type="pct"/>
          </w:tcPr>
          <w:p w:rsidR="00960A18" w:rsidRPr="00175EC3" w:rsidRDefault="00175EC3" w:rsidP="00C26624">
            <w:pPr>
              <w:spacing w:after="0" w:line="240" w:lineRule="auto"/>
              <w:rPr>
                <w:rFonts w:ascii="Times New Roman" w:hAnsi="Times New Roman" w:cs="Times New Roman"/>
                <w:bCs/>
              </w:rPr>
            </w:pPr>
            <w:r w:rsidRPr="00175EC3">
              <w:rPr>
                <w:rFonts w:ascii="Times New Roman" w:hAnsi="Times New Roman" w:cs="Times New Roman"/>
                <w:color w:val="000000"/>
              </w:rPr>
              <w:t>Экспертиза безопасности (экспертиза обоснования безопасности) заявленной к лицензированию ФГБУ "Н</w:t>
            </w:r>
            <w:r w:rsidR="00C26624">
              <w:rPr>
                <w:rFonts w:ascii="Times New Roman" w:hAnsi="Times New Roman" w:cs="Times New Roman"/>
                <w:color w:val="000000"/>
              </w:rPr>
              <w:t>М</w:t>
            </w:r>
            <w:r w:rsidRPr="00175EC3">
              <w:rPr>
                <w:rFonts w:ascii="Times New Roman" w:hAnsi="Times New Roman" w:cs="Times New Roman"/>
                <w:color w:val="000000"/>
              </w:rPr>
              <w:t>И</w:t>
            </w:r>
            <w:r w:rsidR="00C26624">
              <w:rPr>
                <w:rFonts w:ascii="Times New Roman" w:hAnsi="Times New Roman" w:cs="Times New Roman"/>
                <w:color w:val="000000"/>
              </w:rPr>
              <w:t>Ц</w:t>
            </w:r>
            <w:r w:rsidRPr="00175EC3">
              <w:rPr>
                <w:rFonts w:ascii="Times New Roman" w:hAnsi="Times New Roman" w:cs="Times New Roman"/>
                <w:color w:val="000000"/>
              </w:rPr>
              <w:t xml:space="preserve"> онкологии им. Н.Н. Петрова" Минздрава России деятельности в области использования атомной энергии по эксплуатации радиационного источника (</w:t>
            </w:r>
            <w:r w:rsidRPr="00175EC3">
              <w:rPr>
                <w:rFonts w:ascii="Times New Roman" w:hAnsi="Times New Roman" w:cs="Times New Roman"/>
              </w:rPr>
              <w:t>не относящегося к ядерным установкам комплекса, в котором содержатся радиоактивные вещества)</w:t>
            </w:r>
            <w:r w:rsidRPr="00175EC3">
              <w:rPr>
                <w:rFonts w:ascii="Times New Roman" w:hAnsi="Times New Roman" w:cs="Times New Roman"/>
                <w:color w:val="000000"/>
              </w:rPr>
              <w:t>.</w:t>
            </w:r>
          </w:p>
        </w:tc>
      </w:tr>
      <w:tr w:rsidR="00960A18" w:rsidRPr="00F73917" w:rsidTr="006E0446">
        <w:tc>
          <w:tcPr>
            <w:tcW w:w="402" w:type="pct"/>
          </w:tcPr>
          <w:p w:rsidR="00960A18" w:rsidRPr="00F73917" w:rsidRDefault="00960A18" w:rsidP="00960A18">
            <w:pPr>
              <w:widowControl w:val="0"/>
              <w:numPr>
                <w:ilvl w:val="0"/>
                <w:numId w:val="17"/>
              </w:numPr>
              <w:suppressAutoHyphens/>
              <w:autoSpaceDE w:val="0"/>
              <w:spacing w:after="0"/>
              <w:rPr>
                <w:rFonts w:ascii="Times New Roman" w:hAnsi="Times New Roman"/>
                <w:color w:val="000000"/>
                <w:lang w:eastAsia="ar-SA"/>
              </w:rPr>
            </w:pPr>
          </w:p>
        </w:tc>
        <w:tc>
          <w:tcPr>
            <w:tcW w:w="862" w:type="pct"/>
          </w:tcPr>
          <w:p w:rsidR="00960A18" w:rsidRPr="00F73917" w:rsidRDefault="00960A18" w:rsidP="006E0446">
            <w:pPr>
              <w:widowControl w:val="0"/>
              <w:suppressAutoHyphens/>
              <w:autoSpaceDE w:val="0"/>
              <w:spacing w:after="0"/>
              <w:rPr>
                <w:rFonts w:ascii="Times New Roman" w:hAnsi="Times New Roman"/>
                <w:color w:val="000000"/>
                <w:lang w:eastAsia="ar-SA"/>
              </w:rPr>
            </w:pPr>
            <w:r w:rsidRPr="00F73917">
              <w:rPr>
                <w:rFonts w:ascii="Times New Roman" w:hAnsi="Times New Roman"/>
                <w:color w:val="000000"/>
                <w:lang w:eastAsia="ar-SA"/>
              </w:rPr>
              <w:t xml:space="preserve">Общие требования </w:t>
            </w:r>
          </w:p>
        </w:tc>
        <w:tc>
          <w:tcPr>
            <w:tcW w:w="3736" w:type="pct"/>
          </w:tcPr>
          <w:p w:rsidR="00960A18" w:rsidRPr="00D549AC" w:rsidRDefault="00960A18" w:rsidP="006E0446">
            <w:pPr>
              <w:pStyle w:val="af5"/>
              <w:spacing w:before="0" w:beforeAutospacing="0" w:after="0" w:afterAutospacing="0"/>
              <w:rPr>
                <w:sz w:val="22"/>
                <w:szCs w:val="22"/>
              </w:rPr>
            </w:pPr>
            <w:r w:rsidRPr="00D549AC">
              <w:rPr>
                <w:color w:val="000000"/>
                <w:sz w:val="22"/>
                <w:szCs w:val="22"/>
              </w:rPr>
              <w:t>Исполнитель обязан оказ</w:t>
            </w:r>
            <w:r>
              <w:rPr>
                <w:color w:val="000000"/>
                <w:sz w:val="22"/>
                <w:szCs w:val="22"/>
              </w:rPr>
              <w:t>ыва</w:t>
            </w:r>
            <w:r w:rsidRPr="00D549AC">
              <w:rPr>
                <w:color w:val="000000"/>
                <w:sz w:val="22"/>
                <w:szCs w:val="22"/>
              </w:rPr>
              <w:t>ть услуги  лично.</w:t>
            </w:r>
            <w:r w:rsidRPr="00D549AC">
              <w:rPr>
                <w:sz w:val="22"/>
                <w:szCs w:val="22"/>
              </w:rPr>
              <w:t xml:space="preserve"> </w:t>
            </w:r>
          </w:p>
          <w:p w:rsidR="00960A18" w:rsidRDefault="00960A18" w:rsidP="00F63D1F">
            <w:pPr>
              <w:pStyle w:val="af5"/>
              <w:spacing w:before="0" w:beforeAutospacing="0" w:after="0" w:afterAutospacing="0"/>
              <w:jc w:val="both"/>
              <w:rPr>
                <w:sz w:val="22"/>
                <w:szCs w:val="22"/>
              </w:rPr>
            </w:pPr>
            <w:r w:rsidRPr="00D549AC">
              <w:rPr>
                <w:sz w:val="22"/>
                <w:szCs w:val="22"/>
              </w:rPr>
              <w:t xml:space="preserve">Исполнитель обязан оказывать услуги с соблюдением действующих правил и норм техники безопасности, пожарной безопасности, радиационной безопасности, а также иных утвержденных и зарегистрированных в </w:t>
            </w:r>
            <w:r w:rsidRPr="00D549AC">
              <w:rPr>
                <w:sz w:val="22"/>
                <w:szCs w:val="22"/>
              </w:rPr>
              <w:lastRenderedPageBreak/>
              <w:t>установленном порядке актов уполномоченных органов государственной власти в сфере охраны труда.</w:t>
            </w:r>
          </w:p>
          <w:p w:rsidR="00960A18" w:rsidRPr="00D549AC" w:rsidRDefault="00960A18" w:rsidP="00F63D1F">
            <w:pPr>
              <w:pStyle w:val="af5"/>
              <w:spacing w:before="0" w:beforeAutospacing="0" w:after="0" w:afterAutospacing="0"/>
              <w:jc w:val="both"/>
              <w:rPr>
                <w:sz w:val="22"/>
                <w:szCs w:val="22"/>
              </w:rPr>
            </w:pPr>
            <w:r w:rsidRPr="00D549AC">
              <w:rPr>
                <w:sz w:val="22"/>
                <w:szCs w:val="22"/>
              </w:rPr>
              <w:t xml:space="preserve">Исполнитель должен соответствовать требованиям, предъявляемым законодательством Российской Федерации к лицам, осуществляющим оказание услуг, являющихся </w:t>
            </w:r>
            <w:r>
              <w:rPr>
                <w:sz w:val="22"/>
                <w:szCs w:val="22"/>
              </w:rPr>
              <w:t>предметом закупки.</w:t>
            </w:r>
          </w:p>
        </w:tc>
      </w:tr>
      <w:tr w:rsidR="00960A18" w:rsidRPr="00F73917" w:rsidTr="006E0446">
        <w:trPr>
          <w:trHeight w:val="1122"/>
        </w:trPr>
        <w:tc>
          <w:tcPr>
            <w:tcW w:w="402" w:type="pct"/>
          </w:tcPr>
          <w:p w:rsidR="00960A18" w:rsidRPr="00F73917" w:rsidRDefault="00960A18" w:rsidP="006E0446">
            <w:pPr>
              <w:widowControl w:val="0"/>
              <w:suppressAutoHyphens/>
              <w:autoSpaceDE w:val="0"/>
              <w:spacing w:after="0"/>
              <w:ind w:left="426"/>
              <w:rPr>
                <w:rFonts w:ascii="Times New Roman" w:hAnsi="Times New Roman"/>
                <w:color w:val="000000"/>
                <w:lang w:eastAsia="ar-SA"/>
              </w:rPr>
            </w:pPr>
            <w:r w:rsidRPr="00F73917">
              <w:rPr>
                <w:rFonts w:ascii="Times New Roman" w:hAnsi="Times New Roman"/>
                <w:color w:val="000000"/>
                <w:lang w:eastAsia="ar-SA"/>
              </w:rPr>
              <w:lastRenderedPageBreak/>
              <w:t>3.</w:t>
            </w:r>
          </w:p>
        </w:tc>
        <w:tc>
          <w:tcPr>
            <w:tcW w:w="862" w:type="pct"/>
          </w:tcPr>
          <w:p w:rsidR="00960A18" w:rsidRPr="00F73917" w:rsidRDefault="00960A18" w:rsidP="006E0446">
            <w:pPr>
              <w:widowControl w:val="0"/>
              <w:suppressAutoHyphens/>
              <w:autoSpaceDE w:val="0"/>
              <w:spacing w:after="0"/>
              <w:rPr>
                <w:rFonts w:ascii="Times New Roman" w:hAnsi="Times New Roman"/>
                <w:color w:val="000000"/>
                <w:lang w:eastAsia="ar-SA"/>
              </w:rPr>
            </w:pPr>
            <w:r w:rsidRPr="00F73917">
              <w:rPr>
                <w:rFonts w:ascii="Times New Roman" w:hAnsi="Times New Roman"/>
                <w:color w:val="000000"/>
                <w:lang w:eastAsia="ar-SA"/>
              </w:rPr>
              <w:t xml:space="preserve">Требования о соответствии с нормативными документами </w:t>
            </w:r>
          </w:p>
        </w:tc>
        <w:tc>
          <w:tcPr>
            <w:tcW w:w="3736" w:type="pct"/>
          </w:tcPr>
          <w:p w:rsidR="00960A18" w:rsidRPr="00F73917" w:rsidRDefault="00F63D1F" w:rsidP="00F63D1F">
            <w:pPr>
              <w:spacing w:line="240" w:lineRule="auto"/>
              <w:jc w:val="both"/>
              <w:rPr>
                <w:rFonts w:ascii="Times New Roman" w:hAnsi="Times New Roman"/>
                <w:color w:val="000000"/>
                <w:lang w:eastAsia="ar-SA"/>
              </w:rPr>
            </w:pPr>
            <w:r>
              <w:rPr>
                <w:rFonts w:ascii="Times New Roman" w:hAnsi="Times New Roman" w:cs="Times New Roman"/>
              </w:rPr>
              <w:t xml:space="preserve">           </w:t>
            </w:r>
            <w:r w:rsidRPr="00175EC3">
              <w:rPr>
                <w:rFonts w:ascii="Times New Roman" w:hAnsi="Times New Roman" w:cs="Times New Roman"/>
              </w:rPr>
              <w:t xml:space="preserve">Наличие лицензии Ростехнадзора </w:t>
            </w:r>
            <w:r w:rsidRPr="00175EC3">
              <w:rPr>
                <w:rFonts w:ascii="Times New Roman" w:hAnsi="Times New Roman" w:cs="Times New Roman"/>
                <w:iCs/>
              </w:rPr>
              <w:t xml:space="preserve">на право проведения экспертизы безопасности (экспертизы обоснования безопасности) объектов использования атомной энергии и видов деятельности в области использования атомной энергии (условия действия лицензии должны распространяться на право </w:t>
            </w:r>
            <w:r w:rsidRPr="00175EC3">
              <w:rPr>
                <w:rFonts w:ascii="Times New Roman" w:hAnsi="Times New Roman" w:cs="Times New Roman"/>
                <w:bCs/>
              </w:rPr>
              <w:t xml:space="preserve">проведения </w:t>
            </w:r>
            <w:r w:rsidRPr="00175EC3">
              <w:rPr>
                <w:rFonts w:ascii="Times New Roman" w:hAnsi="Times New Roman" w:cs="Times New Roman"/>
                <w:bCs/>
                <w:iCs/>
              </w:rPr>
              <w:t>экспертизы и документов, обосновывающих обеспечение радиационной безопасности радиационных источников) согласно п.5,6 «Положения о порядке проведения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утвержденного Приказом  Федеральной службы по экологическому, технологическому и атомному надзору (Ростехнадзор) от 21 апреля 2014 г. N 160</w:t>
            </w:r>
          </w:p>
        </w:tc>
      </w:tr>
      <w:tr w:rsidR="00960A18" w:rsidRPr="00F73917" w:rsidTr="006E0446">
        <w:tc>
          <w:tcPr>
            <w:tcW w:w="402" w:type="pct"/>
          </w:tcPr>
          <w:p w:rsidR="00960A18" w:rsidRPr="00F73917" w:rsidRDefault="00960A18" w:rsidP="006E0446">
            <w:pPr>
              <w:widowControl w:val="0"/>
              <w:suppressAutoHyphens/>
              <w:autoSpaceDE w:val="0"/>
              <w:spacing w:after="0"/>
              <w:ind w:left="426"/>
              <w:rPr>
                <w:rFonts w:ascii="Times New Roman" w:hAnsi="Times New Roman"/>
                <w:color w:val="000000"/>
                <w:lang w:eastAsia="ar-SA"/>
              </w:rPr>
            </w:pPr>
            <w:r w:rsidRPr="00F73917">
              <w:rPr>
                <w:rFonts w:ascii="Times New Roman" w:hAnsi="Times New Roman"/>
                <w:color w:val="000000"/>
                <w:lang w:eastAsia="ar-SA"/>
              </w:rPr>
              <w:t>4.</w:t>
            </w:r>
          </w:p>
        </w:tc>
        <w:tc>
          <w:tcPr>
            <w:tcW w:w="862" w:type="pct"/>
          </w:tcPr>
          <w:p w:rsidR="00960A18" w:rsidRPr="00F73917" w:rsidRDefault="00960A18" w:rsidP="006E0446">
            <w:pPr>
              <w:widowControl w:val="0"/>
              <w:suppressAutoHyphens/>
              <w:autoSpaceDE w:val="0"/>
              <w:spacing w:after="0"/>
              <w:rPr>
                <w:rFonts w:ascii="Times New Roman" w:hAnsi="Times New Roman"/>
                <w:color w:val="000000"/>
                <w:lang w:eastAsia="ar-SA"/>
              </w:rPr>
            </w:pPr>
            <w:r w:rsidRPr="00F73917">
              <w:rPr>
                <w:rFonts w:ascii="Times New Roman" w:hAnsi="Times New Roman"/>
                <w:color w:val="000000"/>
                <w:lang w:eastAsia="ar-SA"/>
              </w:rPr>
              <w:t xml:space="preserve">Порядок оказания услуг </w:t>
            </w:r>
          </w:p>
        </w:tc>
        <w:tc>
          <w:tcPr>
            <w:tcW w:w="3736" w:type="pct"/>
          </w:tcPr>
          <w:p w:rsidR="00F63D1F" w:rsidRPr="00F63D1F" w:rsidRDefault="00F63D1F" w:rsidP="00F63D1F">
            <w:pPr>
              <w:tabs>
                <w:tab w:val="left" w:pos="1134"/>
                <w:tab w:val="left" w:pos="1276"/>
              </w:tabs>
              <w:spacing w:after="0" w:line="240" w:lineRule="auto"/>
              <w:ind w:right="-6" w:firstLine="709"/>
              <w:jc w:val="both"/>
              <w:rPr>
                <w:rFonts w:ascii="Times New Roman" w:hAnsi="Times New Roman" w:cs="Times New Roman"/>
              </w:rPr>
            </w:pPr>
            <w:r w:rsidRPr="00F63D1F">
              <w:rPr>
                <w:rFonts w:ascii="Times New Roman" w:hAnsi="Times New Roman" w:cs="Times New Roman"/>
              </w:rPr>
              <w:t xml:space="preserve">Экспертизе подлежит комплект документов, представленных </w:t>
            </w:r>
            <w:r w:rsidRPr="00F63D1F">
              <w:rPr>
                <w:rFonts w:ascii="Times New Roman" w:hAnsi="Times New Roman" w:cs="Times New Roman"/>
                <w:color w:val="000000"/>
              </w:rPr>
              <w:t>ФГБУ "</w:t>
            </w:r>
            <w:r w:rsidR="00C26624" w:rsidRPr="00175EC3">
              <w:rPr>
                <w:rFonts w:ascii="Times New Roman" w:hAnsi="Times New Roman" w:cs="Times New Roman"/>
                <w:color w:val="000000"/>
              </w:rPr>
              <w:t>Н</w:t>
            </w:r>
            <w:r w:rsidR="00C26624">
              <w:rPr>
                <w:rFonts w:ascii="Times New Roman" w:hAnsi="Times New Roman" w:cs="Times New Roman"/>
                <w:color w:val="000000"/>
              </w:rPr>
              <w:t>М</w:t>
            </w:r>
            <w:r w:rsidR="00C26624" w:rsidRPr="00175EC3">
              <w:rPr>
                <w:rFonts w:ascii="Times New Roman" w:hAnsi="Times New Roman" w:cs="Times New Roman"/>
                <w:color w:val="000000"/>
              </w:rPr>
              <w:t>И</w:t>
            </w:r>
            <w:r w:rsidR="00C26624">
              <w:rPr>
                <w:rFonts w:ascii="Times New Roman" w:hAnsi="Times New Roman" w:cs="Times New Roman"/>
                <w:color w:val="000000"/>
              </w:rPr>
              <w:t>Ц</w:t>
            </w:r>
            <w:r w:rsidRPr="00F63D1F">
              <w:rPr>
                <w:rFonts w:ascii="Times New Roman" w:hAnsi="Times New Roman" w:cs="Times New Roman"/>
                <w:color w:val="000000"/>
              </w:rPr>
              <w:t xml:space="preserve"> онкологии им. Н.Н. Петрова" Минздрава России в </w:t>
            </w:r>
            <w:r w:rsidRPr="00F63D1F">
              <w:rPr>
                <w:rFonts w:ascii="Times New Roman" w:hAnsi="Times New Roman" w:cs="Times New Roman"/>
              </w:rPr>
              <w:t xml:space="preserve">Северо-Европейского МТУ по надзору за ЯРБ Ростехнадзора в обоснование заявления о предоставлении лицензии на эксплуатацию </w:t>
            </w:r>
            <w:r w:rsidRPr="00F63D1F">
              <w:rPr>
                <w:rFonts w:ascii="Times New Roman" w:hAnsi="Times New Roman" w:cs="Times New Roman"/>
                <w:color w:val="000000"/>
              </w:rPr>
              <w:t>радиационного источника (</w:t>
            </w:r>
            <w:r w:rsidRPr="00F63D1F">
              <w:rPr>
                <w:rFonts w:ascii="Times New Roman" w:hAnsi="Times New Roman" w:cs="Times New Roman"/>
              </w:rPr>
              <w:t>не относящегося к ядерным установкам комплекса, в котором содержатся радиоактивные вещества)</w:t>
            </w:r>
            <w:r>
              <w:rPr>
                <w:rFonts w:ascii="Times New Roman" w:hAnsi="Times New Roman" w:cs="Times New Roman"/>
              </w:rPr>
              <w:t>.</w:t>
            </w:r>
          </w:p>
          <w:p w:rsidR="00F63D1F" w:rsidRPr="00F63D1F" w:rsidRDefault="00F63D1F" w:rsidP="00F63D1F">
            <w:pPr>
              <w:tabs>
                <w:tab w:val="left" w:pos="1134"/>
                <w:tab w:val="left" w:pos="1276"/>
              </w:tabs>
              <w:spacing w:after="0" w:line="240" w:lineRule="auto"/>
              <w:ind w:right="-6" w:firstLine="709"/>
              <w:jc w:val="both"/>
              <w:rPr>
                <w:rFonts w:ascii="Times New Roman" w:hAnsi="Times New Roman" w:cs="Times New Roman"/>
              </w:rPr>
            </w:pPr>
            <w:r w:rsidRPr="00F63D1F">
              <w:rPr>
                <w:rFonts w:ascii="Times New Roman" w:hAnsi="Times New Roman" w:cs="Times New Roman"/>
              </w:rPr>
              <w:t>Услуги должны быть оказаны на основании Задания Северо-Европейского МТУ по надзору за ЯРБ Ростехнадзора согласно «Административному регламенту предоставления Федеральной службой по экологическому, технологическому и атомному надзору государственной услуги по лицензированию деятельности в области использования атомной энергии»</w:t>
            </w:r>
            <w:r w:rsidRPr="00F63D1F">
              <w:rPr>
                <w:rFonts w:ascii="Times New Roman" w:hAnsi="Times New Roman" w:cs="Times New Roman"/>
                <w:color w:val="000000"/>
              </w:rPr>
              <w:t xml:space="preserve">, утв. Приказом </w:t>
            </w:r>
            <w:r w:rsidRPr="00F63D1F">
              <w:rPr>
                <w:rFonts w:ascii="Times New Roman" w:hAnsi="Times New Roman" w:cs="Times New Roman"/>
              </w:rPr>
              <w:t xml:space="preserve">Федеральной службы </w:t>
            </w:r>
            <w:r w:rsidRPr="00F63D1F">
              <w:rPr>
                <w:rFonts w:ascii="Times New Roman" w:hAnsi="Times New Roman" w:cs="Times New Roman"/>
                <w:color w:val="000000"/>
              </w:rPr>
              <w:t xml:space="preserve">по экологическому, технологическому и атомному надзору № 453 от 08.10.2014, и </w:t>
            </w:r>
            <w:r w:rsidRPr="00F63D1F">
              <w:rPr>
                <w:rFonts w:ascii="Times New Roman" w:hAnsi="Times New Roman" w:cs="Times New Roman"/>
                <w:lang w:eastAsia="x-none"/>
              </w:rPr>
              <w:t>"Положению о</w:t>
            </w:r>
            <w:r w:rsidRPr="00F63D1F">
              <w:rPr>
                <w:rFonts w:ascii="Times New Roman" w:hAnsi="Times New Roman" w:cs="Times New Roman"/>
              </w:rPr>
              <w:t xml:space="preserve"> порядке проведения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у</w:t>
            </w:r>
            <w:r w:rsidRPr="00F63D1F">
              <w:rPr>
                <w:rFonts w:ascii="Times New Roman" w:hAnsi="Times New Roman" w:cs="Times New Roman"/>
                <w:lang w:eastAsia="x-none"/>
              </w:rPr>
              <w:t>тв. Приказом</w:t>
            </w:r>
            <w:r w:rsidRPr="00F63D1F">
              <w:rPr>
                <w:rFonts w:ascii="Times New Roman" w:hAnsi="Times New Roman" w:cs="Times New Roman"/>
                <w:lang w:val="x-none" w:eastAsia="x-none"/>
              </w:rPr>
              <w:t xml:space="preserve"> Федеральной служб</w:t>
            </w:r>
            <w:r w:rsidRPr="00F63D1F">
              <w:rPr>
                <w:rFonts w:ascii="Times New Roman" w:hAnsi="Times New Roman" w:cs="Times New Roman"/>
                <w:lang w:eastAsia="x-none"/>
              </w:rPr>
              <w:t>ы</w:t>
            </w:r>
            <w:r w:rsidRPr="00F63D1F">
              <w:rPr>
                <w:rFonts w:ascii="Times New Roman" w:hAnsi="Times New Roman" w:cs="Times New Roman"/>
                <w:lang w:val="x-none" w:eastAsia="x-none"/>
              </w:rPr>
              <w:t xml:space="preserve"> по экологическому, технологическому и атомному надзору</w:t>
            </w:r>
            <w:r w:rsidRPr="00F63D1F">
              <w:rPr>
                <w:rFonts w:ascii="Times New Roman" w:hAnsi="Times New Roman" w:cs="Times New Roman"/>
                <w:lang w:eastAsia="x-none"/>
              </w:rPr>
              <w:t xml:space="preserve">  № 160 от 21.04.2014.</w:t>
            </w:r>
            <w:r w:rsidRPr="00F63D1F">
              <w:rPr>
                <w:rFonts w:ascii="Times New Roman" w:hAnsi="Times New Roman" w:cs="Times New Roman"/>
                <w:color w:val="000000"/>
              </w:rPr>
              <w:t xml:space="preserve"> </w:t>
            </w:r>
          </w:p>
          <w:p w:rsidR="00F63D1F" w:rsidRPr="00F63D1F" w:rsidRDefault="00F63D1F" w:rsidP="00F63D1F">
            <w:pPr>
              <w:numPr>
                <w:ilvl w:val="12"/>
                <w:numId w:val="0"/>
              </w:numPr>
              <w:spacing w:after="0" w:line="240" w:lineRule="auto"/>
              <w:ind w:firstLine="709"/>
              <w:rPr>
                <w:rFonts w:ascii="Times New Roman" w:hAnsi="Times New Roman" w:cs="Times New Roman"/>
              </w:rPr>
            </w:pPr>
            <w:r w:rsidRPr="00F63D1F">
              <w:rPr>
                <w:rFonts w:ascii="Times New Roman" w:hAnsi="Times New Roman" w:cs="Times New Roman"/>
              </w:rPr>
              <w:t>В процессе проведения экспертизы должны быть оценены:</w:t>
            </w:r>
          </w:p>
          <w:p w:rsidR="00F63D1F" w:rsidRPr="00F63D1F" w:rsidRDefault="00F63D1F" w:rsidP="00F63D1F">
            <w:pPr>
              <w:numPr>
                <w:ilvl w:val="0"/>
                <w:numId w:val="18"/>
              </w:numPr>
              <w:tabs>
                <w:tab w:val="num" w:pos="1069"/>
              </w:tabs>
              <w:spacing w:after="0" w:line="240" w:lineRule="auto"/>
              <w:ind w:left="0" w:firstLine="709"/>
              <w:rPr>
                <w:rFonts w:ascii="Times New Roman" w:hAnsi="Times New Roman" w:cs="Times New Roman"/>
              </w:rPr>
            </w:pPr>
            <w:r w:rsidRPr="00F63D1F">
              <w:rPr>
                <w:rFonts w:ascii="Times New Roman" w:hAnsi="Times New Roman" w:cs="Times New Roman"/>
              </w:rPr>
              <w:t xml:space="preserve">соответствие проектных, конструкторских и технологических решений федеральным нормам </w:t>
            </w:r>
            <w:bookmarkStart w:id="1" w:name="_Hlt74029874"/>
            <w:r w:rsidRPr="00F63D1F">
              <w:rPr>
                <w:rFonts w:ascii="Times New Roman" w:hAnsi="Times New Roman" w:cs="Times New Roman"/>
              </w:rPr>
              <w:t>и</w:t>
            </w:r>
            <w:bookmarkEnd w:id="1"/>
            <w:r w:rsidRPr="00F63D1F">
              <w:rPr>
                <w:rFonts w:ascii="Times New Roman" w:hAnsi="Times New Roman" w:cs="Times New Roman"/>
              </w:rPr>
              <w:t xml:space="preserve"> правилам в области использования атомной энергии (ОИАЭ) при эксплуатации </w:t>
            </w:r>
            <w:r w:rsidRPr="00F63D1F">
              <w:rPr>
                <w:rFonts w:ascii="Times New Roman" w:hAnsi="Times New Roman" w:cs="Times New Roman"/>
                <w:color w:val="000000"/>
              </w:rPr>
              <w:t>радиационного источника (РИ);</w:t>
            </w:r>
          </w:p>
          <w:p w:rsidR="00F63D1F" w:rsidRPr="00F63D1F" w:rsidRDefault="00F63D1F" w:rsidP="00F63D1F">
            <w:pPr>
              <w:numPr>
                <w:ilvl w:val="0"/>
                <w:numId w:val="18"/>
              </w:numPr>
              <w:tabs>
                <w:tab w:val="left" w:pos="0"/>
                <w:tab w:val="left" w:pos="288"/>
                <w:tab w:val="left" w:pos="360"/>
                <w:tab w:val="left" w:pos="567"/>
                <w:tab w:val="num" w:pos="993"/>
                <w:tab w:val="left" w:pos="2016"/>
                <w:tab w:val="left" w:pos="3168"/>
                <w:tab w:val="left" w:pos="7488"/>
              </w:tabs>
              <w:spacing w:after="0" w:line="240" w:lineRule="auto"/>
              <w:ind w:left="0" w:firstLine="709"/>
              <w:rPr>
                <w:rFonts w:ascii="Times New Roman" w:hAnsi="Times New Roman" w:cs="Times New Roman"/>
                <w:color w:val="000000"/>
              </w:rPr>
            </w:pPr>
            <w:r w:rsidRPr="00F63D1F">
              <w:rPr>
                <w:rFonts w:ascii="Times New Roman" w:hAnsi="Times New Roman" w:cs="Times New Roman"/>
              </w:rPr>
              <w:t xml:space="preserve">полнота мер технического и организационного характера по обеспечению радиационной безопасности в помещениях </w:t>
            </w:r>
            <w:r w:rsidRPr="00F63D1F">
              <w:rPr>
                <w:rFonts w:ascii="Times New Roman" w:hAnsi="Times New Roman" w:cs="Times New Roman"/>
                <w:color w:val="000000"/>
              </w:rPr>
              <w:t>ФГБУ "</w:t>
            </w:r>
            <w:r w:rsidR="00C26624" w:rsidRPr="00175EC3">
              <w:rPr>
                <w:rFonts w:ascii="Times New Roman" w:hAnsi="Times New Roman" w:cs="Times New Roman"/>
                <w:color w:val="000000"/>
              </w:rPr>
              <w:t xml:space="preserve"> Н</w:t>
            </w:r>
            <w:r w:rsidR="00C26624">
              <w:rPr>
                <w:rFonts w:ascii="Times New Roman" w:hAnsi="Times New Roman" w:cs="Times New Roman"/>
                <w:color w:val="000000"/>
              </w:rPr>
              <w:t>М</w:t>
            </w:r>
            <w:r w:rsidR="00C26624" w:rsidRPr="00175EC3">
              <w:rPr>
                <w:rFonts w:ascii="Times New Roman" w:hAnsi="Times New Roman" w:cs="Times New Roman"/>
                <w:color w:val="000000"/>
              </w:rPr>
              <w:t>И</w:t>
            </w:r>
            <w:r w:rsidR="00C26624">
              <w:rPr>
                <w:rFonts w:ascii="Times New Roman" w:hAnsi="Times New Roman" w:cs="Times New Roman"/>
                <w:color w:val="000000"/>
              </w:rPr>
              <w:t>Ц</w:t>
            </w:r>
            <w:r w:rsidRPr="00F63D1F">
              <w:rPr>
                <w:rFonts w:ascii="Times New Roman" w:hAnsi="Times New Roman" w:cs="Times New Roman"/>
                <w:color w:val="000000"/>
              </w:rPr>
              <w:t xml:space="preserve"> онкологии им. Н.Н. Петрова" Минздрава России</w:t>
            </w:r>
            <w:r w:rsidRPr="00F63D1F">
              <w:rPr>
                <w:rFonts w:ascii="Times New Roman" w:hAnsi="Times New Roman" w:cs="Times New Roman"/>
              </w:rPr>
              <w:t xml:space="preserve"> при осуществлении заявленной деятельности</w:t>
            </w:r>
            <w:r w:rsidRPr="00F63D1F">
              <w:rPr>
                <w:rFonts w:ascii="Times New Roman" w:hAnsi="Times New Roman" w:cs="Times New Roman"/>
                <w:color w:val="000000"/>
              </w:rPr>
              <w:t xml:space="preserve"> и их соответствие требованиям норм и правил в ОИАЭ;</w:t>
            </w:r>
          </w:p>
          <w:p w:rsidR="00F63D1F" w:rsidRPr="00F63D1F" w:rsidRDefault="00F63D1F" w:rsidP="00F63D1F">
            <w:pPr>
              <w:numPr>
                <w:ilvl w:val="0"/>
                <w:numId w:val="18"/>
              </w:numPr>
              <w:tabs>
                <w:tab w:val="left" w:pos="0"/>
                <w:tab w:val="left" w:pos="288"/>
                <w:tab w:val="left" w:pos="360"/>
                <w:tab w:val="left" w:pos="567"/>
                <w:tab w:val="num" w:pos="1134"/>
                <w:tab w:val="left" w:pos="2016"/>
                <w:tab w:val="left" w:pos="3168"/>
                <w:tab w:val="left" w:pos="7488"/>
              </w:tabs>
              <w:spacing w:after="0" w:line="240" w:lineRule="auto"/>
              <w:ind w:left="0" w:firstLine="709"/>
              <w:rPr>
                <w:rFonts w:ascii="Times New Roman" w:hAnsi="Times New Roman" w:cs="Times New Roman"/>
              </w:rPr>
            </w:pPr>
            <w:r w:rsidRPr="00F63D1F">
              <w:rPr>
                <w:rFonts w:ascii="Times New Roman" w:hAnsi="Times New Roman" w:cs="Times New Roman"/>
              </w:rPr>
              <w:t>наличие и достаточность условий по безопасному прекращению заявленной деятельности и вывод объекта использования атомной энергии из эксплуатации;</w:t>
            </w:r>
          </w:p>
          <w:p w:rsidR="00F63D1F" w:rsidRPr="00F63D1F" w:rsidRDefault="00F63D1F" w:rsidP="00F63D1F">
            <w:pPr>
              <w:numPr>
                <w:ilvl w:val="0"/>
                <w:numId w:val="18"/>
              </w:numPr>
              <w:tabs>
                <w:tab w:val="num" w:pos="0"/>
                <w:tab w:val="left" w:pos="1080"/>
              </w:tabs>
              <w:spacing w:after="0" w:line="240" w:lineRule="auto"/>
              <w:ind w:left="0" w:firstLine="709"/>
              <w:rPr>
                <w:rFonts w:ascii="Times New Roman" w:hAnsi="Times New Roman" w:cs="Times New Roman"/>
                <w:color w:val="000000"/>
              </w:rPr>
            </w:pPr>
            <w:r w:rsidRPr="00F63D1F">
              <w:rPr>
                <w:rFonts w:ascii="Times New Roman" w:hAnsi="Times New Roman" w:cs="Times New Roman"/>
                <w:color w:val="000000"/>
              </w:rPr>
              <w:t>соответствие квалификации работников (персонала) установленным требованиям и наличие условий для её поддержания на необходимом уровне;</w:t>
            </w:r>
          </w:p>
          <w:p w:rsidR="00F63D1F" w:rsidRPr="00F63D1F" w:rsidRDefault="00F63D1F" w:rsidP="00F63D1F">
            <w:pPr>
              <w:numPr>
                <w:ilvl w:val="0"/>
                <w:numId w:val="18"/>
              </w:numPr>
              <w:tabs>
                <w:tab w:val="num" w:pos="360"/>
                <w:tab w:val="left" w:pos="1080"/>
              </w:tabs>
              <w:spacing w:after="0" w:line="240" w:lineRule="auto"/>
              <w:ind w:left="0" w:firstLine="720"/>
              <w:rPr>
                <w:rFonts w:ascii="Times New Roman" w:hAnsi="Times New Roman" w:cs="Times New Roman"/>
                <w:color w:val="000000"/>
              </w:rPr>
            </w:pPr>
            <w:r w:rsidRPr="00F63D1F">
              <w:rPr>
                <w:rFonts w:ascii="Times New Roman" w:hAnsi="Times New Roman" w:cs="Times New Roman"/>
                <w:color w:val="000000"/>
              </w:rPr>
              <w:t xml:space="preserve">наличие условий хранения, организация учета и контроля </w:t>
            </w:r>
            <w:r w:rsidRPr="00F63D1F">
              <w:rPr>
                <w:rFonts w:ascii="Times New Roman" w:hAnsi="Times New Roman" w:cs="Times New Roman"/>
              </w:rPr>
              <w:t>РИ, РВ:</w:t>
            </w:r>
          </w:p>
          <w:p w:rsidR="00F63D1F" w:rsidRPr="00F63D1F" w:rsidRDefault="00F63D1F" w:rsidP="00F63D1F">
            <w:pPr>
              <w:numPr>
                <w:ilvl w:val="0"/>
                <w:numId w:val="18"/>
              </w:numPr>
              <w:tabs>
                <w:tab w:val="left" w:pos="1134"/>
              </w:tabs>
              <w:spacing w:after="0" w:line="240" w:lineRule="auto"/>
              <w:ind w:left="0" w:firstLine="763"/>
              <w:rPr>
                <w:rFonts w:ascii="Times New Roman" w:hAnsi="Times New Roman" w:cs="Times New Roman"/>
              </w:rPr>
            </w:pPr>
            <w:r w:rsidRPr="00F63D1F">
              <w:rPr>
                <w:rFonts w:ascii="Times New Roman" w:hAnsi="Times New Roman" w:cs="Times New Roman"/>
              </w:rPr>
              <w:t>наличие и достаточность сведений об организации физической защиты при осуществлении заявленной деятельности;</w:t>
            </w:r>
          </w:p>
          <w:p w:rsidR="00F63D1F" w:rsidRPr="00F63D1F" w:rsidRDefault="00F63D1F" w:rsidP="00F63D1F">
            <w:pPr>
              <w:numPr>
                <w:ilvl w:val="0"/>
                <w:numId w:val="18"/>
              </w:numPr>
              <w:tabs>
                <w:tab w:val="left" w:pos="1134"/>
              </w:tabs>
              <w:spacing w:after="0" w:line="240" w:lineRule="auto"/>
              <w:ind w:left="0" w:firstLine="763"/>
              <w:rPr>
                <w:rFonts w:ascii="Times New Roman" w:hAnsi="Times New Roman" w:cs="Times New Roman"/>
              </w:rPr>
            </w:pPr>
            <w:r w:rsidRPr="00F63D1F">
              <w:rPr>
                <w:rFonts w:ascii="Times New Roman" w:hAnsi="Times New Roman" w:cs="Times New Roman"/>
              </w:rPr>
              <w:lastRenderedPageBreak/>
              <w:t>организация защиты работников в случае возникновения радиационной аварии;</w:t>
            </w:r>
          </w:p>
          <w:p w:rsidR="00F63D1F" w:rsidRDefault="00F63D1F" w:rsidP="00F63D1F">
            <w:pPr>
              <w:numPr>
                <w:ilvl w:val="0"/>
                <w:numId w:val="19"/>
              </w:numPr>
              <w:tabs>
                <w:tab w:val="clear" w:pos="720"/>
                <w:tab w:val="num" w:pos="0"/>
                <w:tab w:val="left" w:pos="1080"/>
              </w:tabs>
              <w:spacing w:after="0" w:line="240" w:lineRule="auto"/>
              <w:ind w:left="0" w:firstLine="720"/>
              <w:rPr>
                <w:rFonts w:ascii="Times New Roman" w:hAnsi="Times New Roman" w:cs="Times New Roman"/>
              </w:rPr>
            </w:pPr>
            <w:r w:rsidRPr="00F63D1F">
              <w:rPr>
                <w:rFonts w:ascii="Times New Roman" w:hAnsi="Times New Roman" w:cs="Times New Roman"/>
              </w:rPr>
              <w:t>наличие и полнота системы менеджмента качества и системы инженерно-технической поддержки заявленной деятельности.</w:t>
            </w:r>
          </w:p>
          <w:p w:rsidR="00F63D1F" w:rsidRDefault="00F63D1F" w:rsidP="00F63D1F">
            <w:pPr>
              <w:tabs>
                <w:tab w:val="left" w:pos="1080"/>
              </w:tabs>
              <w:spacing w:after="0" w:line="240" w:lineRule="auto"/>
              <w:rPr>
                <w:rFonts w:ascii="Times New Roman" w:hAnsi="Times New Roman" w:cs="Times New Roman"/>
              </w:rPr>
            </w:pPr>
          </w:p>
          <w:p w:rsidR="00F63D1F" w:rsidRPr="00F63D1F" w:rsidRDefault="00F63D1F" w:rsidP="00F63D1F">
            <w:pPr>
              <w:widowControl w:val="0"/>
              <w:tabs>
                <w:tab w:val="left" w:pos="0"/>
              </w:tabs>
              <w:spacing w:after="0" w:line="240" w:lineRule="auto"/>
              <w:jc w:val="both"/>
              <w:rPr>
                <w:rFonts w:ascii="Times New Roman" w:hAnsi="Times New Roman" w:cs="Times New Roman"/>
                <w:snapToGrid w:val="0"/>
                <w:lang w:eastAsia="ar-SA"/>
              </w:rPr>
            </w:pPr>
            <w:r>
              <w:rPr>
                <w:rFonts w:ascii="Times New Roman" w:hAnsi="Times New Roman" w:cs="Times New Roman"/>
              </w:rPr>
              <w:t xml:space="preserve">             </w:t>
            </w:r>
            <w:r w:rsidRPr="00F63D1F">
              <w:rPr>
                <w:rFonts w:ascii="Times New Roman" w:hAnsi="Times New Roman" w:cs="Times New Roman"/>
              </w:rPr>
              <w:t>Исполнитель по окончании оказания услуг по контракту передает Заказчику экспертное заключение, выполненное по результатам экспертной оценки документов, обосновывающих обеспечение радиационной безопасности заявляемой деятельности.</w:t>
            </w:r>
          </w:p>
          <w:p w:rsidR="00F63D1F" w:rsidRPr="00F63D1F" w:rsidRDefault="00F63D1F" w:rsidP="00F63D1F">
            <w:pPr>
              <w:spacing w:after="0" w:line="240" w:lineRule="auto"/>
              <w:jc w:val="both"/>
              <w:rPr>
                <w:rFonts w:ascii="Times New Roman" w:hAnsi="Times New Roman" w:cs="Times New Roman"/>
                <w:bCs/>
              </w:rPr>
            </w:pPr>
            <w:r>
              <w:rPr>
                <w:rFonts w:ascii="Times New Roman" w:hAnsi="Times New Roman" w:cs="Times New Roman"/>
              </w:rPr>
              <w:t xml:space="preserve">             </w:t>
            </w:r>
            <w:r w:rsidRPr="00F63D1F">
              <w:rPr>
                <w:rFonts w:ascii="Times New Roman" w:hAnsi="Times New Roman" w:cs="Times New Roman"/>
              </w:rPr>
              <w:t>Выполненное экспертное заключение, до передачи Заказчику представляется Исполнителем в Отдел по надзору за РОО Северо-Европейского МТУ по надзору за ЯРБ Ростехнадзора в установленном «Административным регламентом предоставления Федеральной службой по экологическому, технологическому и атомному надзору государственной услуги по лицензированию деятельности в области использования атомной энергии» порядке для оценки на соответствие требованиям Задания Северо-Европейского МТУ по надзору за ЯРБ Ростехнадзора (согласно п.п. 73, 74, 77 Административного регламента).</w:t>
            </w:r>
          </w:p>
          <w:p w:rsidR="00960A18" w:rsidRPr="00D549AC" w:rsidRDefault="00F63D1F" w:rsidP="0053601A">
            <w:pPr>
              <w:spacing w:after="0" w:line="240" w:lineRule="auto"/>
              <w:jc w:val="both"/>
              <w:rPr>
                <w:rFonts w:ascii="Times New Roman" w:hAnsi="Times New Roman"/>
                <w:color w:val="000000"/>
                <w:sz w:val="24"/>
                <w:szCs w:val="24"/>
              </w:rPr>
            </w:pPr>
            <w:r>
              <w:rPr>
                <w:rFonts w:ascii="Times New Roman" w:hAnsi="Times New Roman" w:cs="Times New Roman"/>
              </w:rPr>
              <w:t xml:space="preserve">              </w:t>
            </w:r>
            <w:r w:rsidRPr="00F63D1F">
              <w:rPr>
                <w:rFonts w:ascii="Times New Roman" w:hAnsi="Times New Roman" w:cs="Times New Roman"/>
              </w:rPr>
              <w:t>О результатах рассмотрения и принятия (непринятия) экспертного заключения Исполнитель уведомляется Отделом по надзору за РОО Северо-Европейского МТУ по надзору за ЯРБ Ростехнадзора в письменном виде. После принятия экспертного заключения Отделом по надзору за РОО оно направляется Исполнителем Заказчику.</w:t>
            </w:r>
            <w:r w:rsidR="0053601A" w:rsidRPr="00D549AC">
              <w:rPr>
                <w:rFonts w:ascii="Times New Roman" w:hAnsi="Times New Roman"/>
                <w:color w:val="000000"/>
                <w:sz w:val="24"/>
                <w:szCs w:val="24"/>
              </w:rPr>
              <w:t xml:space="preserve"> </w:t>
            </w:r>
          </w:p>
        </w:tc>
      </w:tr>
    </w:tbl>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bookmarkStart w:id="2" w:name="_GoBack"/>
      <w:bookmarkEnd w:id="2"/>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0E4" w:rsidRDefault="00D800E4">
      <w:pPr>
        <w:spacing w:after="0" w:line="240" w:lineRule="auto"/>
      </w:pPr>
      <w:r>
        <w:separator/>
      </w:r>
    </w:p>
  </w:endnote>
  <w:endnote w:type="continuationSeparator" w:id="0">
    <w:p w:rsidR="00D800E4" w:rsidRDefault="00D8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12C2F">
          <w:rPr>
            <w:noProof/>
          </w:rPr>
          <w:t>3</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800E4">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112C2F">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0E4" w:rsidRDefault="00D800E4">
      <w:pPr>
        <w:spacing w:after="0" w:line="240" w:lineRule="auto"/>
      </w:pPr>
      <w:r>
        <w:separator/>
      </w:r>
    </w:p>
  </w:footnote>
  <w:footnote w:type="continuationSeparator" w:id="0">
    <w:p w:rsidR="00D800E4" w:rsidRDefault="00D800E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0320E3"/>
    <w:multiLevelType w:val="singleLevel"/>
    <w:tmpl w:val="04190001"/>
    <w:lvl w:ilvl="0">
      <w:start w:val="1"/>
      <w:numFmt w:val="bullet"/>
      <w:lvlText w:val=""/>
      <w:lvlJc w:val="left"/>
      <w:pPr>
        <w:ind w:left="720" w:hanging="360"/>
      </w:pPr>
      <w:rPr>
        <w:rFonts w:ascii="Symbol" w:hAnsi="Symbol" w:hint="default"/>
      </w:r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ED515C8"/>
    <w:multiLevelType w:val="hybridMultilevel"/>
    <w:tmpl w:val="2F6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7455A4B"/>
    <w:multiLevelType w:val="multilevel"/>
    <w:tmpl w:val="A16E8D60"/>
    <w:lvl w:ilvl="0">
      <w:start w:val="1"/>
      <w:numFmt w:val="decimal"/>
      <w:lvlText w:val="%1."/>
      <w:lvlJc w:val="left"/>
      <w:pPr>
        <w:ind w:left="786" w:hanging="360"/>
      </w:pPr>
      <w:rPr>
        <w:rFonts w:cs="Times New Roman"/>
      </w:rPr>
    </w:lvl>
    <w:lvl w:ilvl="1">
      <w:start w:val="1"/>
      <w:numFmt w:val="decimal"/>
      <w:isLgl/>
      <w:lvlText w:val="%1.%2."/>
      <w:lvlJc w:val="left"/>
      <w:pPr>
        <w:ind w:left="966" w:hanging="54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3"/>
  </w:num>
  <w:num w:numId="5">
    <w:abstractNumId w:val="14"/>
  </w:num>
  <w:num w:numId="6">
    <w:abstractNumId w:val="11"/>
  </w:num>
  <w:num w:numId="7">
    <w:abstractNumId w:val="2"/>
  </w:num>
  <w:num w:numId="8">
    <w:abstractNumId w:val="16"/>
  </w:num>
  <w:num w:numId="9">
    <w:abstractNumId w:val="1"/>
  </w:num>
  <w:num w:numId="10">
    <w:abstractNumId w:val="15"/>
  </w:num>
  <w:num w:numId="11">
    <w:abstractNumId w:val="18"/>
  </w:num>
  <w:num w:numId="12">
    <w:abstractNumId w:val="10"/>
  </w:num>
  <w:num w:numId="13">
    <w:abstractNumId w:val="4"/>
  </w:num>
  <w:num w:numId="14">
    <w:abstractNumId w:val="8"/>
  </w:num>
  <w:num w:numId="15">
    <w:abstractNumId w:val="17"/>
  </w:num>
  <w:num w:numId="16">
    <w:abstractNumId w:val="13"/>
  </w:num>
  <w:num w:numId="17">
    <w:abstractNumId w:val="9"/>
  </w:num>
  <w:num w:numId="18">
    <w:abstractNumId w:val="5"/>
  </w:num>
  <w:num w:numId="1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27C6"/>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12C2F"/>
    <w:rsid w:val="001233FC"/>
    <w:rsid w:val="001450A2"/>
    <w:rsid w:val="00145A39"/>
    <w:rsid w:val="0014684C"/>
    <w:rsid w:val="0015409D"/>
    <w:rsid w:val="001570CF"/>
    <w:rsid w:val="0016689A"/>
    <w:rsid w:val="00175EC3"/>
    <w:rsid w:val="00182395"/>
    <w:rsid w:val="0019152C"/>
    <w:rsid w:val="00192794"/>
    <w:rsid w:val="00195CA6"/>
    <w:rsid w:val="001A6CAC"/>
    <w:rsid w:val="001C3568"/>
    <w:rsid w:val="001E2F36"/>
    <w:rsid w:val="001F4949"/>
    <w:rsid w:val="001F575C"/>
    <w:rsid w:val="00204D4E"/>
    <w:rsid w:val="0021224E"/>
    <w:rsid w:val="00213BCE"/>
    <w:rsid w:val="002163C8"/>
    <w:rsid w:val="00221C8B"/>
    <w:rsid w:val="002329D0"/>
    <w:rsid w:val="002420F4"/>
    <w:rsid w:val="00251D64"/>
    <w:rsid w:val="00255BA3"/>
    <w:rsid w:val="002602CF"/>
    <w:rsid w:val="00262242"/>
    <w:rsid w:val="0027397C"/>
    <w:rsid w:val="0027696D"/>
    <w:rsid w:val="002824B6"/>
    <w:rsid w:val="002A1986"/>
    <w:rsid w:val="002A657B"/>
    <w:rsid w:val="002B12E3"/>
    <w:rsid w:val="002C2CE3"/>
    <w:rsid w:val="002C473B"/>
    <w:rsid w:val="002E6D4A"/>
    <w:rsid w:val="002F1377"/>
    <w:rsid w:val="002F2BED"/>
    <w:rsid w:val="002F5BC1"/>
    <w:rsid w:val="002F6D7C"/>
    <w:rsid w:val="003103C5"/>
    <w:rsid w:val="0031098C"/>
    <w:rsid w:val="00324FCD"/>
    <w:rsid w:val="00341AFA"/>
    <w:rsid w:val="00343ED9"/>
    <w:rsid w:val="00344402"/>
    <w:rsid w:val="00347F84"/>
    <w:rsid w:val="00361CB0"/>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71A2A"/>
    <w:rsid w:val="0047463F"/>
    <w:rsid w:val="00487AFF"/>
    <w:rsid w:val="004A030B"/>
    <w:rsid w:val="004B7816"/>
    <w:rsid w:val="004C1F26"/>
    <w:rsid w:val="004C5F4A"/>
    <w:rsid w:val="004D0F2E"/>
    <w:rsid w:val="004D10CD"/>
    <w:rsid w:val="004D7859"/>
    <w:rsid w:val="004E0B85"/>
    <w:rsid w:val="004E4663"/>
    <w:rsid w:val="004F06D8"/>
    <w:rsid w:val="005015AB"/>
    <w:rsid w:val="0051016A"/>
    <w:rsid w:val="00513490"/>
    <w:rsid w:val="005223C1"/>
    <w:rsid w:val="005246FD"/>
    <w:rsid w:val="0053601A"/>
    <w:rsid w:val="00541586"/>
    <w:rsid w:val="0054284B"/>
    <w:rsid w:val="00552518"/>
    <w:rsid w:val="00552D61"/>
    <w:rsid w:val="00560247"/>
    <w:rsid w:val="0057245F"/>
    <w:rsid w:val="00577D46"/>
    <w:rsid w:val="00577E37"/>
    <w:rsid w:val="00582162"/>
    <w:rsid w:val="00585F05"/>
    <w:rsid w:val="005921AE"/>
    <w:rsid w:val="00592AB6"/>
    <w:rsid w:val="00593990"/>
    <w:rsid w:val="005A566A"/>
    <w:rsid w:val="005B1AF4"/>
    <w:rsid w:val="005F153F"/>
    <w:rsid w:val="00623487"/>
    <w:rsid w:val="00632D4D"/>
    <w:rsid w:val="006420B2"/>
    <w:rsid w:val="00642D06"/>
    <w:rsid w:val="006474B5"/>
    <w:rsid w:val="00650AB9"/>
    <w:rsid w:val="006736FE"/>
    <w:rsid w:val="00680267"/>
    <w:rsid w:val="00680B51"/>
    <w:rsid w:val="00692F2A"/>
    <w:rsid w:val="006B558D"/>
    <w:rsid w:val="006C4866"/>
    <w:rsid w:val="006C6485"/>
    <w:rsid w:val="006E055D"/>
    <w:rsid w:val="006E3956"/>
    <w:rsid w:val="006E4D75"/>
    <w:rsid w:val="006E6F65"/>
    <w:rsid w:val="006F556E"/>
    <w:rsid w:val="0070556B"/>
    <w:rsid w:val="0071128E"/>
    <w:rsid w:val="00735AB0"/>
    <w:rsid w:val="0074516E"/>
    <w:rsid w:val="0076046A"/>
    <w:rsid w:val="00770DBE"/>
    <w:rsid w:val="00781335"/>
    <w:rsid w:val="00786E1B"/>
    <w:rsid w:val="007922BC"/>
    <w:rsid w:val="007B05B2"/>
    <w:rsid w:val="007B5155"/>
    <w:rsid w:val="007B631D"/>
    <w:rsid w:val="007B64E3"/>
    <w:rsid w:val="007C20A6"/>
    <w:rsid w:val="007C4CF9"/>
    <w:rsid w:val="007D2EFB"/>
    <w:rsid w:val="007E016E"/>
    <w:rsid w:val="007E26D0"/>
    <w:rsid w:val="007E29E9"/>
    <w:rsid w:val="007F15A5"/>
    <w:rsid w:val="007F4C38"/>
    <w:rsid w:val="008066C1"/>
    <w:rsid w:val="00807CF5"/>
    <w:rsid w:val="00812620"/>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273B"/>
    <w:rsid w:val="008F3B0B"/>
    <w:rsid w:val="008F4DD1"/>
    <w:rsid w:val="008F657B"/>
    <w:rsid w:val="00901356"/>
    <w:rsid w:val="0091306B"/>
    <w:rsid w:val="00924D15"/>
    <w:rsid w:val="009438D8"/>
    <w:rsid w:val="00960A18"/>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B2243"/>
    <w:rsid w:val="00AE1B0F"/>
    <w:rsid w:val="00AF03B1"/>
    <w:rsid w:val="00AF7E0D"/>
    <w:rsid w:val="00B0383F"/>
    <w:rsid w:val="00B23D79"/>
    <w:rsid w:val="00B24019"/>
    <w:rsid w:val="00B33706"/>
    <w:rsid w:val="00B41CB3"/>
    <w:rsid w:val="00B61169"/>
    <w:rsid w:val="00B664DC"/>
    <w:rsid w:val="00B666D7"/>
    <w:rsid w:val="00B66D35"/>
    <w:rsid w:val="00B67E6D"/>
    <w:rsid w:val="00B77DAE"/>
    <w:rsid w:val="00B8743B"/>
    <w:rsid w:val="00BA5FF8"/>
    <w:rsid w:val="00BE3F70"/>
    <w:rsid w:val="00BF2771"/>
    <w:rsid w:val="00C134B9"/>
    <w:rsid w:val="00C22E6F"/>
    <w:rsid w:val="00C26624"/>
    <w:rsid w:val="00C368D3"/>
    <w:rsid w:val="00C505E8"/>
    <w:rsid w:val="00C56C90"/>
    <w:rsid w:val="00C645BD"/>
    <w:rsid w:val="00C70398"/>
    <w:rsid w:val="00C753E1"/>
    <w:rsid w:val="00C77D9B"/>
    <w:rsid w:val="00C81C82"/>
    <w:rsid w:val="00C9583B"/>
    <w:rsid w:val="00CC4773"/>
    <w:rsid w:val="00CD1DB9"/>
    <w:rsid w:val="00CD1E24"/>
    <w:rsid w:val="00CD3089"/>
    <w:rsid w:val="00CF19F4"/>
    <w:rsid w:val="00D04875"/>
    <w:rsid w:val="00D17764"/>
    <w:rsid w:val="00D3148D"/>
    <w:rsid w:val="00D31887"/>
    <w:rsid w:val="00D3448D"/>
    <w:rsid w:val="00D4075D"/>
    <w:rsid w:val="00D75216"/>
    <w:rsid w:val="00D75A72"/>
    <w:rsid w:val="00D800E4"/>
    <w:rsid w:val="00D811F2"/>
    <w:rsid w:val="00D93803"/>
    <w:rsid w:val="00D9443F"/>
    <w:rsid w:val="00DB2590"/>
    <w:rsid w:val="00DB54FF"/>
    <w:rsid w:val="00DB5EE8"/>
    <w:rsid w:val="00DD6DFD"/>
    <w:rsid w:val="00E02EB4"/>
    <w:rsid w:val="00E06D2F"/>
    <w:rsid w:val="00E23D7F"/>
    <w:rsid w:val="00E300DF"/>
    <w:rsid w:val="00E377D1"/>
    <w:rsid w:val="00E70CD9"/>
    <w:rsid w:val="00E768F9"/>
    <w:rsid w:val="00E961F8"/>
    <w:rsid w:val="00ED2F34"/>
    <w:rsid w:val="00EE2E62"/>
    <w:rsid w:val="00EE4AA9"/>
    <w:rsid w:val="00EF093D"/>
    <w:rsid w:val="00F27547"/>
    <w:rsid w:val="00F2794C"/>
    <w:rsid w:val="00F33B71"/>
    <w:rsid w:val="00F374E2"/>
    <w:rsid w:val="00F43A9A"/>
    <w:rsid w:val="00F52E6A"/>
    <w:rsid w:val="00F63D1F"/>
    <w:rsid w:val="00F709FA"/>
    <w:rsid w:val="00F72D5A"/>
    <w:rsid w:val="00F92171"/>
    <w:rsid w:val="00FB1AB7"/>
    <w:rsid w:val="00FB3393"/>
    <w:rsid w:val="00FC6343"/>
    <w:rsid w:val="00FC6CB1"/>
    <w:rsid w:val="00FD3BE6"/>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DEB55-F237-4D87-BDCB-DDFF4167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1521</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18</cp:revision>
  <cp:lastPrinted>2018-01-19T15:25:00Z</cp:lastPrinted>
  <dcterms:created xsi:type="dcterms:W3CDTF">2019-11-07T13:32:00Z</dcterms:created>
  <dcterms:modified xsi:type="dcterms:W3CDTF">2019-12-02T10:24:00Z</dcterms:modified>
</cp:coreProperties>
</file>