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29.01.2026 № 10.3-09/101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3158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7819"/>
        <w:gridCol w:w="6520"/>
      </w:tblGrid>
      <w:tr w:rsidR="00C14573" w:rsidRPr="008252D7" w:rsidTr="00AA433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7819"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6520"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обслуживанию медицинского оборудования (ТО маммографа Brestige) </w:t>
            </w:r>
            <w:r w:rsidRPr="003D1995">
              <w:rPr>
                <w:rFonts w:ascii="Times New Roman" w:hAnsi="Times New Roman" w:cs="Times New Roman"/>
                <w:b/>
                <w:sz w:val="24"/>
                <w:szCs w:val="24"/>
              </w:rPr>
              <w:fldChar w:fldCharType="end"/>
            </w:r>
            <w:bookmarkEnd w:id="4"/>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2.</w:t>
            </w:r>
          </w:p>
        </w:tc>
        <w:tc>
          <w:tcPr>
            <w:tcW w:w="7819" w:type="dxa"/>
          </w:tcPr>
          <w:p w:rsidR="00AA433E" w:rsidRPr="00FF12AF" w:rsidRDefault="00AA433E" w:rsidP="00AA433E">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6520" w:type="dxa"/>
          </w:tcPr>
          <w:p w:rsidR="00AA433E" w:rsidRPr="00402525" w:rsidRDefault="00AA433E" w:rsidP="00AA433E">
            <w:pPr>
              <w:ind w:right="-1"/>
              <w:jc w:val="both"/>
              <w:rPr>
                <w:rFonts w:ascii="Times New Roman" w:hAnsi="Times New Roman" w:cs="Times New Roman"/>
                <w:sz w:val="24"/>
                <w:szCs w:val="24"/>
              </w:rPr>
            </w:pPr>
            <w:r w:rsidRPr="00942FAD">
              <w:rPr>
                <w:rFonts w:ascii="Times New Roman" w:hAnsi="Times New Roman" w:cs="Times New Roman"/>
                <w:sz w:val="24"/>
                <w:szCs w:val="24"/>
              </w:rPr>
              <w:fldChar w:fldCharType="begin">
                <w:ffData>
                  <w:name w:val="Место"/>
                  <w:enabled/>
                  <w:calcOnExit w:val="0"/>
                  <w:textInput>
                    <w:default w:val="Место"/>
                  </w:textInput>
                </w:ffData>
              </w:fldChar>
            </w:r>
            <w:bookmarkStart w:id="5" w:name="Место"/>
            <w:r w:rsidRPr="00942FAD">
              <w:rPr>
                <w:rFonts w:ascii="Times New Roman" w:hAnsi="Times New Roman" w:cs="Times New Roman"/>
                <w:sz w:val="24"/>
                <w:szCs w:val="24"/>
              </w:rPr>
              <w:instrText xml:space="preserve"> FORMTEXT </w:instrText>
            </w:r>
            <w:r w:rsidRPr="00942FAD">
              <w:rPr>
                <w:rFonts w:ascii="Times New Roman" w:hAnsi="Times New Roman" w:cs="Times New Roman"/>
                <w:sz w:val="24"/>
                <w:szCs w:val="24"/>
              </w:rPr>
            </w:r>
            <w:r w:rsidRPr="00942FAD">
              <w:rPr>
                <w:rFonts w:ascii="Times New Roman" w:hAnsi="Times New Roman" w:cs="Times New Roman"/>
                <w:sz w:val="24"/>
                <w:szCs w:val="24"/>
              </w:rPr>
              <w:fldChar w:fldCharType="separate"/>
            </w:r>
            <w:r w:rsidRPr="00942FAD">
              <w:rPr>
                <w:rFonts w:ascii="Times New Roman" w:hAnsi="Times New Roman" w:cs="Times New Roman"/>
                <w:sz w:val="24"/>
                <w:szCs w:val="24"/>
              </w:rPr>
              <w:t> </w:t>
            </w:r>
            <w:r w:rsidRPr="00942FAD">
              <w:rPr>
                <w:rFonts w:ascii="Times New Roman" w:hAnsi="Times New Roman" w:cs="Times New Roman"/>
                <w:sz w:val="24"/>
                <w:szCs w:val="24"/>
              </w:rPr>
              <w:fldChar w:fldCharType="end"/>
            </w:r>
            <w:bookmarkEnd w:id="5"/>
          </w:p>
        </w:tc>
      </w:tr>
      <w:tr w:rsidR="00C14573" w:rsidRPr="008252D7" w:rsidTr="00AA433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7819"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6520"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4.</w:t>
            </w:r>
          </w:p>
        </w:tc>
        <w:tc>
          <w:tcPr>
            <w:tcW w:w="7819" w:type="dxa"/>
          </w:tcPr>
          <w:p w:rsidR="00AA433E" w:rsidRPr="00FF12AF" w:rsidRDefault="00AA433E" w:rsidP="00AA433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6520" w:type="dxa"/>
          </w:tcPr>
          <w:p w:rsidR="00AA433E" w:rsidRPr="00402525" w:rsidRDefault="00AA433E" w:rsidP="00AA433E">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26499a8_8"/>
                  <w:enabled/>
                  <w:calcOnExit w:val="0"/>
                  <w:textInput>
                    <w:default w:val="Срок начала исполнения обязательств контрагентом"/>
                  </w:textInput>
                </w:ffData>
              </w:fldChar>
            </w:r>
            <w:bookmarkStart w:id="7" w:name="Доп_a26499a8_8"/>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 </w:t>
            </w:r>
            <w:r w:rsidRPr="00317DBA">
              <w:rPr>
                <w:rFonts w:ascii="Times New Roman" w:hAnsi="Times New Roman" w:cs="Times New Roman"/>
                <w:sz w:val="24"/>
                <w:szCs w:val="24"/>
              </w:rPr>
              <w:fldChar w:fldCharType="end"/>
            </w:r>
            <w:bookmarkEnd w:id="7"/>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5.</w:t>
            </w:r>
          </w:p>
        </w:tc>
        <w:tc>
          <w:tcPr>
            <w:tcW w:w="7819" w:type="dxa"/>
          </w:tcPr>
          <w:p w:rsidR="00AA433E" w:rsidRPr="00FF12AF" w:rsidRDefault="00AA433E" w:rsidP="00AA433E">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6520" w:type="dxa"/>
          </w:tcPr>
          <w:p w:rsidR="00AA433E" w:rsidRPr="00402525" w:rsidRDefault="00AA433E" w:rsidP="00C032CB">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a930703d_6"/>
                  <w:enabled/>
                  <w:calcOnExit w:val="0"/>
                  <w:textInput>
                    <w:default w:val="Срок окончания исполнения обязательств контрагентом"/>
                  </w:textInput>
                </w:ffData>
              </w:fldChar>
            </w:r>
            <w:bookmarkStart w:id="8" w:name="Доп_a930703d_6"/>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 </w:t>
            </w:r>
            <w:r w:rsidR="00C032CB">
              <w:rPr>
                <w:rFonts w:ascii="Times New Roman" w:hAnsi="Times New Roman" w:cs="Times New Roman"/>
                <w:sz w:val="24"/>
                <w:szCs w:val="24"/>
              </w:rPr>
              <w:t>6</w:t>
            </w:r>
            <w:r w:rsidRPr="00317DBA">
              <w:rPr>
                <w:rFonts w:ascii="Times New Roman" w:hAnsi="Times New Roman" w:cs="Times New Roman"/>
                <w:sz w:val="24"/>
                <w:szCs w:val="24"/>
              </w:rPr>
              <w:fldChar w:fldCharType="end"/>
            </w:r>
            <w:bookmarkEnd w:id="8"/>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6.</w:t>
            </w:r>
          </w:p>
        </w:tc>
        <w:tc>
          <w:tcPr>
            <w:tcW w:w="7819" w:type="dxa"/>
          </w:tcPr>
          <w:p w:rsidR="00AA433E" w:rsidRPr="00FF12AF" w:rsidRDefault="00AA433E" w:rsidP="00AA433E">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6520" w:type="dxa"/>
          </w:tcPr>
          <w:p w:rsidR="00AA433E" w:rsidRPr="00472CAA" w:rsidRDefault="00AA433E" w:rsidP="00AA433E">
            <w:pPr>
              <w:ind w:right="-1"/>
              <w:jc w:val="both"/>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65c85db0_3"/>
                  <w:enabled/>
                  <w:calcOnExit w:val="0"/>
                  <w:textInput>
                    <w:default w:val="Периодичность выполнения работ (оказания услуг), количество партий"/>
                  </w:textInput>
                </w:ffData>
              </w:fldChar>
            </w:r>
            <w:bookmarkStart w:id="9" w:name="Доп_65c85db0_3"/>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w:t>
            </w:r>
            <w:r w:rsidRPr="001347C5">
              <w:rPr>
                <w:rFonts w:ascii="Times New Roman" w:hAnsi="Times New Roman" w:cs="Times New Roman"/>
                <w:sz w:val="24"/>
                <w:szCs w:val="24"/>
              </w:rPr>
              <w:fldChar w:fldCharType="end"/>
            </w:r>
            <w:bookmarkEnd w:id="9"/>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7.</w:t>
            </w:r>
          </w:p>
        </w:tc>
        <w:tc>
          <w:tcPr>
            <w:tcW w:w="7819" w:type="dxa"/>
          </w:tcPr>
          <w:p w:rsidR="00AA433E" w:rsidRPr="00FF12AF" w:rsidRDefault="00AA433E" w:rsidP="00AA433E">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6520" w:type="dxa"/>
          </w:tcPr>
          <w:p w:rsidR="00AA433E" w:rsidRDefault="00AA433E" w:rsidP="00AA433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8.</w:t>
            </w:r>
          </w:p>
        </w:tc>
        <w:tc>
          <w:tcPr>
            <w:tcW w:w="7819" w:type="dxa"/>
          </w:tcPr>
          <w:p w:rsidR="00AA433E" w:rsidRPr="00FF12AF" w:rsidRDefault="00AA433E" w:rsidP="00AA433E">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6520" w:type="dxa"/>
          </w:tcPr>
          <w:p w:rsidR="00AA433E" w:rsidRDefault="00AA433E" w:rsidP="00AA433E">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p>
        </w:tc>
      </w:tr>
      <w:tr w:rsidR="00AA433E" w:rsidRPr="008252D7" w:rsidTr="00AA433E">
        <w:tc>
          <w:tcPr>
            <w:tcW w:w="0" w:type="auto"/>
          </w:tcPr>
          <w:p w:rsidR="00AA433E" w:rsidRPr="00FF12AF" w:rsidRDefault="00AA433E" w:rsidP="00AA433E">
            <w:pPr>
              <w:ind w:right="-1"/>
              <w:rPr>
                <w:rFonts w:ascii="Times New Roman" w:hAnsi="Times New Roman" w:cs="Times New Roman"/>
                <w:lang w:val="en-US"/>
              </w:rPr>
            </w:pPr>
            <w:r>
              <w:rPr>
                <w:rFonts w:ascii="Times New Roman" w:hAnsi="Times New Roman" w:cs="Times New Roman"/>
                <w:lang w:val="en-US"/>
              </w:rPr>
              <w:t>8.1.</w:t>
            </w:r>
          </w:p>
        </w:tc>
        <w:tc>
          <w:tcPr>
            <w:tcW w:w="7819" w:type="dxa"/>
          </w:tcPr>
          <w:p w:rsidR="00AA433E" w:rsidRPr="00FF12AF" w:rsidRDefault="00AA433E" w:rsidP="00AA433E">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6520" w:type="dxa"/>
          </w:tcPr>
          <w:p w:rsidR="00AA433E" w:rsidRPr="00402525" w:rsidRDefault="00AA433E" w:rsidP="00AA433E">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12cb4639_d"/>
                  <w:enabled/>
                  <w:calcOnExit w:val="0"/>
                  <w:textInput>
                    <w:default w:val="Срок действия гарантии качества товара (работы, услуги)"/>
                  </w:textInput>
                </w:ffData>
              </w:fldChar>
            </w:r>
            <w:bookmarkStart w:id="12" w:name="Доп_12cb4639_d"/>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 </w:t>
            </w:r>
            <w:r>
              <w:rPr>
                <w:rFonts w:ascii="Times New Roman" w:hAnsi="Times New Roman" w:cs="Times New Roman"/>
                <w:sz w:val="24"/>
                <w:szCs w:val="24"/>
              </w:rPr>
              <w:t xml:space="preserve"> подписания УПД в электронном виде</w:t>
            </w:r>
            <w:r w:rsidRPr="00317DBA">
              <w:rPr>
                <w:rFonts w:ascii="Times New Roman" w:hAnsi="Times New Roman" w:cs="Times New Roman"/>
                <w:sz w:val="24"/>
                <w:szCs w:val="24"/>
              </w:rPr>
              <w:fldChar w:fldCharType="end"/>
            </w:r>
            <w:bookmarkEnd w:id="12"/>
          </w:p>
        </w:tc>
      </w:tr>
      <w:tr w:rsidR="00AA433E" w:rsidRPr="008252D7" w:rsidTr="00AA433E">
        <w:tc>
          <w:tcPr>
            <w:tcW w:w="0" w:type="auto"/>
          </w:tcPr>
          <w:p w:rsidR="00AA433E" w:rsidRPr="00FF12AF" w:rsidRDefault="00AA433E" w:rsidP="00AA433E">
            <w:pPr>
              <w:ind w:right="-1"/>
              <w:rPr>
                <w:rFonts w:ascii="Times New Roman" w:hAnsi="Times New Roman" w:cs="Times New Roman"/>
                <w:lang w:val="en-US"/>
              </w:rPr>
            </w:pPr>
            <w:r>
              <w:rPr>
                <w:rFonts w:ascii="Times New Roman" w:hAnsi="Times New Roman" w:cs="Times New Roman"/>
                <w:lang w:val="en-US"/>
              </w:rPr>
              <w:t>8.2.</w:t>
            </w:r>
          </w:p>
        </w:tc>
        <w:tc>
          <w:tcPr>
            <w:tcW w:w="7819" w:type="dxa"/>
          </w:tcPr>
          <w:p w:rsidR="00AA433E" w:rsidRPr="00FF12AF" w:rsidRDefault="00AA433E" w:rsidP="00AA433E">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6520" w:type="dxa"/>
          </w:tcPr>
          <w:p w:rsidR="00AA433E" w:rsidRPr="00E76E96" w:rsidRDefault="00AA433E" w:rsidP="00AA433E">
            <w:pPr>
              <w:ind w:right="-1"/>
              <w:jc w:val="both"/>
              <w:rPr>
                <w:rFonts w:ascii="Times New Roman" w:hAnsi="Times New Roman" w:cs="Times New Roman"/>
                <w:sz w:val="24"/>
                <w:szCs w:val="24"/>
              </w:rPr>
            </w:pPr>
            <w:r w:rsidRPr="00E76E96">
              <w:rPr>
                <w:rFonts w:ascii="Times New Roman" w:hAnsi="Times New Roman" w:cs="Times New Roman"/>
                <w:sz w:val="24"/>
                <w:szCs w:val="24"/>
              </w:rPr>
              <w:fldChar w:fldCharType="begin">
                <w:ffData>
                  <w:name w:val="Доп_7a736fc5_c"/>
                  <w:enabled/>
                  <w:calcOnExit w:val="0"/>
                  <w:textInput>
                    <w:default w:val="Размер обеспечения гарантийных обязательств"/>
                  </w:textInput>
                </w:ffData>
              </w:fldChar>
            </w:r>
            <w:bookmarkStart w:id="13" w:name="Доп_7a736fc5_c"/>
            <w:r w:rsidRPr="00E76E96">
              <w:rPr>
                <w:rFonts w:ascii="Times New Roman" w:hAnsi="Times New Roman" w:cs="Times New Roman"/>
                <w:sz w:val="24"/>
                <w:szCs w:val="24"/>
              </w:rPr>
              <w:instrText xml:space="preserve"> FORMTEXT </w:instrText>
            </w:r>
            <w:r w:rsidRPr="00E76E96">
              <w:rPr>
                <w:rFonts w:ascii="Times New Roman" w:hAnsi="Times New Roman" w:cs="Times New Roman"/>
                <w:sz w:val="24"/>
                <w:szCs w:val="24"/>
              </w:rPr>
            </w:r>
            <w:r w:rsidRPr="00E76E96">
              <w:rPr>
                <w:rFonts w:ascii="Times New Roman" w:hAnsi="Times New Roman" w:cs="Times New Roman"/>
                <w:sz w:val="24"/>
                <w:szCs w:val="24"/>
              </w:rPr>
              <w:fldChar w:fldCharType="separate"/>
            </w:r>
            <w:r w:rsidRPr="00E76E96">
              <w:rPr>
                <w:rFonts w:ascii="Times New Roman" w:hAnsi="Times New Roman" w:cs="Times New Roman"/>
                <w:sz w:val="24"/>
                <w:szCs w:val="24"/>
              </w:rPr>
              <w:t> </w:t>
            </w:r>
            <w:r w:rsidRPr="00E76E96">
              <w:rPr>
                <w:rFonts w:ascii="Times New Roman" w:hAnsi="Times New Roman" w:cs="Times New Roman"/>
                <w:sz w:val="24"/>
                <w:szCs w:val="24"/>
              </w:rPr>
              <w:fldChar w:fldCharType="end"/>
            </w:r>
            <w:bookmarkEnd w:id="13"/>
          </w:p>
        </w:tc>
      </w:tr>
      <w:tr w:rsidR="00C14573" w:rsidRPr="008252D7" w:rsidTr="00AA433E">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7819"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6520"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AA433E">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7819"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6520" w:type="dxa"/>
          </w:tcPr>
          <w:p w:rsidR="00C14573" w:rsidRDefault="00AA433E" w:rsidP="005F1058">
            <w:pPr>
              <w:ind w:right="-1"/>
              <w:jc w:val="both"/>
              <w:rPr>
                <w:rFonts w:ascii="Times New Roman" w:hAnsi="Times New Roman" w:cs="Times New Roman"/>
                <w:noProof/>
                <w:sz w:val="24"/>
                <w:szCs w:val="24"/>
              </w:rPr>
            </w:pPr>
            <w:r>
              <w:rPr>
                <w:rFonts w:ascii="Times New Roman" w:hAnsi="Times New Roman" w:cs="Times New Roman"/>
                <w:noProof/>
                <w:sz w:val="24"/>
                <w:szCs w:val="24"/>
              </w:rPr>
              <w:t>СМП</w:t>
            </w:r>
          </w:p>
        </w:tc>
      </w:tr>
      <w:tr w:rsidR="00AA433E" w:rsidRPr="008252D7" w:rsidTr="00AA433E">
        <w:trPr>
          <w:trHeight w:val="848"/>
        </w:trPr>
        <w:tc>
          <w:tcPr>
            <w:tcW w:w="0" w:type="auto"/>
          </w:tcPr>
          <w:p w:rsidR="00AA433E" w:rsidRPr="00FF12AF" w:rsidRDefault="00AA433E" w:rsidP="00AA433E">
            <w:pPr>
              <w:ind w:right="-1"/>
              <w:rPr>
                <w:rFonts w:ascii="Times New Roman" w:hAnsi="Times New Roman" w:cs="Times New Roman"/>
                <w:lang w:val="en-US"/>
              </w:rPr>
            </w:pPr>
            <w:r>
              <w:rPr>
                <w:rFonts w:ascii="Times New Roman" w:hAnsi="Times New Roman" w:cs="Times New Roman"/>
                <w:lang w:val="en-US"/>
              </w:rPr>
              <w:t>9.2.</w:t>
            </w:r>
          </w:p>
        </w:tc>
        <w:tc>
          <w:tcPr>
            <w:tcW w:w="7819" w:type="dxa"/>
          </w:tcPr>
          <w:p w:rsidR="00AA433E" w:rsidRPr="00FF12AF" w:rsidRDefault="00AA433E" w:rsidP="00AA433E">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6520" w:type="dxa"/>
            <w:vAlign w:val="center"/>
          </w:tcPr>
          <w:p w:rsidR="00AA433E" w:rsidRPr="00AE62E7" w:rsidRDefault="00AA433E" w:rsidP="00AA433E">
            <w:pPr>
              <w:ind w:right="-1"/>
              <w:rPr>
                <w:rFonts w:ascii="Times New Roman" w:eastAsia="Calibri" w:hAnsi="Times New Roman" w:cs="Times New Roman"/>
                <w:sz w:val="24"/>
                <w:szCs w:val="24"/>
              </w:rPr>
            </w:pPr>
            <w:r>
              <w:rPr>
                <w:sz w:val="24"/>
                <w:szCs w:val="24"/>
              </w:rPr>
              <w:fldChar w:fldCharType="begin">
                <w:ffData>
                  <w:name w:val="СпецПрава"/>
                  <w:enabled/>
                  <w:calcOnExit w:val="0"/>
                  <w:textInput>
                    <w:default w:val="СпецПрава"/>
                  </w:textInput>
                </w:ffData>
              </w:fldChar>
            </w:r>
            <w:bookmarkStart w:id="15" w:name="СпецПрава"/>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fldChar w:fldCharType="end"/>
            </w:r>
            <w:bookmarkEnd w:id="15"/>
            <w:r w:rsidRPr="00AE62E7">
              <w:rPr>
                <w:rFonts w:ascii="Times New Roman" w:eastAsia="Calibri" w:hAnsi="Times New Roman" w:cs="Times New Roman"/>
                <w:sz w:val="24"/>
                <w:szCs w:val="24"/>
              </w:rPr>
              <w:fldChar w:fldCharType="begin">
                <w:ffData>
                  <w:name w:val="Доп_a9498812_2"/>
                  <w:enabled/>
                  <w:calcOnExit w:val="0"/>
                  <w:textInput>
                    <w:default w:val="Специальное право, которое должно быть у участника закупки"/>
                  </w:textInput>
                </w:ffData>
              </w:fldChar>
            </w:r>
            <w:bookmarkStart w:id="16" w:name="Доп_a9498812_2"/>
            <w:r w:rsidRPr="00AE62E7">
              <w:rPr>
                <w:rFonts w:ascii="Times New Roman" w:eastAsia="Calibri" w:hAnsi="Times New Roman" w:cs="Times New Roman"/>
                <w:sz w:val="24"/>
                <w:szCs w:val="24"/>
              </w:rPr>
              <w:instrText xml:space="preserve"> FORMTEXT </w:instrText>
            </w:r>
            <w:r w:rsidRPr="00AE62E7">
              <w:rPr>
                <w:rFonts w:ascii="Times New Roman" w:eastAsia="Calibri" w:hAnsi="Times New Roman" w:cs="Times New Roman"/>
                <w:sz w:val="24"/>
                <w:szCs w:val="24"/>
              </w:rPr>
            </w:r>
            <w:r w:rsidRPr="00AE62E7">
              <w:rPr>
                <w:rFonts w:ascii="Times New Roman" w:eastAsia="Calibri" w:hAnsi="Times New Roman" w:cs="Times New Roman"/>
                <w:sz w:val="24"/>
                <w:szCs w:val="24"/>
              </w:rPr>
              <w:fldChar w:fldCharType="separate"/>
            </w:r>
            <w:r w:rsidRPr="00AE62E7">
              <w:rPr>
                <w:rFonts w:ascii="Times New Roman" w:eastAsia="Calibri" w:hAnsi="Times New Roman" w:cs="Times New Roman"/>
                <w:sz w:val="24"/>
                <w:szCs w:val="24"/>
              </w:rPr>
              <w:t> </w:t>
            </w:r>
          </w:p>
          <w:p w:rsidR="00AA433E" w:rsidRPr="00AE62E7" w:rsidRDefault="00AA433E" w:rsidP="00AA433E">
            <w:pPr>
              <w:ind w:right="-1"/>
              <w:rPr>
                <w:rFonts w:ascii="Times New Roman" w:eastAsia="Calibri" w:hAnsi="Times New Roman" w:cs="Times New Roman"/>
                <w:sz w:val="24"/>
                <w:szCs w:val="24"/>
              </w:rPr>
            </w:pPr>
            <w:r w:rsidRPr="00AE62E7">
              <w:rPr>
                <w:rFonts w:ascii="Times New Roman" w:eastAsia="Calibri" w:hAnsi="Times New Roman" w:cs="Times New Roman"/>
                <w:sz w:val="24"/>
                <w:szCs w:val="24"/>
              </w:rPr>
              <w:t>- техническое обслуживание следующих групп медицинских изделий класса 2б потенциального риска применения:</w:t>
            </w:r>
          </w:p>
          <w:p w:rsidR="00AA433E" w:rsidRPr="00AE62E7" w:rsidRDefault="00AA433E" w:rsidP="00AA433E">
            <w:pPr>
              <w:ind w:right="-1"/>
              <w:rPr>
                <w:rFonts w:ascii="Times New Roman" w:eastAsia="Calibri" w:hAnsi="Times New Roman" w:cs="Times New Roman"/>
                <w:sz w:val="24"/>
                <w:szCs w:val="24"/>
              </w:rPr>
            </w:pPr>
            <w:r w:rsidRPr="00AE62E7">
              <w:rPr>
                <w:rFonts w:ascii="Times New Roman" w:eastAsia="Calibri" w:hAnsi="Times New Roman" w:cs="Times New Roman"/>
                <w:sz w:val="24"/>
                <w:szCs w:val="24"/>
              </w:rPr>
              <w:t>•  радиологические медицинские изделия (в части оборудования для рентгенографии и рентгеноскопии);</w:t>
            </w:r>
          </w:p>
          <w:p w:rsidR="00AA433E" w:rsidRPr="00AE62E7" w:rsidRDefault="00AA433E" w:rsidP="00AA433E">
            <w:pPr>
              <w:ind w:right="-1"/>
              <w:rPr>
                <w:rFonts w:ascii="Times New Roman" w:eastAsia="Calibri" w:hAnsi="Times New Roman" w:cs="Times New Roman"/>
                <w:sz w:val="24"/>
                <w:szCs w:val="24"/>
              </w:rPr>
            </w:pPr>
            <w:r w:rsidRPr="00AE62E7">
              <w:rPr>
                <w:rFonts w:ascii="Times New Roman" w:eastAsia="Calibri" w:hAnsi="Times New Roman" w:cs="Times New Roman"/>
                <w:sz w:val="24"/>
                <w:szCs w:val="24"/>
              </w:rPr>
              <w:t>-  действующая лицензия на осуществление следующих видов услуг (для лицензий, выданных после 01 марта 2022 года)</w:t>
            </w:r>
          </w:p>
          <w:p w:rsidR="00AA433E" w:rsidRPr="00AE62E7" w:rsidRDefault="00AA433E" w:rsidP="00AA433E">
            <w:pPr>
              <w:ind w:right="-1"/>
              <w:rPr>
                <w:rFonts w:ascii="Times New Roman" w:eastAsia="Calibri" w:hAnsi="Times New Roman" w:cs="Times New Roman"/>
                <w:sz w:val="24"/>
                <w:szCs w:val="24"/>
              </w:rPr>
            </w:pPr>
            <w:r w:rsidRPr="00AE62E7">
              <w:rPr>
                <w:rFonts w:ascii="Times New Roman" w:eastAsia="Calibri" w:hAnsi="Times New Roman" w:cs="Times New Roman"/>
                <w:sz w:val="24"/>
                <w:szCs w:val="24"/>
              </w:rPr>
              <w:t>-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w:t>
            </w:r>
          </w:p>
          <w:p w:rsidR="00AA433E" w:rsidRPr="00402525" w:rsidRDefault="00AA433E" w:rsidP="00AA433E">
            <w:pPr>
              <w:ind w:right="-1"/>
              <w:rPr>
                <w:sz w:val="24"/>
                <w:szCs w:val="24"/>
              </w:rPr>
            </w:pPr>
            <w:r w:rsidRPr="00AE62E7">
              <w:rPr>
                <w:rFonts w:ascii="Times New Roman" w:eastAsia="Calibri" w:hAnsi="Times New Roman" w:cs="Times New Roman"/>
                <w:sz w:val="24"/>
                <w:szCs w:val="24"/>
              </w:rPr>
              <w:t>•  радиологические медицинские изделия (в части оборудования для рентгенографии и рентгеноскопии).</w:t>
            </w:r>
            <w:r w:rsidRPr="00AE62E7">
              <w:rPr>
                <w:rFonts w:ascii="Times New Roman" w:eastAsia="Calibri" w:hAnsi="Times New Roman" w:cs="Times New Roman"/>
                <w:sz w:val="24"/>
                <w:szCs w:val="24"/>
              </w:rPr>
              <w:t/>
            </w:r>
            <w:r w:rsidRPr="00AE62E7">
              <w:rPr>
                <w:rFonts w:ascii="Times New Roman" w:eastAsia="Calibri" w:hAnsi="Times New Roman" w:cs="Times New Roman"/>
                <w:sz w:val="24"/>
                <w:szCs w:val="24"/>
              </w:rPr>
            </w:r>
            <w:r w:rsidRPr="00AE62E7">
              <w:rPr>
                <w:rFonts w:ascii="Times New Roman" w:eastAsia="Calibri" w:hAnsi="Times New Roman" w:cs="Times New Roman"/>
                <w:sz w:val="24"/>
                <w:szCs w:val="24"/>
              </w:rPr>
              <w:fldChar w:fldCharType="end"/>
            </w:r>
            <w:bookmarkEnd w:id="16"/>
          </w:p>
        </w:tc>
      </w:tr>
      <w:tr w:rsidR="00AA433E" w:rsidRPr="008252D7" w:rsidTr="00AA433E">
        <w:tc>
          <w:tcPr>
            <w:tcW w:w="0" w:type="auto"/>
          </w:tcPr>
          <w:p w:rsidR="00AA433E" w:rsidRPr="00FF12AF" w:rsidRDefault="00AA433E" w:rsidP="00AA433E">
            <w:pPr>
              <w:ind w:right="-1"/>
              <w:rPr>
                <w:rFonts w:ascii="Times New Roman" w:hAnsi="Times New Roman" w:cs="Times New Roman"/>
                <w:lang w:val="en-US"/>
              </w:rPr>
            </w:pPr>
            <w:r>
              <w:rPr>
                <w:rFonts w:ascii="Times New Roman" w:hAnsi="Times New Roman" w:cs="Times New Roman"/>
                <w:lang w:val="en-US"/>
              </w:rPr>
              <w:t>9.3.</w:t>
            </w:r>
          </w:p>
        </w:tc>
        <w:tc>
          <w:tcPr>
            <w:tcW w:w="7819" w:type="dxa"/>
          </w:tcPr>
          <w:p w:rsidR="00AA433E" w:rsidRPr="001608FF" w:rsidRDefault="00AA433E" w:rsidP="00AA433E">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AA433E" w:rsidRPr="00FF12AF" w:rsidRDefault="00AA433E" w:rsidP="00AA433E">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6520" w:type="dxa"/>
          </w:tcPr>
          <w:p w:rsidR="00AA433E" w:rsidRPr="00402525" w:rsidRDefault="00AA433E" w:rsidP="00AA433E">
            <w:pPr>
              <w:ind w:right="-1"/>
              <w:jc w:val="both"/>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bookmarkStart w:id="17" w:name="Доп_ac1205aa_c"/>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w:t>
            </w:r>
            <w:r w:rsidRPr="001347C5">
              <w:rPr>
                <w:rFonts w:ascii="Times New Roman" w:hAnsi="Times New Roman" w:cs="Times New Roman"/>
                <w:sz w:val="24"/>
                <w:szCs w:val="24"/>
              </w:rPr>
              <w:fldChar w:fldCharType="end"/>
            </w:r>
            <w:bookmarkEnd w:id="17"/>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sidRPr="00FF12AF">
              <w:rPr>
                <w:rFonts w:ascii="Times New Roman" w:hAnsi="Times New Roman" w:cs="Times New Roman"/>
                <w:b/>
                <w:lang w:val="en-US"/>
              </w:rPr>
              <w:t>10.</w:t>
            </w:r>
          </w:p>
        </w:tc>
        <w:tc>
          <w:tcPr>
            <w:tcW w:w="7819" w:type="dxa"/>
          </w:tcPr>
          <w:p w:rsidR="00AA433E" w:rsidRPr="00FF12AF" w:rsidRDefault="00AA433E" w:rsidP="00AA433E">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6520" w:type="dxa"/>
          </w:tcPr>
          <w:p w:rsidR="00AA433E" w:rsidRPr="00402525" w:rsidRDefault="00AA433E" w:rsidP="00AA433E">
            <w:pPr>
              <w:ind w:right="-1"/>
              <w:jc w:val="both"/>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ac1205aa_c"/>
                  <w:enabled/>
                  <w:calcOnExit w:val="0"/>
                  <w:textInput>
                    <w:default w:val="Дополнительные требования к участникам закупки"/>
                  </w:textInput>
                </w:ffData>
              </w:fldChar>
            </w:r>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Не установлены</w:t>
            </w:r>
            <w:r w:rsidRPr="001347C5">
              <w:rPr>
                <w:rFonts w:ascii="Times New Roman" w:hAnsi="Times New Roman" w:cs="Times New Roman"/>
                <w:sz w:val="24"/>
                <w:szCs w:val="24"/>
              </w:rPr>
              <w:fldChar w:fldCharType="end"/>
            </w:r>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Pr>
                <w:rFonts w:ascii="Times New Roman" w:hAnsi="Times New Roman" w:cs="Times New Roman"/>
                <w:b/>
                <w:lang w:val="en-US"/>
              </w:rPr>
              <w:t>11.</w:t>
            </w:r>
          </w:p>
        </w:tc>
        <w:tc>
          <w:tcPr>
            <w:tcW w:w="7819" w:type="dxa"/>
          </w:tcPr>
          <w:p w:rsidR="00AA433E" w:rsidRPr="00450429" w:rsidRDefault="00AA433E" w:rsidP="00AA433E">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6520" w:type="dxa"/>
          </w:tcPr>
          <w:p w:rsidR="00AA433E" w:rsidRPr="00472CAA" w:rsidRDefault="00AA433E" w:rsidP="00AA433E">
            <w:pPr>
              <w:ind w:right="-1"/>
              <w:jc w:val="both"/>
              <w:rPr>
                <w:rFonts w:ascii="Times New Roman" w:hAnsi="Times New Roman" w:cs="Times New Roman"/>
                <w:sz w:val="24"/>
                <w:szCs w:val="24"/>
              </w:rPr>
            </w:pPr>
            <w:r w:rsidRPr="00317DBA">
              <w:rPr>
                <w:rFonts w:ascii="Times New Roman" w:hAnsi="Times New Roman" w:cs="Times New Roman"/>
                <w:sz w:val="24"/>
                <w:szCs w:val="24"/>
              </w:rPr>
              <w:fldChar w:fldCharType="begin">
                <w:ffData>
                  <w:name w:val="Доп_b02a09b1_4"/>
                  <w:enabled/>
                  <w:calcOnExit w:val="0"/>
                  <w:textInput>
                    <w:default w:val="Страна происхождения"/>
                  </w:textInput>
                </w:ffData>
              </w:fldChar>
            </w:r>
            <w:bookmarkStart w:id="18" w:name="Доп_b02a09b1_4"/>
            <w:r w:rsidRPr="00317DBA">
              <w:rPr>
                <w:rFonts w:ascii="Times New Roman" w:hAnsi="Times New Roman" w:cs="Times New Roman"/>
                <w:sz w:val="24"/>
                <w:szCs w:val="24"/>
              </w:rPr>
              <w:instrText xml:space="preserve"> FORMTEXT </w:instrText>
            </w:r>
            <w:r w:rsidRPr="00317DBA">
              <w:rPr>
                <w:rFonts w:ascii="Times New Roman" w:hAnsi="Times New Roman" w:cs="Times New Roman"/>
                <w:sz w:val="24"/>
                <w:szCs w:val="24"/>
              </w:rPr>
            </w:r>
            <w:r w:rsidRPr="00317DBA">
              <w:rPr>
                <w:rFonts w:ascii="Times New Roman" w:hAnsi="Times New Roman" w:cs="Times New Roman"/>
                <w:sz w:val="24"/>
                <w:szCs w:val="24"/>
              </w:rPr>
              <w:fldChar w:fldCharType="separate"/>
            </w:r>
            <w:r w:rsidRPr="00317DBA">
              <w:rPr>
                <w:rFonts w:ascii="Times New Roman" w:hAnsi="Times New Roman" w:cs="Times New Roman"/>
                <w:sz w:val="24"/>
                <w:szCs w:val="24"/>
              </w:rPr>
              <w:t> </w:t>
            </w:r>
            <w:r w:rsidRPr="00317DBA">
              <w:rPr>
                <w:rFonts w:ascii="Times New Roman" w:hAnsi="Times New Roman" w:cs="Times New Roman"/>
                <w:sz w:val="24"/>
                <w:szCs w:val="24"/>
              </w:rPr>
              <w:fldChar w:fldCharType="end"/>
            </w:r>
            <w:bookmarkEnd w:id="18"/>
          </w:p>
        </w:tc>
      </w:tr>
      <w:tr w:rsidR="00AA433E" w:rsidRPr="008252D7" w:rsidTr="00AA433E">
        <w:tc>
          <w:tcPr>
            <w:tcW w:w="0" w:type="auto"/>
          </w:tcPr>
          <w:p w:rsidR="00AA433E" w:rsidRPr="00FF12AF" w:rsidRDefault="00AA433E" w:rsidP="00AA433E">
            <w:pPr>
              <w:ind w:right="-1"/>
              <w:rPr>
                <w:rFonts w:ascii="Times New Roman" w:hAnsi="Times New Roman" w:cs="Times New Roman"/>
                <w:b/>
                <w:lang w:val="en-US"/>
              </w:rPr>
            </w:pPr>
            <w:r>
              <w:rPr>
                <w:rFonts w:ascii="Times New Roman" w:hAnsi="Times New Roman" w:cs="Times New Roman"/>
                <w:b/>
                <w:lang w:val="en-US"/>
              </w:rPr>
              <w:t>12.</w:t>
            </w:r>
          </w:p>
        </w:tc>
        <w:tc>
          <w:tcPr>
            <w:tcW w:w="7819" w:type="dxa"/>
          </w:tcPr>
          <w:p w:rsidR="00AA433E" w:rsidRDefault="00AA433E" w:rsidP="00AA433E">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6520" w:type="dxa"/>
          </w:tcPr>
          <w:p w:rsidR="00AA433E" w:rsidRPr="00472CAA" w:rsidRDefault="00AA433E" w:rsidP="00AA433E">
            <w:pPr>
              <w:ind w:right="-1"/>
              <w:jc w:val="both"/>
              <w:rPr>
                <w:rFonts w:ascii="Times New Roman" w:hAnsi="Times New Roman" w:cs="Times New Roman"/>
                <w:sz w:val="24"/>
                <w:szCs w:val="24"/>
              </w:rPr>
            </w:pPr>
            <w:r w:rsidRPr="001347C5">
              <w:rPr>
                <w:rFonts w:ascii="Times New Roman" w:hAnsi="Times New Roman" w:cs="Times New Roman"/>
                <w:sz w:val="24"/>
                <w:szCs w:val="24"/>
              </w:rPr>
              <w:fldChar w:fldCharType="begin">
                <w:ffData>
                  <w:name w:val="Доп_d5b14be8_0"/>
                  <w:enabled/>
                  <w:calcOnExit w:val="0"/>
                  <w:textInput>
                    <w:default w:val="Количество и единица измерения объекта закупки"/>
                  </w:textInput>
                </w:ffData>
              </w:fldChar>
            </w:r>
            <w:bookmarkStart w:id="19" w:name="Доп_d5b14be8_0"/>
            <w:r w:rsidRPr="001347C5">
              <w:rPr>
                <w:rFonts w:ascii="Times New Roman" w:hAnsi="Times New Roman" w:cs="Times New Roman"/>
                <w:sz w:val="24"/>
                <w:szCs w:val="24"/>
              </w:rPr>
              <w:instrText xml:space="preserve"> FORMTEXT </w:instrText>
            </w:r>
            <w:r w:rsidRPr="001347C5">
              <w:rPr>
                <w:rFonts w:ascii="Times New Roman" w:hAnsi="Times New Roman" w:cs="Times New Roman"/>
                <w:sz w:val="24"/>
                <w:szCs w:val="24"/>
              </w:rPr>
            </w:r>
            <w:r w:rsidRPr="001347C5">
              <w:rPr>
                <w:rFonts w:ascii="Times New Roman" w:hAnsi="Times New Roman" w:cs="Times New Roman"/>
                <w:sz w:val="24"/>
                <w:szCs w:val="24"/>
              </w:rPr>
              <w:fldChar w:fldCharType="separate"/>
            </w:r>
            <w:r w:rsidRPr="001347C5">
              <w:rPr>
                <w:rFonts w:ascii="Times New Roman" w:hAnsi="Times New Roman" w:cs="Times New Roman"/>
                <w:sz w:val="24"/>
                <w:szCs w:val="24"/>
              </w:rPr>
              <w:t> </w:t>
            </w:r>
            <w:r w:rsidRPr="001347C5">
              <w:rPr>
                <w:rFonts w:ascii="Times New Roman" w:hAnsi="Times New Roman" w:cs="Times New Roman"/>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C032CB" w:rsidRPr="00C032CB" w:rsidRDefault="00C032CB" w:rsidP="00C032CB">
      <w:pPr>
        <w:spacing w:after="0" w:line="240" w:lineRule="auto"/>
        <w:jc w:val="center"/>
        <w:rPr>
          <w:rFonts w:ascii="Times New Roman" w:eastAsia="Times New Roman" w:hAnsi="Times New Roman" w:cs="Times New Roman"/>
          <w:b/>
          <w:lang w:eastAsia="ru-RU"/>
        </w:rPr>
      </w:pPr>
    </w:p>
    <w:p w:rsidR="00C032CB" w:rsidRPr="00C032CB" w:rsidRDefault="00C032CB" w:rsidP="00C032CB">
      <w:pPr>
        <w:autoSpaceDE w:val="0"/>
        <w:autoSpaceDN w:val="0"/>
        <w:adjustRightInd w:val="0"/>
        <w:spacing w:after="0" w:line="240" w:lineRule="auto"/>
        <w:ind w:firstLine="708"/>
        <w:rPr>
          <w:rFonts w:ascii="Times New Roman" w:eastAsia="Times New Roman" w:hAnsi="Times New Roman" w:cs="Times New Roman"/>
          <w:b/>
          <w:lang w:eastAsia="ru-RU"/>
        </w:rPr>
      </w:pPr>
      <w:r w:rsidRPr="00C032CB">
        <w:rPr>
          <w:rFonts w:ascii="Times New Roman" w:eastAsia="Times New Roman" w:hAnsi="Times New Roman" w:cs="Times New Roman"/>
          <w:b/>
          <w:lang w:eastAsia="ru-RU"/>
        </w:rPr>
        <w:t>Перечень медицинского оборудования, подлежащего техническому обслуживанию. Место (адрес) оказания Услуг:</w:t>
      </w:r>
    </w:p>
    <w:tbl>
      <w:tblPr>
        <w:tblW w:w="4869" w:type="pct"/>
        <w:tblInd w:w="421" w:type="dxa"/>
        <w:tblLayout w:type="fixed"/>
        <w:tblLook w:val="04A0" w:firstRow="1" w:lastRow="0" w:firstColumn="1" w:lastColumn="0" w:noHBand="0" w:noVBand="1"/>
      </w:tblPr>
      <w:tblGrid>
        <w:gridCol w:w="641"/>
        <w:gridCol w:w="1873"/>
        <w:gridCol w:w="2441"/>
        <w:gridCol w:w="1193"/>
        <w:gridCol w:w="1519"/>
        <w:gridCol w:w="1065"/>
        <w:gridCol w:w="767"/>
        <w:gridCol w:w="1531"/>
        <w:gridCol w:w="1715"/>
        <w:gridCol w:w="2786"/>
      </w:tblGrid>
      <w:tr w:rsidR="00C032CB" w:rsidRPr="00C032CB" w:rsidTr="00FF19EF">
        <w:trPr>
          <w:trHeight w:val="1069"/>
          <w:tblHeader/>
        </w:trPr>
        <w:tc>
          <w:tcPr>
            <w:tcW w:w="206" w:type="pct"/>
            <w:tcBorders>
              <w:top w:val="single" w:sz="4" w:space="0" w:color="auto"/>
              <w:left w:val="single" w:sz="4" w:space="0" w:color="auto"/>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 п/п</w:t>
            </w:r>
          </w:p>
        </w:tc>
        <w:tc>
          <w:tcPr>
            <w:tcW w:w="603" w:type="pct"/>
            <w:tcBorders>
              <w:top w:val="single" w:sz="4" w:space="0" w:color="auto"/>
              <w:left w:val="nil"/>
              <w:bottom w:val="single" w:sz="4" w:space="0" w:color="auto"/>
              <w:right w:val="single" w:sz="4" w:space="0" w:color="auto"/>
            </w:tcBorders>
            <w:noWrap/>
            <w:hideMark/>
          </w:tcPr>
          <w:p w:rsidR="00C032CB" w:rsidRPr="00C032CB" w:rsidRDefault="00C032CB" w:rsidP="00C032CB">
            <w:pPr>
              <w:spacing w:after="0" w:line="240" w:lineRule="exact"/>
              <w:jc w:val="center"/>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Наименование МИ</w:t>
            </w:r>
          </w:p>
          <w:p w:rsidR="00C032CB" w:rsidRPr="00C032CB" w:rsidRDefault="00C032CB" w:rsidP="00C032CB">
            <w:pPr>
              <w:spacing w:after="0" w:line="240" w:lineRule="exact"/>
              <w:jc w:val="center"/>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в соответствии со сведениями бухгалтерского учета</w:t>
            </w:r>
          </w:p>
        </w:tc>
        <w:tc>
          <w:tcPr>
            <w:tcW w:w="786"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color w:val="FFFFFF"/>
                <w:lang w:eastAsia="ru-RU"/>
              </w:rPr>
            </w:pPr>
            <w:r w:rsidRPr="00C032CB">
              <w:rPr>
                <w:rFonts w:ascii="Times New Roman" w:eastAsia="Times New Roman" w:hAnsi="Times New Roman" w:cs="Times New Roman"/>
                <w:bCs/>
                <w:lang w:eastAsia="ru-RU"/>
              </w:rPr>
              <w:t>Наименование</w:t>
            </w:r>
            <w:r w:rsidRPr="00C032CB">
              <w:rPr>
                <w:rFonts w:ascii="Times New Roman" w:eastAsia="Times New Roman" w:hAnsi="Times New Roman" w:cs="Times New Roman"/>
                <w:lang w:eastAsia="ru-RU"/>
              </w:rPr>
              <w:t xml:space="preserve"> МИ в соответствии с регистрационным удостоверением</w:t>
            </w:r>
          </w:p>
        </w:tc>
        <w:tc>
          <w:tcPr>
            <w:tcW w:w="384"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ind w:left="-125" w:right="-112"/>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Наименование</w:t>
            </w:r>
          </w:p>
          <w:p w:rsidR="00C032CB" w:rsidRPr="00C032CB" w:rsidRDefault="00C032CB" w:rsidP="00C032CB">
            <w:pPr>
              <w:autoSpaceDE w:val="0"/>
              <w:autoSpaceDN w:val="0"/>
              <w:adjustRightInd w:val="0"/>
              <w:spacing w:after="0" w:line="240" w:lineRule="auto"/>
              <w:ind w:left="-125" w:right="-112"/>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изготовителя</w:t>
            </w:r>
          </w:p>
          <w:p w:rsidR="00C032CB" w:rsidRPr="00C032CB" w:rsidRDefault="00C032CB" w:rsidP="00C032CB">
            <w:pPr>
              <w:spacing w:after="0" w:line="240" w:lineRule="exact"/>
              <w:jc w:val="center"/>
              <w:rPr>
                <w:rFonts w:ascii="Times New Roman" w:eastAsia="Times New Roman" w:hAnsi="Times New Roman" w:cs="Times New Roman"/>
                <w:lang w:eastAsia="ru-RU"/>
              </w:rPr>
            </w:pPr>
          </w:p>
        </w:tc>
        <w:tc>
          <w:tcPr>
            <w:tcW w:w="489" w:type="pct"/>
            <w:tcBorders>
              <w:top w:val="single" w:sz="4" w:space="0" w:color="auto"/>
              <w:left w:val="nil"/>
              <w:bottom w:val="single" w:sz="4" w:space="0" w:color="auto"/>
              <w:right w:val="single" w:sz="4" w:space="0" w:color="auto"/>
            </w:tcBorders>
            <w:hideMark/>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Номер регистрационного удостоверения</w:t>
            </w:r>
          </w:p>
        </w:tc>
        <w:tc>
          <w:tcPr>
            <w:tcW w:w="343"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Страна происхождения</w:t>
            </w:r>
          </w:p>
          <w:p w:rsidR="00C032CB" w:rsidRPr="00C032CB" w:rsidRDefault="00C032CB" w:rsidP="00C032CB">
            <w:pPr>
              <w:spacing w:after="0" w:line="240" w:lineRule="exact"/>
              <w:jc w:val="center"/>
              <w:rPr>
                <w:rFonts w:ascii="Times New Roman" w:eastAsia="Times New Roman" w:hAnsi="Times New Roman" w:cs="Times New Roman"/>
                <w:lang w:eastAsia="ru-RU"/>
              </w:rPr>
            </w:pPr>
          </w:p>
        </w:tc>
        <w:tc>
          <w:tcPr>
            <w:tcW w:w="247"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Год выпуска</w:t>
            </w:r>
          </w:p>
          <w:p w:rsidR="00C032CB" w:rsidRPr="00C032CB" w:rsidRDefault="00C032CB" w:rsidP="00C032CB">
            <w:pPr>
              <w:spacing w:after="0" w:line="240" w:lineRule="exact"/>
              <w:jc w:val="center"/>
              <w:rPr>
                <w:rFonts w:ascii="Times New Roman" w:eastAsia="Times New Roman" w:hAnsi="Times New Roman" w:cs="Times New Roman"/>
                <w:lang w:eastAsia="ru-RU"/>
              </w:rPr>
            </w:pPr>
          </w:p>
        </w:tc>
        <w:tc>
          <w:tcPr>
            <w:tcW w:w="493"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Зав. № /инв. №</w:t>
            </w:r>
          </w:p>
          <w:p w:rsidR="00C032CB" w:rsidRPr="00C032CB" w:rsidRDefault="00C032CB" w:rsidP="00C032CB">
            <w:pPr>
              <w:spacing w:after="0" w:line="240" w:lineRule="exact"/>
              <w:jc w:val="center"/>
              <w:rPr>
                <w:rFonts w:ascii="Times New Roman" w:eastAsia="Times New Roman" w:hAnsi="Times New Roman" w:cs="Times New Roman"/>
                <w:lang w:eastAsia="ru-RU"/>
              </w:rPr>
            </w:pPr>
          </w:p>
        </w:tc>
        <w:tc>
          <w:tcPr>
            <w:tcW w:w="552" w:type="pct"/>
            <w:tcBorders>
              <w:top w:val="single" w:sz="4" w:space="0" w:color="auto"/>
              <w:left w:val="nil"/>
              <w:bottom w:val="single" w:sz="4" w:space="0" w:color="auto"/>
              <w:right w:val="single" w:sz="4" w:space="0" w:color="auto"/>
            </w:tcBorders>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ОКПД 2</w:t>
            </w:r>
          </w:p>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МИ</w:t>
            </w:r>
          </w:p>
        </w:tc>
        <w:tc>
          <w:tcPr>
            <w:tcW w:w="898" w:type="pct"/>
            <w:tcBorders>
              <w:top w:val="single" w:sz="4" w:space="0" w:color="auto"/>
              <w:left w:val="single" w:sz="4" w:space="0" w:color="auto"/>
              <w:bottom w:val="single" w:sz="4" w:space="0" w:color="auto"/>
              <w:right w:val="single" w:sz="4" w:space="0" w:color="auto"/>
            </w:tcBorders>
            <w:hideMark/>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Место (адрес) оказания услуг</w:t>
            </w:r>
          </w:p>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(место размещения)</w:t>
            </w:r>
          </w:p>
        </w:tc>
      </w:tr>
      <w:tr w:rsidR="00C032CB" w:rsidRPr="00C032CB" w:rsidTr="00FF19EF">
        <w:trPr>
          <w:trHeight w:val="284"/>
        </w:trPr>
        <w:tc>
          <w:tcPr>
            <w:tcW w:w="206" w:type="pct"/>
            <w:tcBorders>
              <w:top w:val="single" w:sz="4" w:space="0" w:color="auto"/>
              <w:left w:val="single" w:sz="4" w:space="0" w:color="auto"/>
              <w:bottom w:val="single" w:sz="4" w:space="0" w:color="auto"/>
              <w:right w:val="single" w:sz="4" w:space="0" w:color="auto"/>
            </w:tcBorders>
            <w:noWrap/>
            <w:hideMark/>
          </w:tcPr>
          <w:p w:rsidR="00C032CB" w:rsidRPr="00C032CB" w:rsidRDefault="00C032CB" w:rsidP="00C032CB">
            <w:pPr>
              <w:spacing w:after="0" w:line="240" w:lineRule="exact"/>
              <w:rPr>
                <w:rFonts w:ascii="Times New Roman" w:eastAsia="Times New Roman" w:hAnsi="Times New Roman" w:cs="Times New Roman"/>
                <w:color w:val="000000"/>
                <w:lang w:eastAsia="ru-RU"/>
              </w:rPr>
            </w:pPr>
            <w:r w:rsidRPr="00C032CB">
              <w:rPr>
                <w:rFonts w:ascii="Times New Roman" w:eastAsia="Times New Roman" w:hAnsi="Times New Roman" w:cs="Times New Roman"/>
                <w:color w:val="000000"/>
                <w:lang w:eastAsia="ru-RU"/>
              </w:rPr>
              <w:t>1</w:t>
            </w:r>
          </w:p>
        </w:tc>
        <w:tc>
          <w:tcPr>
            <w:tcW w:w="603" w:type="pct"/>
            <w:tcBorders>
              <w:top w:val="single" w:sz="4" w:space="0" w:color="auto"/>
              <w:left w:val="nil"/>
              <w:bottom w:val="single" w:sz="4" w:space="0" w:color="auto"/>
              <w:right w:val="single" w:sz="4" w:space="0" w:color="auto"/>
            </w:tcBorders>
            <w:hideMark/>
          </w:tcPr>
          <w:p w:rsidR="00C032CB" w:rsidRPr="00C032CB" w:rsidRDefault="00C032CB" w:rsidP="00C032CB">
            <w:pPr>
              <w:spacing w:after="0" w:line="240" w:lineRule="exact"/>
              <w:ind w:right="29"/>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Маммограф Brestige</w:t>
            </w:r>
          </w:p>
        </w:tc>
        <w:tc>
          <w:tcPr>
            <w:tcW w:w="786" w:type="pct"/>
            <w:tcBorders>
              <w:top w:val="single" w:sz="4" w:space="0" w:color="auto"/>
              <w:left w:val="nil"/>
              <w:bottom w:val="single" w:sz="4" w:space="0" w:color="auto"/>
              <w:right w:val="single" w:sz="4" w:space="0" w:color="auto"/>
            </w:tcBorders>
            <w:noWrap/>
            <w:hideMark/>
          </w:tcPr>
          <w:p w:rsidR="00C032CB" w:rsidRPr="00C032CB" w:rsidRDefault="00C032CB" w:rsidP="00C032CB">
            <w:pPr>
              <w:spacing w:after="0" w:line="240" w:lineRule="exact"/>
              <w:jc w:val="center"/>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 xml:space="preserve">Система рентгеновская цифровая для маммографии </w:t>
            </w:r>
            <w:r w:rsidRPr="00C032CB">
              <w:rPr>
                <w:rFonts w:ascii="Times New Roman" w:eastAsia="Times New Roman" w:hAnsi="Times New Roman" w:cs="Times New Roman"/>
                <w:bCs/>
                <w:lang w:val="en-US" w:eastAsia="ru-RU"/>
              </w:rPr>
              <w:t>Brestige</w:t>
            </w:r>
            <w:r w:rsidRPr="00C032CB">
              <w:rPr>
                <w:rFonts w:ascii="Times New Roman" w:eastAsia="Times New Roman" w:hAnsi="Times New Roman" w:cs="Times New Roman"/>
                <w:bCs/>
                <w:lang w:eastAsia="ru-RU"/>
              </w:rPr>
              <w:t xml:space="preserve"> с принадлежностями</w:t>
            </w:r>
          </w:p>
        </w:tc>
        <w:tc>
          <w:tcPr>
            <w:tcW w:w="384" w:type="pct"/>
            <w:tcBorders>
              <w:top w:val="single" w:sz="4" w:space="0" w:color="auto"/>
              <w:left w:val="nil"/>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lang w:eastAsia="ru-RU"/>
              </w:rPr>
            </w:pPr>
            <w:r w:rsidRPr="00C032CB">
              <w:rPr>
                <w:rFonts w:ascii="Times New Roman" w:eastAsia="Times New Roman" w:hAnsi="Times New Roman" w:cs="Times New Roman"/>
                <w:lang w:val="en-US" w:eastAsia="ru-RU"/>
              </w:rPr>
              <w:t>Меди-Фьюче, Инк.</w:t>
            </w:r>
          </w:p>
        </w:tc>
        <w:tc>
          <w:tcPr>
            <w:tcW w:w="489" w:type="pct"/>
            <w:tcBorders>
              <w:top w:val="single" w:sz="4" w:space="0" w:color="auto"/>
              <w:left w:val="nil"/>
              <w:bottom w:val="single" w:sz="4" w:space="0" w:color="auto"/>
              <w:right w:val="single" w:sz="4" w:space="0" w:color="auto"/>
            </w:tcBorders>
            <w:noWrap/>
            <w:hideMark/>
          </w:tcPr>
          <w:p w:rsidR="00C032CB" w:rsidRPr="00C032CB" w:rsidRDefault="00C032CB" w:rsidP="00C032CB">
            <w:pPr>
              <w:spacing w:after="0" w:line="240" w:lineRule="exact"/>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ФСЗ 2011/10931</w:t>
            </w:r>
          </w:p>
        </w:tc>
        <w:tc>
          <w:tcPr>
            <w:tcW w:w="343" w:type="pct"/>
            <w:tcBorders>
              <w:top w:val="single" w:sz="4" w:space="0" w:color="auto"/>
              <w:left w:val="nil"/>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Корея</w:t>
            </w:r>
          </w:p>
        </w:tc>
        <w:tc>
          <w:tcPr>
            <w:tcW w:w="247" w:type="pct"/>
            <w:tcBorders>
              <w:top w:val="single" w:sz="4" w:space="0" w:color="auto"/>
              <w:left w:val="nil"/>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color w:val="000000"/>
                <w:lang w:eastAsia="ru-RU"/>
              </w:rPr>
            </w:pPr>
            <w:r w:rsidRPr="00C032CB">
              <w:rPr>
                <w:rFonts w:ascii="Times New Roman" w:eastAsia="Times New Roman" w:hAnsi="Times New Roman" w:cs="Times New Roman"/>
                <w:color w:val="000000"/>
                <w:lang w:eastAsia="ru-RU"/>
              </w:rPr>
              <w:t>2013</w:t>
            </w:r>
          </w:p>
        </w:tc>
        <w:tc>
          <w:tcPr>
            <w:tcW w:w="493" w:type="pct"/>
            <w:tcBorders>
              <w:top w:val="single" w:sz="4" w:space="0" w:color="auto"/>
              <w:left w:val="nil"/>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lang w:eastAsia="ru-RU"/>
              </w:rPr>
            </w:pPr>
            <w:r w:rsidRPr="00C032CB">
              <w:rPr>
                <w:rFonts w:ascii="Times New Roman" w:eastAsia="Times New Roman" w:hAnsi="Times New Roman" w:cs="Times New Roman"/>
                <w:bCs/>
                <w:lang w:val="en-US" w:eastAsia="ru-RU"/>
              </w:rPr>
              <w:t>DM-1206020</w:t>
            </w:r>
            <w:r w:rsidRPr="00C032CB">
              <w:rPr>
                <w:rFonts w:ascii="Times New Roman" w:eastAsia="Times New Roman" w:hAnsi="Times New Roman" w:cs="Times New Roman"/>
                <w:lang w:eastAsia="ru-RU"/>
              </w:rPr>
              <w:t xml:space="preserve">/ </w:t>
            </w:r>
            <w:r w:rsidRPr="00C032CB">
              <w:rPr>
                <w:rFonts w:ascii="Times New Roman" w:eastAsia="Times New Roman" w:hAnsi="Times New Roman" w:cs="Times New Roman"/>
                <w:bCs/>
                <w:lang w:eastAsia="ru-RU"/>
              </w:rPr>
              <w:t>0000008771</w:t>
            </w:r>
          </w:p>
        </w:tc>
        <w:tc>
          <w:tcPr>
            <w:tcW w:w="552" w:type="pct"/>
            <w:tcBorders>
              <w:top w:val="single" w:sz="4" w:space="0" w:color="auto"/>
              <w:left w:val="nil"/>
              <w:bottom w:val="single" w:sz="4" w:space="0" w:color="auto"/>
              <w:right w:val="single" w:sz="4" w:space="0" w:color="auto"/>
            </w:tcBorders>
          </w:tcPr>
          <w:p w:rsidR="00C032CB" w:rsidRPr="00C032CB" w:rsidRDefault="00C032CB" w:rsidP="00C032CB">
            <w:pPr>
              <w:spacing w:after="0" w:line="240" w:lineRule="exact"/>
              <w:jc w:val="center"/>
              <w:rPr>
                <w:rFonts w:ascii="Times New Roman" w:eastAsia="Times New Roman" w:hAnsi="Times New Roman" w:cs="Times New Roman"/>
                <w:color w:val="000000"/>
                <w:lang w:eastAsia="ru-RU"/>
              </w:rPr>
            </w:pPr>
            <w:r w:rsidRPr="00C032CB">
              <w:rPr>
                <w:rFonts w:ascii="Times New Roman" w:eastAsia="Times New Roman" w:hAnsi="Times New Roman" w:cs="Times New Roman"/>
                <w:color w:val="000000"/>
                <w:lang w:eastAsia="ru-RU"/>
              </w:rPr>
              <w:t>26.60.11.119</w:t>
            </w:r>
          </w:p>
        </w:tc>
        <w:tc>
          <w:tcPr>
            <w:tcW w:w="898" w:type="pct"/>
            <w:tcBorders>
              <w:top w:val="single" w:sz="4" w:space="0" w:color="auto"/>
              <w:left w:val="single" w:sz="4" w:space="0" w:color="auto"/>
              <w:bottom w:val="single" w:sz="4" w:space="0" w:color="auto"/>
              <w:right w:val="single" w:sz="4" w:space="0" w:color="auto"/>
            </w:tcBorders>
            <w:hideMark/>
          </w:tcPr>
          <w:p w:rsidR="00C032CB" w:rsidRPr="00C032CB" w:rsidRDefault="00C032CB" w:rsidP="00C032CB">
            <w:pPr>
              <w:spacing w:after="0" w:line="240" w:lineRule="exact"/>
              <w:jc w:val="center"/>
              <w:rPr>
                <w:rFonts w:ascii="Times New Roman" w:eastAsia="Times New Roman" w:hAnsi="Times New Roman" w:cs="Times New Roman"/>
                <w:color w:val="000000"/>
                <w:lang w:eastAsia="ru-RU"/>
              </w:rPr>
            </w:pPr>
            <w:r w:rsidRPr="00C032CB">
              <w:rPr>
                <w:rFonts w:ascii="Times New Roman" w:eastAsia="Times New Roman" w:hAnsi="Times New Roman" w:cs="Times New Roman"/>
                <w:color w:val="000000"/>
                <w:lang w:eastAsia="ru-RU"/>
              </w:rPr>
              <w:t xml:space="preserve">Санкт-Петербург, </w:t>
            </w:r>
          </w:p>
          <w:p w:rsidR="00C032CB" w:rsidRPr="00C032CB" w:rsidRDefault="00C032CB" w:rsidP="00C032CB">
            <w:pPr>
              <w:spacing w:after="0" w:line="240" w:lineRule="exact"/>
              <w:jc w:val="center"/>
              <w:rPr>
                <w:rFonts w:ascii="Times New Roman" w:eastAsia="Times New Roman" w:hAnsi="Times New Roman" w:cs="Times New Roman"/>
                <w:color w:val="000000"/>
                <w:lang w:eastAsia="ru-RU"/>
              </w:rPr>
            </w:pPr>
            <w:r w:rsidRPr="00C032CB">
              <w:rPr>
                <w:rFonts w:ascii="Times New Roman" w:eastAsia="Times New Roman" w:hAnsi="Times New Roman" w:cs="Times New Roman"/>
                <w:color w:val="000000"/>
                <w:lang w:eastAsia="ru-RU"/>
              </w:rPr>
              <w:t>ул. Красного Текстильщика, д. 10-12, лит. В., Медицинский центр (Консультативно-диагностическое подразделение)</w:t>
            </w:r>
          </w:p>
        </w:tc>
      </w:tr>
    </w:tbl>
    <w:p w:rsidR="00C032CB" w:rsidRPr="00C032CB" w:rsidRDefault="00C032CB" w:rsidP="00C032CB">
      <w:pPr>
        <w:spacing w:after="0" w:line="240" w:lineRule="auto"/>
        <w:jc w:val="both"/>
        <w:rPr>
          <w:rFonts w:ascii="Times New Roman" w:eastAsia="Times New Roman" w:hAnsi="Times New Roman" w:cs="Times New Roman"/>
          <w:lang w:eastAsia="ru-RU"/>
        </w:rPr>
      </w:pPr>
    </w:p>
    <w:p w:rsidR="00C032CB" w:rsidRPr="00C032CB" w:rsidRDefault="00C032CB" w:rsidP="00C032CB">
      <w:pPr>
        <w:widowControl w:val="0"/>
        <w:tabs>
          <w:tab w:val="left" w:pos="851"/>
        </w:tabs>
        <w:autoSpaceDE w:val="0"/>
        <w:autoSpaceDN w:val="0"/>
        <w:adjustRightInd w:val="0"/>
        <w:spacing w:after="0" w:line="240" w:lineRule="auto"/>
        <w:ind w:left="709"/>
        <w:jc w:val="both"/>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Услуги, специфические для данного изделия, установленные эксплуатационной документацией:</w:t>
      </w:r>
    </w:p>
    <w:tbl>
      <w:tblPr>
        <w:tblW w:w="484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8"/>
        <w:gridCol w:w="3217"/>
        <w:gridCol w:w="1178"/>
        <w:gridCol w:w="1308"/>
        <w:gridCol w:w="7110"/>
        <w:gridCol w:w="2063"/>
      </w:tblGrid>
      <w:tr w:rsidR="00C032CB" w:rsidRPr="00C032CB" w:rsidTr="00FF19EF">
        <w:trPr>
          <w:trHeight w:val="313"/>
        </w:trPr>
        <w:tc>
          <w:tcPr>
            <w:tcW w:w="190" w:type="pct"/>
            <w:vAlign w:val="center"/>
            <w:hideMark/>
          </w:tcPr>
          <w:p w:rsidR="00C032CB" w:rsidRPr="00C032CB" w:rsidRDefault="00C032CB" w:rsidP="00C032CB">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w:t>
            </w:r>
          </w:p>
        </w:tc>
        <w:tc>
          <w:tcPr>
            <w:tcW w:w="1040" w:type="pct"/>
            <w:vAlign w:val="center"/>
            <w:hideMark/>
          </w:tcPr>
          <w:p w:rsidR="00C032CB" w:rsidRPr="00C032CB" w:rsidRDefault="00C032CB" w:rsidP="00C032CB">
            <w:pPr>
              <w:widowControl w:val="0"/>
              <w:tabs>
                <w:tab w:val="left" w:pos="851"/>
              </w:tabs>
              <w:autoSpaceDE w:val="0"/>
              <w:autoSpaceDN w:val="0"/>
              <w:adjustRightInd w:val="0"/>
              <w:spacing w:after="0" w:line="240" w:lineRule="auto"/>
              <w:ind w:left="709"/>
              <w:jc w:val="center"/>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Наименование услуг</w:t>
            </w:r>
          </w:p>
        </w:tc>
        <w:tc>
          <w:tcPr>
            <w:tcW w:w="381" w:type="pct"/>
            <w:vAlign w:val="center"/>
            <w:hideMark/>
          </w:tcPr>
          <w:p w:rsidR="00C032CB" w:rsidRPr="00C032CB" w:rsidRDefault="00C032CB" w:rsidP="00C032CB">
            <w:pPr>
              <w:widowControl w:val="0"/>
              <w:tabs>
                <w:tab w:val="left" w:pos="32"/>
              </w:tabs>
              <w:autoSpaceDE w:val="0"/>
              <w:autoSpaceDN w:val="0"/>
              <w:adjustRightInd w:val="0"/>
              <w:spacing w:after="0" w:line="240" w:lineRule="auto"/>
              <w:ind w:left="32"/>
              <w:jc w:val="center"/>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Ед.изм.</w:t>
            </w:r>
          </w:p>
        </w:tc>
        <w:tc>
          <w:tcPr>
            <w:tcW w:w="423" w:type="pct"/>
            <w:hideMark/>
          </w:tcPr>
          <w:p w:rsidR="00C032CB" w:rsidRPr="00C032CB" w:rsidRDefault="00C032CB" w:rsidP="00C032CB">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Кол-во за весь период ТО</w:t>
            </w:r>
          </w:p>
        </w:tc>
        <w:tc>
          <w:tcPr>
            <w:tcW w:w="2299" w:type="pct"/>
            <w:hideMark/>
          </w:tcPr>
          <w:p w:rsidR="00C032CB" w:rsidRPr="00C032CB" w:rsidRDefault="00C032CB" w:rsidP="00C032CB">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
                <w:bCs/>
                <w:lang w:eastAsia="ru-RU"/>
              </w:rPr>
            </w:pPr>
            <w:r w:rsidRPr="00C032CB">
              <w:rPr>
                <w:rFonts w:ascii="Times New Roman" w:eastAsia="Times New Roman" w:hAnsi="Times New Roman" w:cs="Times New Roman"/>
                <w:b/>
                <w:bCs/>
                <w:lang w:eastAsia="ru-RU"/>
              </w:rPr>
              <w:t>Сроки регламентных выездов</w:t>
            </w:r>
          </w:p>
        </w:tc>
        <w:tc>
          <w:tcPr>
            <w:tcW w:w="668" w:type="pct"/>
          </w:tcPr>
          <w:p w:rsidR="00C032CB" w:rsidRPr="00C032CB" w:rsidRDefault="00C032CB" w:rsidP="00C032CB">
            <w:pPr>
              <w:widowControl w:val="0"/>
              <w:tabs>
                <w:tab w:val="left" w:pos="851"/>
              </w:tabs>
              <w:autoSpaceDE w:val="0"/>
              <w:autoSpaceDN w:val="0"/>
              <w:adjustRightInd w:val="0"/>
              <w:spacing w:after="0" w:line="240" w:lineRule="auto"/>
              <w:ind w:left="127"/>
              <w:jc w:val="center"/>
              <w:textAlignment w:val="baseline"/>
              <w:rPr>
                <w:rFonts w:ascii="Times New Roman" w:eastAsia="Calibri" w:hAnsi="Times New Roman" w:cs="Times New Roman"/>
                <w:b/>
                <w:bCs/>
                <w:sz w:val="20"/>
                <w:szCs w:val="20"/>
                <w:lang w:eastAsia="ru-RU"/>
              </w:rPr>
            </w:pPr>
            <w:r w:rsidRPr="00C032CB">
              <w:rPr>
                <w:rFonts w:ascii="Times New Roman" w:eastAsia="Calibri" w:hAnsi="Times New Roman" w:cs="Times New Roman"/>
                <w:b/>
                <w:bCs/>
                <w:sz w:val="20"/>
                <w:szCs w:val="20"/>
                <w:lang w:eastAsia="ru-RU"/>
              </w:rPr>
              <w:t>Коды ОКПД2 / КТРУ</w:t>
            </w:r>
          </w:p>
        </w:tc>
      </w:tr>
      <w:tr w:rsidR="00C032CB" w:rsidRPr="00C032CB" w:rsidTr="00FF19EF">
        <w:trPr>
          <w:trHeight w:val="429"/>
        </w:trPr>
        <w:tc>
          <w:tcPr>
            <w:tcW w:w="190" w:type="pct"/>
            <w:hideMark/>
          </w:tcPr>
          <w:p w:rsidR="00C032CB" w:rsidRPr="00C032CB" w:rsidRDefault="00C032CB" w:rsidP="00C032CB">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1.</w:t>
            </w:r>
          </w:p>
        </w:tc>
        <w:tc>
          <w:tcPr>
            <w:tcW w:w="1040" w:type="pct"/>
            <w:hideMark/>
          </w:tcPr>
          <w:p w:rsidR="00C032CB" w:rsidRPr="00C032CB" w:rsidRDefault="00C032CB" w:rsidP="00C032CB">
            <w:pPr>
              <w:widowControl w:val="0"/>
              <w:tabs>
                <w:tab w:val="left" w:pos="851"/>
              </w:tabs>
              <w:autoSpaceDE w:val="0"/>
              <w:autoSpaceDN w:val="0"/>
              <w:adjustRightInd w:val="0"/>
              <w:spacing w:after="0" w:line="240" w:lineRule="auto"/>
              <w:textAlignment w:val="baseline"/>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 xml:space="preserve">Техническое обслуживание маммографа </w:t>
            </w:r>
            <w:r w:rsidRPr="00C032CB">
              <w:rPr>
                <w:rFonts w:ascii="Times New Roman" w:eastAsia="Times New Roman" w:hAnsi="Times New Roman" w:cs="Times New Roman"/>
                <w:bCs/>
                <w:lang w:val="en-US" w:eastAsia="ru-RU"/>
              </w:rPr>
              <w:t>Brestige</w:t>
            </w:r>
          </w:p>
        </w:tc>
        <w:tc>
          <w:tcPr>
            <w:tcW w:w="381" w:type="pct"/>
            <w:hideMark/>
          </w:tcPr>
          <w:p w:rsidR="00C032CB" w:rsidRPr="00C032CB" w:rsidRDefault="00C032CB" w:rsidP="00C032CB">
            <w:pPr>
              <w:widowControl w:val="0"/>
              <w:tabs>
                <w:tab w:val="left" w:pos="851"/>
              </w:tabs>
              <w:autoSpaceDE w:val="0"/>
              <w:autoSpaceDN w:val="0"/>
              <w:adjustRightInd w:val="0"/>
              <w:spacing w:after="0" w:line="240" w:lineRule="auto"/>
              <w:ind w:left="88"/>
              <w:jc w:val="center"/>
              <w:textAlignment w:val="baseline"/>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усл. ед.</w:t>
            </w:r>
          </w:p>
        </w:tc>
        <w:tc>
          <w:tcPr>
            <w:tcW w:w="423" w:type="pct"/>
            <w:hideMark/>
          </w:tcPr>
          <w:p w:rsidR="00C032CB" w:rsidRPr="00C032CB" w:rsidRDefault="00C032CB" w:rsidP="00C032CB">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4</w:t>
            </w:r>
          </w:p>
        </w:tc>
        <w:tc>
          <w:tcPr>
            <w:tcW w:w="2299" w:type="pct"/>
            <w:hideMark/>
          </w:tcPr>
          <w:p w:rsidR="00C032CB" w:rsidRPr="00C032CB" w:rsidRDefault="00C032CB" w:rsidP="00C032CB">
            <w:pPr>
              <w:spacing w:after="0" w:line="240" w:lineRule="auto"/>
              <w:rPr>
                <w:rFonts w:ascii="Times New Roman" w:eastAsia="Times New Roman" w:hAnsi="Times New Roman" w:cs="Times New Roman"/>
              </w:rPr>
            </w:pPr>
            <w:r w:rsidRPr="00C032CB">
              <w:rPr>
                <w:rFonts w:ascii="Times New Roman" w:eastAsia="Times New Roman" w:hAnsi="Times New Roman" w:cs="Times New Roman"/>
              </w:rPr>
              <w:t>первый регламентный выезд – в течение 14 рабочих дней с даты заключения Контракта</w:t>
            </w:r>
            <w:r w:rsidR="00AE59D3">
              <w:rPr>
                <w:rFonts w:ascii="Times New Roman" w:eastAsia="Times New Roman" w:hAnsi="Times New Roman" w:cs="Times New Roman"/>
              </w:rPr>
              <w:t xml:space="preserve"> </w:t>
            </w:r>
            <w:r w:rsidR="00AE59D3" w:rsidRPr="00B551DE">
              <w:rPr>
                <w:rFonts w:ascii="Times New Roman" w:eastAsia="Times New Roman" w:hAnsi="Times New Roman" w:cs="Times New Roman"/>
                <w:b/>
              </w:rPr>
              <w:t>(ТО1)</w:t>
            </w:r>
            <w:r w:rsidRPr="00C032CB">
              <w:rPr>
                <w:rFonts w:ascii="Times New Roman" w:eastAsia="Times New Roman" w:hAnsi="Times New Roman" w:cs="Times New Roman"/>
              </w:rPr>
              <w:t xml:space="preserve">; </w:t>
            </w:r>
          </w:p>
          <w:p w:rsidR="00C032CB" w:rsidRPr="00C032CB" w:rsidRDefault="00C032CB" w:rsidP="00C032CB">
            <w:pPr>
              <w:spacing w:after="0" w:line="240" w:lineRule="auto"/>
              <w:rPr>
                <w:rFonts w:ascii="Times New Roman" w:eastAsia="Times New Roman" w:hAnsi="Times New Roman" w:cs="Times New Roman"/>
              </w:rPr>
            </w:pPr>
            <w:r w:rsidRPr="00C032CB">
              <w:rPr>
                <w:rFonts w:ascii="Times New Roman" w:eastAsia="Times New Roman" w:hAnsi="Times New Roman" w:cs="Times New Roman"/>
              </w:rPr>
              <w:t>второй регламентный выезд – в период с 01.06.2026 по 22.06.2026</w:t>
            </w:r>
            <w:r w:rsidR="00AE59D3">
              <w:rPr>
                <w:rFonts w:ascii="Times New Roman" w:eastAsia="Times New Roman" w:hAnsi="Times New Roman" w:cs="Times New Roman"/>
              </w:rPr>
              <w:t xml:space="preserve"> </w:t>
            </w:r>
            <w:r w:rsidR="00AE59D3" w:rsidRPr="00B551DE">
              <w:rPr>
                <w:rFonts w:ascii="Times New Roman" w:eastAsia="Times New Roman" w:hAnsi="Times New Roman" w:cs="Times New Roman"/>
                <w:b/>
              </w:rPr>
              <w:t>(ТО2)</w:t>
            </w:r>
            <w:r w:rsidRPr="00C032CB">
              <w:rPr>
                <w:rFonts w:ascii="Times New Roman" w:eastAsia="Times New Roman" w:hAnsi="Times New Roman" w:cs="Times New Roman"/>
              </w:rPr>
              <w:t>;</w:t>
            </w:r>
          </w:p>
          <w:p w:rsidR="00C032CB" w:rsidRPr="00C032CB" w:rsidRDefault="00C032CB" w:rsidP="00C032CB">
            <w:pPr>
              <w:spacing w:after="0" w:line="240" w:lineRule="auto"/>
              <w:rPr>
                <w:rFonts w:ascii="Times New Roman" w:eastAsia="Times New Roman" w:hAnsi="Times New Roman" w:cs="Times New Roman"/>
              </w:rPr>
            </w:pPr>
            <w:r w:rsidRPr="00C032CB">
              <w:rPr>
                <w:rFonts w:ascii="Times New Roman" w:eastAsia="Times New Roman" w:hAnsi="Times New Roman" w:cs="Times New Roman"/>
              </w:rPr>
              <w:t>третий регламентный выезд –  в период с 01.09.2026 по 25.09.2026</w:t>
            </w:r>
            <w:r w:rsidR="00AE59D3">
              <w:rPr>
                <w:rFonts w:ascii="Times New Roman" w:eastAsia="Times New Roman" w:hAnsi="Times New Roman" w:cs="Times New Roman"/>
              </w:rPr>
              <w:t xml:space="preserve"> </w:t>
            </w:r>
            <w:r w:rsidR="00AE59D3" w:rsidRPr="00B551DE">
              <w:rPr>
                <w:rFonts w:ascii="Times New Roman" w:eastAsia="Times New Roman" w:hAnsi="Times New Roman" w:cs="Times New Roman"/>
                <w:b/>
              </w:rPr>
              <w:t>(ТО3)</w:t>
            </w:r>
            <w:r w:rsidRPr="00C032CB">
              <w:rPr>
                <w:rFonts w:ascii="Times New Roman" w:eastAsia="Times New Roman" w:hAnsi="Times New Roman" w:cs="Times New Roman"/>
              </w:rPr>
              <w:t>;</w:t>
            </w:r>
          </w:p>
          <w:p w:rsidR="00C032CB" w:rsidRPr="00C032CB" w:rsidRDefault="00C032CB" w:rsidP="00C032CB">
            <w:pPr>
              <w:spacing w:after="0" w:line="240" w:lineRule="auto"/>
              <w:rPr>
                <w:rFonts w:ascii="Times New Roman" w:eastAsia="Times New Roman" w:hAnsi="Times New Roman" w:cs="Times New Roman"/>
              </w:rPr>
            </w:pPr>
            <w:r w:rsidRPr="00C032CB">
              <w:rPr>
                <w:rFonts w:ascii="Times New Roman" w:eastAsia="Times New Roman" w:hAnsi="Times New Roman" w:cs="Times New Roman"/>
              </w:rPr>
              <w:t>четвертый регламентный выезд  –  в период с 16.11.2026 по 15.12.2026</w:t>
            </w:r>
            <w:r w:rsidR="00AE59D3">
              <w:rPr>
                <w:rFonts w:ascii="Times New Roman" w:eastAsia="Times New Roman" w:hAnsi="Times New Roman" w:cs="Times New Roman"/>
              </w:rPr>
              <w:t xml:space="preserve"> </w:t>
            </w:r>
            <w:r w:rsidR="00AE59D3" w:rsidRPr="00B551DE">
              <w:rPr>
                <w:rFonts w:ascii="Times New Roman" w:eastAsia="Times New Roman" w:hAnsi="Times New Roman" w:cs="Times New Roman"/>
                <w:b/>
              </w:rPr>
              <w:t>(ТО4)</w:t>
            </w:r>
            <w:r w:rsidRPr="00C032CB">
              <w:rPr>
                <w:rFonts w:ascii="Times New Roman" w:eastAsia="Times New Roman" w:hAnsi="Times New Roman" w:cs="Times New Roman"/>
              </w:rPr>
              <w:t>.</w:t>
            </w:r>
          </w:p>
        </w:tc>
        <w:tc>
          <w:tcPr>
            <w:tcW w:w="668" w:type="pct"/>
            <w:vAlign w:val="center"/>
          </w:tcPr>
          <w:p w:rsidR="00C032CB" w:rsidRPr="00C032CB" w:rsidRDefault="00C032CB" w:rsidP="00C032CB">
            <w:pPr>
              <w:spacing w:after="0" w:line="240" w:lineRule="auto"/>
              <w:jc w:val="center"/>
              <w:rPr>
                <w:rFonts w:ascii="Times New Roman" w:eastAsia="Calibri" w:hAnsi="Times New Roman" w:cs="Times New Roman"/>
                <w:lang w:eastAsia="ru-RU"/>
              </w:rPr>
            </w:pPr>
            <w:r w:rsidRPr="00C032CB">
              <w:rPr>
                <w:rFonts w:ascii="Times New Roman" w:eastAsia="Calibri" w:hAnsi="Times New Roman" w:cs="Times New Roman"/>
                <w:lang w:eastAsia="ru-RU"/>
              </w:rPr>
              <w:t>33.13.12.000</w:t>
            </w:r>
          </w:p>
        </w:tc>
      </w:tr>
    </w:tbl>
    <w:p w:rsidR="00C032CB" w:rsidRPr="00C032CB" w:rsidRDefault="00C032CB" w:rsidP="00C032CB">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C032CB" w:rsidRPr="00C032CB" w:rsidRDefault="00C032CB" w:rsidP="00C032CB">
      <w:pPr>
        <w:autoSpaceDE w:val="0"/>
        <w:autoSpaceDN w:val="0"/>
        <w:adjustRightInd w:val="0"/>
        <w:spacing w:after="0" w:line="240" w:lineRule="auto"/>
        <w:ind w:firstLine="709"/>
        <w:rPr>
          <w:rFonts w:ascii="Times New Roman" w:eastAsia="Times New Roman" w:hAnsi="Times New Roman" w:cs="Times New Roman"/>
          <w:b/>
          <w:lang w:eastAsia="ru-RU"/>
        </w:rPr>
      </w:pPr>
      <w:r w:rsidRPr="00C032CB">
        <w:rPr>
          <w:rFonts w:ascii="Times New Roman" w:eastAsia="Times New Roman" w:hAnsi="Times New Roman" w:cs="Times New Roman"/>
          <w:b/>
          <w:bCs/>
          <w:lang w:eastAsia="ru-RU"/>
        </w:rPr>
        <w:t>Перечень, объем закупаемых услуг, п</w:t>
      </w:r>
      <w:r w:rsidRPr="00C032CB">
        <w:rPr>
          <w:rFonts w:ascii="Times New Roman" w:eastAsia="Times New Roman" w:hAnsi="Times New Roman" w:cs="Times New Roman"/>
          <w:b/>
          <w:lang w:eastAsia="ru-RU"/>
        </w:rPr>
        <w:t>ериодичность (график) оказания Услуг:</w:t>
      </w:r>
    </w:p>
    <w:tbl>
      <w:tblPr>
        <w:tblW w:w="4844"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41"/>
        <w:gridCol w:w="10878"/>
        <w:gridCol w:w="3832"/>
      </w:tblGrid>
      <w:tr w:rsidR="00C032CB" w:rsidRPr="00C032CB" w:rsidTr="00FF19EF">
        <w:trPr>
          <w:trHeight w:val="284"/>
          <w:tblHeader/>
        </w:trPr>
        <w:tc>
          <w:tcPr>
            <w:tcW w:w="240" w:type="pct"/>
            <w:vAlign w:val="center"/>
            <w:hideMark/>
          </w:tcPr>
          <w:p w:rsidR="00C032CB" w:rsidRPr="00C032CB" w:rsidRDefault="00C032CB" w:rsidP="00C032CB">
            <w:pPr>
              <w:spacing w:after="0" w:line="240" w:lineRule="exact"/>
              <w:jc w:val="center"/>
              <w:rPr>
                <w:rFonts w:ascii="Times New Roman" w:eastAsia="Times New Roman" w:hAnsi="Times New Roman" w:cs="Times New Roman"/>
                <w:b/>
                <w:iCs/>
                <w:lang w:eastAsia="ru-RU"/>
              </w:rPr>
            </w:pPr>
            <w:r w:rsidRPr="00C032CB">
              <w:rPr>
                <w:rFonts w:ascii="Times New Roman" w:eastAsia="Times New Roman" w:hAnsi="Times New Roman" w:cs="Times New Roman"/>
                <w:b/>
                <w:iCs/>
                <w:lang w:eastAsia="ru-RU"/>
              </w:rPr>
              <w:t>№ п/п</w:t>
            </w:r>
          </w:p>
        </w:tc>
        <w:tc>
          <w:tcPr>
            <w:tcW w:w="3520" w:type="pct"/>
            <w:noWrap/>
            <w:vAlign w:val="center"/>
            <w:hideMark/>
          </w:tcPr>
          <w:p w:rsidR="00C032CB" w:rsidRPr="00C032CB" w:rsidRDefault="00C032CB" w:rsidP="00C032CB">
            <w:pPr>
              <w:spacing w:after="0" w:line="240" w:lineRule="exact"/>
              <w:jc w:val="center"/>
              <w:rPr>
                <w:rFonts w:ascii="Times New Roman" w:eastAsia="Times New Roman" w:hAnsi="Times New Roman" w:cs="Times New Roman"/>
                <w:b/>
                <w:lang w:eastAsia="ru-RU"/>
              </w:rPr>
            </w:pPr>
            <w:r w:rsidRPr="00C032CB">
              <w:rPr>
                <w:rFonts w:ascii="Times New Roman" w:eastAsia="Times New Roman" w:hAnsi="Times New Roman" w:cs="Times New Roman"/>
                <w:b/>
                <w:iCs/>
                <w:lang w:eastAsia="ru-RU"/>
              </w:rPr>
              <w:t>Виды работ, выполняемых при оказании услуг</w:t>
            </w:r>
          </w:p>
        </w:tc>
        <w:tc>
          <w:tcPr>
            <w:tcW w:w="1240" w:type="pct"/>
            <w:noWrap/>
            <w:vAlign w:val="center"/>
            <w:hideMark/>
          </w:tcPr>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b/>
                <w:lang w:eastAsia="ru-RU"/>
              </w:rPr>
            </w:pPr>
            <w:r w:rsidRPr="00C032CB">
              <w:rPr>
                <w:rFonts w:ascii="Times New Roman" w:eastAsia="Times New Roman" w:hAnsi="Times New Roman" w:cs="Times New Roman"/>
                <w:b/>
                <w:iCs/>
                <w:lang w:eastAsia="ru-RU"/>
              </w:rPr>
              <w:t>Периодичность</w:t>
            </w:r>
            <w:r w:rsidRPr="00C032CB">
              <w:rPr>
                <w:rFonts w:ascii="Times New Roman" w:eastAsia="Times New Roman" w:hAnsi="Times New Roman" w:cs="Times New Roman"/>
                <w:b/>
                <w:lang w:eastAsia="ru-RU"/>
              </w:rPr>
              <w:t xml:space="preserve"> </w:t>
            </w:r>
          </w:p>
          <w:p w:rsidR="00C032CB" w:rsidRPr="00C032CB" w:rsidRDefault="00C032CB" w:rsidP="00C032CB">
            <w:pPr>
              <w:autoSpaceDE w:val="0"/>
              <w:autoSpaceDN w:val="0"/>
              <w:adjustRightInd w:val="0"/>
              <w:spacing w:after="0" w:line="240" w:lineRule="auto"/>
              <w:jc w:val="center"/>
              <w:rPr>
                <w:rFonts w:ascii="Times New Roman" w:eastAsia="Times New Roman" w:hAnsi="Times New Roman" w:cs="Times New Roman"/>
                <w:b/>
                <w:lang w:eastAsia="ru-RU"/>
              </w:rPr>
            </w:pPr>
            <w:r w:rsidRPr="00C032CB">
              <w:rPr>
                <w:rFonts w:ascii="Times New Roman" w:eastAsia="Times New Roman" w:hAnsi="Times New Roman" w:cs="Times New Roman"/>
                <w:b/>
                <w:lang w:eastAsia="ru-RU"/>
              </w:rPr>
              <w:t>(график) оказания Услуг</w:t>
            </w:r>
          </w:p>
        </w:tc>
      </w:tr>
      <w:tr w:rsidR="00C032CB" w:rsidRPr="00C032CB" w:rsidTr="00FF19EF">
        <w:trPr>
          <w:trHeight w:val="284"/>
        </w:trPr>
        <w:tc>
          <w:tcPr>
            <w:tcW w:w="240" w:type="pct"/>
            <w:vMerge w:val="restart"/>
            <w:hideMark/>
          </w:tcPr>
          <w:p w:rsidR="00C032CB" w:rsidRPr="00C032CB" w:rsidRDefault="00C032CB" w:rsidP="00C032CB">
            <w:pPr>
              <w:spacing w:after="0" w:line="240" w:lineRule="exact"/>
              <w:jc w:val="center"/>
              <w:rPr>
                <w:rFonts w:ascii="Times New Roman" w:eastAsia="Times New Roman" w:hAnsi="Times New Roman" w:cs="Times New Roman"/>
                <w:b/>
                <w:iCs/>
                <w:color w:val="00B050"/>
                <w:lang w:eastAsia="ru-RU"/>
              </w:rPr>
            </w:pPr>
            <w:r w:rsidRPr="00C032CB">
              <w:rPr>
                <w:rFonts w:ascii="Times New Roman" w:eastAsia="Times New Roman" w:hAnsi="Times New Roman" w:cs="Times New Roman"/>
                <w:b/>
                <w:iCs/>
                <w:lang w:eastAsia="ru-RU"/>
              </w:rPr>
              <w:t xml:space="preserve">1. </w:t>
            </w:r>
          </w:p>
        </w:tc>
        <w:tc>
          <w:tcPr>
            <w:tcW w:w="4760" w:type="pct"/>
            <w:gridSpan w:val="2"/>
            <w:tcBorders>
              <w:bottom w:val="single" w:sz="4" w:space="0" w:color="auto"/>
            </w:tcBorders>
            <w:hideMark/>
          </w:tcPr>
          <w:p w:rsidR="00C032CB" w:rsidRPr="00C032CB" w:rsidRDefault="00C032CB" w:rsidP="00C032CB">
            <w:pPr>
              <w:spacing w:after="0" w:line="240" w:lineRule="exact"/>
              <w:rPr>
                <w:rFonts w:ascii="Times New Roman" w:eastAsia="Times New Roman" w:hAnsi="Times New Roman" w:cs="Times New Roman"/>
                <w:b/>
                <w:iCs/>
                <w:lang w:eastAsia="ru-RU"/>
              </w:rPr>
            </w:pPr>
            <w:r w:rsidRPr="00C032CB">
              <w:rPr>
                <w:rFonts w:ascii="Times New Roman" w:eastAsia="Times New Roman" w:hAnsi="Times New Roman" w:cs="Times New Roman"/>
                <w:b/>
                <w:bCs/>
                <w:iCs/>
                <w:lang w:eastAsia="ru-RU"/>
              </w:rPr>
              <w:t xml:space="preserve">Техническое обслуживание маммографа </w:t>
            </w:r>
            <w:r w:rsidRPr="00C032CB">
              <w:rPr>
                <w:rFonts w:ascii="Times New Roman" w:eastAsia="Times New Roman" w:hAnsi="Times New Roman" w:cs="Times New Roman"/>
                <w:b/>
                <w:bCs/>
                <w:iCs/>
                <w:lang w:val="en-US" w:eastAsia="ru-RU"/>
              </w:rPr>
              <w:t>Brestige</w:t>
            </w:r>
          </w:p>
        </w:tc>
      </w:tr>
      <w:tr w:rsidR="00C032CB" w:rsidRPr="00C032CB" w:rsidTr="00FF19EF">
        <w:trPr>
          <w:trHeight w:val="284"/>
        </w:trPr>
        <w:tc>
          <w:tcPr>
            <w:tcW w:w="240" w:type="pct"/>
            <w:vMerge/>
          </w:tcPr>
          <w:p w:rsidR="00C032CB" w:rsidRPr="00C032CB" w:rsidRDefault="00C032CB" w:rsidP="00C032CB">
            <w:pPr>
              <w:spacing w:after="0" w:line="240" w:lineRule="exact"/>
              <w:jc w:val="center"/>
              <w:rPr>
                <w:rFonts w:ascii="Times New Roman" w:eastAsia="Times New Roman" w:hAnsi="Times New Roman" w:cs="Times New Roman"/>
                <w:b/>
                <w:iCs/>
                <w:lang w:eastAsia="ru-RU"/>
              </w:rPr>
            </w:pPr>
          </w:p>
        </w:tc>
        <w:tc>
          <w:tcPr>
            <w:tcW w:w="3520" w:type="pct"/>
            <w:tcBorders>
              <w:top w:val="single" w:sz="4" w:space="0" w:color="auto"/>
            </w:tcBorders>
            <w:hideMark/>
          </w:tcPr>
          <w:p w:rsidR="00C032CB" w:rsidRPr="00C032CB" w:rsidRDefault="00C032CB" w:rsidP="00C032CB">
            <w:pPr>
              <w:spacing w:after="0" w:line="240" w:lineRule="exact"/>
              <w:jc w:val="both"/>
              <w:rPr>
                <w:rFonts w:ascii="Times New Roman" w:eastAsia="Times New Roman" w:hAnsi="Times New Roman" w:cs="Times New Roman"/>
                <w:b/>
                <w:iCs/>
                <w:lang w:eastAsia="ru-RU"/>
              </w:rPr>
            </w:pPr>
            <w:r w:rsidRPr="00C032CB">
              <w:rPr>
                <w:rFonts w:ascii="Times New Roman" w:eastAsia="Times New Roman" w:hAnsi="Times New Roman" w:cs="Times New Roman"/>
                <w:b/>
                <w:iCs/>
                <w:lang w:eastAsia="ru-RU"/>
              </w:rPr>
              <w:t>Процедуры для оценки состояния и технологических режимов работы оборудования:</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наличия экранов, ограждений, защитных устройств, средств предупредительной сигнализации;</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состояния узлов заземления, целостности сетевых шнуров, кабелей, соединительных проводников, приборных вилок, других коммутирующих устройств, питающих магистралей;</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органов управления и контроля на целостность, четкость фиксации, отсутствие люфтов, срабатывание защитных устройств и защитных блокировок;</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Контроль состояния устройств индикации и сигнализации;</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Контроль состояния деталей, узлов, механизмов, в т.ч. подверженных повышенному износу.</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исходных положений органов управления;</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Проверка функционирования основных и вспомогательных узлов, измерительных и регистрирующих устройств, органов управления, индикации и сигнализации, защитных блокировок;</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bCs/>
                <w:lang w:eastAsia="ru-RU"/>
              </w:rPr>
            </w:pPr>
            <w:r w:rsidRPr="00C032CB">
              <w:rPr>
                <w:rFonts w:ascii="Times New Roman" w:eastAsia="Times New Roman" w:hAnsi="Times New Roman" w:cs="Times New Roman"/>
                <w:bCs/>
                <w:lang w:eastAsia="ru-RU"/>
              </w:rPr>
              <w:t>Инструментальный контроль основных технических характеристик;</w:t>
            </w:r>
          </w:p>
          <w:p w:rsidR="00C032CB" w:rsidRPr="00C032CB" w:rsidRDefault="00C032CB" w:rsidP="00C032CB">
            <w:pPr>
              <w:numPr>
                <w:ilvl w:val="0"/>
                <w:numId w:val="20"/>
              </w:numPr>
              <w:spacing w:after="0" w:line="240" w:lineRule="auto"/>
              <w:jc w:val="both"/>
              <w:rPr>
                <w:rFonts w:ascii="Times New Roman" w:eastAsia="Times New Roman" w:hAnsi="Times New Roman" w:cs="Times New Roman"/>
                <w:iCs/>
                <w:lang w:eastAsia="ru-RU"/>
              </w:rPr>
            </w:pPr>
            <w:r w:rsidRPr="00C032CB">
              <w:rPr>
                <w:rFonts w:ascii="Times New Roman" w:eastAsia="Times New Roman" w:hAnsi="Times New Roman" w:cs="Times New Roman"/>
                <w:bCs/>
                <w:lang w:eastAsia="ru-RU"/>
              </w:rPr>
              <w:t>Контроль выполнения операций, специфических для конкретного вида изделия.</w:t>
            </w:r>
          </w:p>
        </w:tc>
        <w:tc>
          <w:tcPr>
            <w:tcW w:w="1240" w:type="pct"/>
            <w:tcBorders>
              <w:top w:val="single" w:sz="4" w:space="0" w:color="auto"/>
            </w:tcBorders>
            <w:noWrap/>
            <w:hideMark/>
          </w:tcPr>
          <w:p w:rsidR="00C032CB" w:rsidRPr="00C032CB" w:rsidRDefault="00C032CB" w:rsidP="00C032CB">
            <w:pPr>
              <w:spacing w:after="0" w:line="240" w:lineRule="auto"/>
              <w:jc w:val="center"/>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При каждом визите сервисного инженера</w:t>
            </w:r>
          </w:p>
        </w:tc>
      </w:tr>
      <w:tr w:rsidR="00C032CB" w:rsidRPr="00C032CB" w:rsidTr="00FF19EF">
        <w:trPr>
          <w:trHeight w:val="284"/>
        </w:trPr>
        <w:tc>
          <w:tcPr>
            <w:tcW w:w="240" w:type="pct"/>
            <w:vMerge w:val="restart"/>
          </w:tcPr>
          <w:p w:rsidR="00C032CB" w:rsidRPr="00C032CB" w:rsidRDefault="00C032CB" w:rsidP="00C032CB">
            <w:pPr>
              <w:numPr>
                <w:ilvl w:val="0"/>
                <w:numId w:val="21"/>
              </w:numPr>
              <w:spacing w:after="0" w:line="240" w:lineRule="exact"/>
              <w:jc w:val="center"/>
              <w:rPr>
                <w:rFonts w:ascii="Times New Roman" w:eastAsia="Times New Roman" w:hAnsi="Times New Roman" w:cs="Times New Roman"/>
                <w:b/>
                <w:iCs/>
                <w:lang w:eastAsia="ru-RU"/>
              </w:rPr>
            </w:pPr>
          </w:p>
        </w:tc>
        <w:tc>
          <w:tcPr>
            <w:tcW w:w="4760" w:type="pct"/>
            <w:gridSpan w:val="2"/>
            <w:tcBorders>
              <w:bottom w:val="single" w:sz="4" w:space="0" w:color="auto"/>
            </w:tcBorders>
            <w:hideMark/>
          </w:tcPr>
          <w:p w:rsidR="00C032CB" w:rsidRPr="00C032CB" w:rsidRDefault="00C032CB" w:rsidP="00C032CB">
            <w:pPr>
              <w:spacing w:after="0" w:line="240" w:lineRule="exact"/>
              <w:rPr>
                <w:rFonts w:ascii="Times New Roman" w:eastAsia="Times New Roman" w:hAnsi="Times New Roman" w:cs="Times New Roman"/>
                <w:bCs/>
                <w:lang w:eastAsia="ru-RU"/>
              </w:rPr>
            </w:pPr>
            <w:r w:rsidRPr="00C032CB">
              <w:rPr>
                <w:rFonts w:ascii="Times New Roman" w:eastAsia="Times New Roman" w:hAnsi="Times New Roman" w:cs="Times New Roman"/>
                <w:b/>
                <w:lang w:eastAsia="ru-RU"/>
              </w:rPr>
              <w:t>Регламентированное техническое обслуживание ТО1</w:t>
            </w:r>
            <w:r w:rsidRPr="00C032CB">
              <w:rPr>
                <w:rFonts w:ascii="Times New Roman" w:eastAsia="Times New Roman" w:hAnsi="Times New Roman" w:cs="Times New Roman"/>
                <w:b/>
                <w:bCs/>
                <w:lang w:eastAsia="ru-RU"/>
              </w:rPr>
              <w:t>:</w:t>
            </w:r>
          </w:p>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r>
      <w:tr w:rsidR="00C032CB" w:rsidRPr="00C032CB" w:rsidTr="00FF19EF">
        <w:trPr>
          <w:trHeight w:val="284"/>
        </w:trPr>
        <w:tc>
          <w:tcPr>
            <w:tcW w:w="240" w:type="pct"/>
            <w:vMerge/>
            <w:vAlign w:val="center"/>
            <w:hideMark/>
          </w:tcPr>
          <w:p w:rsidR="00C032CB" w:rsidRPr="00C032CB" w:rsidRDefault="00C032CB" w:rsidP="00C032CB">
            <w:pPr>
              <w:spacing w:after="0" w:line="240" w:lineRule="auto"/>
              <w:rPr>
                <w:rFonts w:ascii="Times New Roman" w:eastAsia="Times New Roman" w:hAnsi="Times New Roman" w:cs="Times New Roman"/>
                <w:b/>
                <w:iCs/>
                <w:lang w:eastAsia="ru-RU"/>
              </w:rPr>
            </w:pPr>
          </w:p>
        </w:tc>
        <w:tc>
          <w:tcPr>
            <w:tcW w:w="3520" w:type="pct"/>
            <w:tcBorders>
              <w:top w:val="single" w:sz="4" w:space="0" w:color="auto"/>
              <w:bottom w:val="single" w:sz="4" w:space="0" w:color="auto"/>
            </w:tcBorders>
            <w:hideMark/>
          </w:tcPr>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штатива: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состояния прижимного стола, компрессионных панелей, тубусов, защитного стекла и держателей, внешних панелей корпусов на предмет отсутствия механических повреждений и наличия загрязнений</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штатива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опускания / поднимания штатива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компрессионного устройства, контроль системы регулирования усилия прижима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смазка приводного вала подъемного механизма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целостности приводных ремней и контроль натяжения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отсеивающего растра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вентиляционных отверстий комплекса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механизма аварийного растормаживания привода перемещения прижимной пластины</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утечек масла рентгеновской трубки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анода рентгеновской трубки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наличия заземления штатива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коллиматора: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автоматических фильтров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зеркала коллиматора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светового поля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рентгеновского поля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Органы управления: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индикаторов, кнопок и других органов управления системой, в том числе ножных педалей управления штативом</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исходных положений органов управления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аварийных выключателей</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информационного дисплея штатива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рентгеновского питающего устройства: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соединений и разъемов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электрических кабелей и проводов на наличие повреждений изоляции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Чистка внутренних поверхностей и печатных плат от пыли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анодного напряжения (kV)</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анодного тока (mA)</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количества электричества (mAs)</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цифрового детектора: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вентиляционных отверстий детектора от пыли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соединения всех разъемов детектора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крепления заземления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получения и качества изображения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консоли оператора и встроенного ПО:</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консоли оператора от пыли и других загрязнений</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сетевых соединений DICOM</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системного программного обеспечения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 и ожидающих передачу исследований</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 xml:space="preserve">Проверка корректности отображения информации о пациенте </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индикаций и информации о ошибках</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val="en-US" w:eastAsia="ru-RU"/>
              </w:rPr>
            </w:pPr>
            <w:r w:rsidRPr="00C032CB">
              <w:rPr>
                <w:rFonts w:ascii="Times New Roman" w:eastAsia="Times New Roman" w:hAnsi="Times New Roman" w:cs="Times New Roman"/>
                <w:lang w:eastAsia="ru-RU"/>
              </w:rPr>
              <w:t>Обслуживание</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АРМ</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врача</w:t>
            </w:r>
            <w:r w:rsidRPr="00C032CB">
              <w:rPr>
                <w:rFonts w:ascii="Times New Roman" w:eastAsia="Times New Roman" w:hAnsi="Times New Roman" w:cs="Times New Roman"/>
                <w:lang w:val="en-US" w:eastAsia="ru-RU"/>
              </w:rPr>
              <w:t xml:space="preserve"> Medi-Future workstation:</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экранов мониторов, корпуса системного блока, дополнительного оборудования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кабелей подключения устройств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системного блока</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заряда элемента питания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протоколов исследований (при необходимости)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передачи данных (при необходимости)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пути сохранения изображений (при необходимости)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заполненности жестких дисков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анализ журнала ошибок</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камеры мультиформатной DryView 5850:</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питающего кабеля и сетевого кабеля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лотков и пленки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Визуальная проверка ремней, шестеренок и зубчатых механизмов</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Визуальная проверка кабелей внутри принтера на повреждения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Визуальный осмотр присосок, очистка от пыли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входного фильтра системы</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Проведение калибровки печати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качества печати изображения</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плотности печати</w:t>
            </w:r>
          </w:p>
          <w:p w:rsidR="00C032CB" w:rsidRPr="00C032CB" w:rsidRDefault="00C032CB" w:rsidP="00C032CB">
            <w:pPr>
              <w:numPr>
                <w:ilvl w:val="0"/>
                <w:numId w:val="22"/>
              </w:numPr>
              <w:spacing w:after="0" w:line="240" w:lineRule="auto"/>
              <w:ind w:left="390"/>
              <w:jc w:val="both"/>
              <w:rPr>
                <w:rFonts w:ascii="Times New Roman" w:eastAsia="Times New Roman" w:hAnsi="Times New Roman" w:cs="Times New Roman"/>
                <w:lang w:eastAsia="ar-SA"/>
              </w:rPr>
            </w:pPr>
            <w:r w:rsidRPr="00C032CB">
              <w:rPr>
                <w:rFonts w:ascii="Times New Roman" w:eastAsia="Times New Roman" w:hAnsi="Times New Roman" w:cs="Times New Roman"/>
                <w:lang w:eastAsia="ru-RU"/>
              </w:rPr>
              <w:t>Проверка изображения на наличие артефактов</w:t>
            </w:r>
          </w:p>
        </w:tc>
        <w:tc>
          <w:tcPr>
            <w:tcW w:w="1240" w:type="pct"/>
            <w:noWrap/>
            <w:hideMark/>
          </w:tcPr>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 течение первого регламентного выезда</w:t>
            </w:r>
          </w:p>
        </w:tc>
      </w:tr>
      <w:tr w:rsidR="00C032CB" w:rsidRPr="00C032CB" w:rsidTr="00FF19EF">
        <w:trPr>
          <w:trHeight w:val="284"/>
        </w:trPr>
        <w:tc>
          <w:tcPr>
            <w:tcW w:w="240" w:type="pct"/>
            <w:vMerge w:val="restart"/>
          </w:tcPr>
          <w:p w:rsidR="00C032CB" w:rsidRPr="00C032CB" w:rsidRDefault="00C032CB" w:rsidP="00C032CB">
            <w:pPr>
              <w:numPr>
                <w:ilvl w:val="0"/>
                <w:numId w:val="21"/>
              </w:numPr>
              <w:spacing w:after="0" w:line="240" w:lineRule="exact"/>
              <w:jc w:val="center"/>
              <w:rPr>
                <w:rFonts w:ascii="Times New Roman" w:eastAsia="Times New Roman" w:hAnsi="Times New Roman" w:cs="Times New Roman"/>
                <w:b/>
                <w:iCs/>
                <w:lang w:eastAsia="ru-RU"/>
              </w:rPr>
            </w:pPr>
          </w:p>
        </w:tc>
        <w:tc>
          <w:tcPr>
            <w:tcW w:w="4760" w:type="pct"/>
            <w:gridSpan w:val="2"/>
          </w:tcPr>
          <w:p w:rsidR="00C032CB" w:rsidRPr="00C032CB" w:rsidRDefault="00C032CB" w:rsidP="00C032CB">
            <w:pPr>
              <w:spacing w:after="0" w:line="240" w:lineRule="exact"/>
              <w:rPr>
                <w:rFonts w:ascii="Times New Roman" w:eastAsia="Times New Roman" w:hAnsi="Times New Roman" w:cs="Times New Roman"/>
                <w:bCs/>
                <w:lang w:eastAsia="ru-RU"/>
              </w:rPr>
            </w:pPr>
            <w:r w:rsidRPr="00C032CB">
              <w:rPr>
                <w:rFonts w:ascii="Times New Roman" w:eastAsia="Times New Roman" w:hAnsi="Times New Roman" w:cs="Times New Roman"/>
                <w:b/>
                <w:lang w:eastAsia="ru-RU"/>
              </w:rPr>
              <w:t>Регламентированное техническое обслуживание ТО2</w:t>
            </w:r>
            <w:r w:rsidRPr="00C032CB">
              <w:rPr>
                <w:rFonts w:ascii="Times New Roman" w:eastAsia="Times New Roman" w:hAnsi="Times New Roman" w:cs="Times New Roman"/>
                <w:b/>
                <w:bCs/>
                <w:lang w:eastAsia="ru-RU"/>
              </w:rPr>
              <w:t>:</w:t>
            </w:r>
          </w:p>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r>
      <w:tr w:rsidR="00C032CB" w:rsidRPr="00C032CB" w:rsidTr="00FF19EF">
        <w:trPr>
          <w:trHeight w:val="284"/>
        </w:trPr>
        <w:tc>
          <w:tcPr>
            <w:tcW w:w="240" w:type="pct"/>
            <w:vMerge/>
          </w:tcPr>
          <w:p w:rsidR="00C032CB" w:rsidRPr="00C032CB" w:rsidRDefault="00C032CB" w:rsidP="00C032CB">
            <w:pPr>
              <w:spacing w:after="0" w:line="240" w:lineRule="exact"/>
              <w:ind w:left="360"/>
              <w:rPr>
                <w:rFonts w:ascii="Times New Roman" w:eastAsia="Times New Roman" w:hAnsi="Times New Roman" w:cs="Times New Roman"/>
                <w:b/>
                <w:iCs/>
                <w:lang w:eastAsia="ru-RU"/>
              </w:rPr>
            </w:pPr>
          </w:p>
        </w:tc>
        <w:tc>
          <w:tcPr>
            <w:tcW w:w="3520" w:type="pct"/>
          </w:tcPr>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штатива: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состояния прижимного стола, компрессионных панелей, тубусов, защитного стекла и держателей, внешних панелей корпусов на предмет отсутствия механических повреждений и наличия загрязнений</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штатива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опускания / поднимания штатива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целостности приводных ремней и контроль натяжения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отсеивающего растра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вентиляционных отверстий комплекса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механизма аварийного растормаживания привода перемещения прижимной пластины</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анода рентгеновской трубки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коллиматора: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автоматических фильтров</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светового поля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рентгеновского поля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Органы управления: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индикаторов, кнопок и других органов управления системой, в том числе ножных педалей управления штативом</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исходных положений органов управления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аварийных выключателей</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информационного дисплея штатива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рентгеновского питающего устройства: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соединений и разъемов</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Чистка внутренних поверхностей и печатных плат от пыли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цифрового детектора: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соединения всех разъемов детектора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консоли оператора и встроенного ПО:</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консоли оператора от пыли и других загрязнений</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сетевых соединений DICOM</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системного программного обеспечения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 и ожидающих передачу исследований</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 xml:space="preserve">Проверка корректности отображения информации о пациенте </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индикаций и информации о ошибках</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val="en-US" w:eastAsia="ru-RU"/>
              </w:rPr>
            </w:pPr>
            <w:r w:rsidRPr="00C032CB">
              <w:rPr>
                <w:rFonts w:ascii="Times New Roman" w:eastAsia="Times New Roman" w:hAnsi="Times New Roman" w:cs="Times New Roman"/>
                <w:lang w:eastAsia="ru-RU"/>
              </w:rPr>
              <w:t>Обслуживание</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АРМ</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врача</w:t>
            </w:r>
            <w:r w:rsidRPr="00C032CB">
              <w:rPr>
                <w:rFonts w:ascii="Times New Roman" w:eastAsia="Times New Roman" w:hAnsi="Times New Roman" w:cs="Times New Roman"/>
                <w:lang w:val="en-US" w:eastAsia="ru-RU"/>
              </w:rPr>
              <w:t xml:space="preserve"> Medi-Future workstation:</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экранов мониторов, корпуса системного блока, дополнительного оборудования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кабелей подключения устройств</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системного блока</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заряда элемента питания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протоколов исследований (при необходимости)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передачи данных (при необходимости)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пути сохранения изображений (при необходимости)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заполненности жестких дисков</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анализ журнала ошибок</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камеры мультиформатной DryView 5850:</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питающего кабеля и сетевого кабеля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лотков и пленки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качества печати изображения</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плотности печати</w:t>
            </w:r>
          </w:p>
          <w:p w:rsidR="00C032CB" w:rsidRPr="00C032CB" w:rsidRDefault="00C032CB" w:rsidP="00C032CB">
            <w:pPr>
              <w:numPr>
                <w:ilvl w:val="0"/>
                <w:numId w:val="27"/>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изображения на наличие артефактов</w:t>
            </w:r>
          </w:p>
        </w:tc>
        <w:tc>
          <w:tcPr>
            <w:tcW w:w="1240" w:type="pct"/>
            <w:noWrap/>
          </w:tcPr>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 течение второго регламентного выезда</w:t>
            </w:r>
          </w:p>
        </w:tc>
      </w:tr>
      <w:tr w:rsidR="00C032CB" w:rsidRPr="00C032CB" w:rsidTr="00FF19EF">
        <w:trPr>
          <w:trHeight w:val="284"/>
        </w:trPr>
        <w:tc>
          <w:tcPr>
            <w:tcW w:w="240" w:type="pct"/>
            <w:vMerge w:val="restart"/>
          </w:tcPr>
          <w:p w:rsidR="00C032CB" w:rsidRPr="00C032CB" w:rsidRDefault="00C032CB" w:rsidP="00C032CB">
            <w:pPr>
              <w:numPr>
                <w:ilvl w:val="0"/>
                <w:numId w:val="21"/>
              </w:numPr>
              <w:spacing w:after="0" w:line="240" w:lineRule="exact"/>
              <w:jc w:val="center"/>
              <w:rPr>
                <w:rFonts w:ascii="Times New Roman" w:eastAsia="Times New Roman" w:hAnsi="Times New Roman" w:cs="Times New Roman"/>
                <w:b/>
                <w:iCs/>
                <w:lang w:eastAsia="ru-RU"/>
              </w:rPr>
            </w:pPr>
          </w:p>
        </w:tc>
        <w:tc>
          <w:tcPr>
            <w:tcW w:w="4760" w:type="pct"/>
            <w:gridSpan w:val="2"/>
          </w:tcPr>
          <w:p w:rsidR="00C032CB" w:rsidRPr="00C032CB" w:rsidRDefault="00C032CB" w:rsidP="00C032CB">
            <w:pPr>
              <w:spacing w:after="0" w:line="240" w:lineRule="exact"/>
              <w:rPr>
                <w:rFonts w:ascii="Times New Roman" w:eastAsia="Times New Roman" w:hAnsi="Times New Roman" w:cs="Times New Roman"/>
                <w:bCs/>
                <w:lang w:eastAsia="ru-RU"/>
              </w:rPr>
            </w:pPr>
            <w:r w:rsidRPr="00C032CB">
              <w:rPr>
                <w:rFonts w:ascii="Times New Roman" w:eastAsia="Times New Roman" w:hAnsi="Times New Roman" w:cs="Times New Roman"/>
                <w:b/>
                <w:lang w:eastAsia="ru-RU"/>
              </w:rPr>
              <w:t>Регламентированное техническое обслуживание ТО3</w:t>
            </w:r>
            <w:r w:rsidRPr="00C032CB">
              <w:rPr>
                <w:rFonts w:ascii="Times New Roman" w:eastAsia="Times New Roman" w:hAnsi="Times New Roman" w:cs="Times New Roman"/>
                <w:b/>
                <w:bCs/>
                <w:lang w:eastAsia="ru-RU"/>
              </w:rPr>
              <w:t>:</w:t>
            </w:r>
          </w:p>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r>
      <w:tr w:rsidR="00C032CB" w:rsidRPr="00C032CB" w:rsidTr="00FF19EF">
        <w:trPr>
          <w:trHeight w:val="284"/>
        </w:trPr>
        <w:tc>
          <w:tcPr>
            <w:tcW w:w="240" w:type="pct"/>
            <w:vMerge/>
          </w:tcPr>
          <w:p w:rsidR="00C032CB" w:rsidRPr="00C032CB" w:rsidRDefault="00C032CB" w:rsidP="00C032CB">
            <w:pPr>
              <w:spacing w:after="0" w:line="240" w:lineRule="exact"/>
              <w:jc w:val="center"/>
              <w:rPr>
                <w:rFonts w:ascii="Times New Roman" w:eastAsia="Times New Roman" w:hAnsi="Times New Roman" w:cs="Times New Roman"/>
                <w:b/>
                <w:iCs/>
                <w:lang w:eastAsia="ru-RU"/>
              </w:rPr>
            </w:pPr>
          </w:p>
        </w:tc>
        <w:tc>
          <w:tcPr>
            <w:tcW w:w="3520" w:type="pct"/>
          </w:tcPr>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штатива: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состояния прижимного стола, компрессионных панелей, тубусов, защитного стекла и держателей, внешних панелей корпусов на предмет отсутствия механических повреждений и наличия загрязнений</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штатива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опускания / поднимания штатива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компрессионного устройства, контроль системы регулирования усилия прижима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смазка приводного вала подъемного механизма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целостности приводных ремней и контроль натяжения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отсеивающего растра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вентиляционных отверстий комплекса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механизма аварийного растормаживания привода перемещения прижимной пластины</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утечек масла рентгеновской трубки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анода рентгеновской трубки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наличия заземления штатива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коллиматора: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автоматических фильтров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зеркала коллиматора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светового поля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рентгеновского поля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Органы управления: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индикаторов, кнопок и других органов управления системой, в том числе ножных педалей управления штативом</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исходных положений органов управления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аварийных выключателей</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информационного дисплея штатива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рентгеновского питающего устройства: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соединений и разъемов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электрических кабелей и проводов на наличие повреждений изоляции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Чистка внутренних поверхностей и печатных плат от пыли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анодного напряжения (kV)</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анодного тока (mA)</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значений установок количества электричества (mAs)</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цифрового детектора: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вентиляционных отверстий детектора от пыли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соединения всех разъемов детектора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крепления заземления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получения и качества изображения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консоли оператора и встроенного ПО:</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консоли оператора от пыли и других загрязнений</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сетевых соединений DICOM</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системного программного обеспечения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 и ожидающих передачу исследований</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 xml:space="preserve">Проверка корректности отображения информации о пациенте </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индикаций и информации о ошибках</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val="en-US" w:eastAsia="ru-RU"/>
              </w:rPr>
            </w:pPr>
            <w:r w:rsidRPr="00C032CB">
              <w:rPr>
                <w:rFonts w:ascii="Times New Roman" w:eastAsia="Times New Roman" w:hAnsi="Times New Roman" w:cs="Times New Roman"/>
                <w:lang w:eastAsia="ru-RU"/>
              </w:rPr>
              <w:t>Обслуживание</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АРМ</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врача</w:t>
            </w:r>
            <w:r w:rsidRPr="00C032CB">
              <w:rPr>
                <w:rFonts w:ascii="Times New Roman" w:eastAsia="Times New Roman" w:hAnsi="Times New Roman" w:cs="Times New Roman"/>
                <w:lang w:val="en-US" w:eastAsia="ru-RU"/>
              </w:rPr>
              <w:t xml:space="preserve"> Medi-Future workstation:</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экранов мониторов, корпуса системного блока, дополнительного оборудования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кабелей подключения устройств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системного блока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заряда элемента питания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протоколов исследований (при необходимости)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передачи данных (при необходимости)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пути сохранения изображений (при необходимости)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заполненности жестких дисков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анализ журнала ошибок</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камеры мультиформатной DryView 5850:</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питающего кабеля и сетевого кабеля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лотков и пленки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Визуальная проверка ремней, шестеренок и зубчатых механизмов</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Визуальная проверка кабелей внутри принтера на повреждения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Визуальный осмотр присосок, очистка от пыли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входного фильтра системы</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резиновой поверхности барабана на наличие повреждений</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барабана</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термоголовки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Проведение калибровки печати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качества печати изображения</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плотности печати</w:t>
            </w:r>
          </w:p>
          <w:p w:rsidR="00C032CB" w:rsidRPr="00C032CB" w:rsidRDefault="00C032CB" w:rsidP="00C032CB">
            <w:pPr>
              <w:numPr>
                <w:ilvl w:val="0"/>
                <w:numId w:val="28"/>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изображения на наличие артефактов</w:t>
            </w:r>
          </w:p>
        </w:tc>
        <w:tc>
          <w:tcPr>
            <w:tcW w:w="1240" w:type="pct"/>
            <w:noWrap/>
          </w:tcPr>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 течение третьего регламентного выезда</w:t>
            </w:r>
          </w:p>
        </w:tc>
      </w:tr>
      <w:tr w:rsidR="00C032CB" w:rsidRPr="00C032CB" w:rsidTr="00FF19EF">
        <w:trPr>
          <w:trHeight w:val="284"/>
        </w:trPr>
        <w:tc>
          <w:tcPr>
            <w:tcW w:w="240" w:type="pct"/>
            <w:vMerge w:val="restart"/>
          </w:tcPr>
          <w:p w:rsidR="00C032CB" w:rsidRPr="00C032CB" w:rsidRDefault="00C032CB" w:rsidP="00C032CB">
            <w:pPr>
              <w:numPr>
                <w:ilvl w:val="0"/>
                <w:numId w:val="21"/>
              </w:numPr>
              <w:spacing w:after="0" w:line="240" w:lineRule="exact"/>
              <w:jc w:val="center"/>
              <w:rPr>
                <w:rFonts w:ascii="Times New Roman" w:eastAsia="Times New Roman" w:hAnsi="Times New Roman" w:cs="Times New Roman"/>
                <w:b/>
                <w:iCs/>
                <w:lang w:eastAsia="ru-RU"/>
              </w:rPr>
            </w:pPr>
          </w:p>
        </w:tc>
        <w:tc>
          <w:tcPr>
            <w:tcW w:w="4760" w:type="pct"/>
            <w:gridSpan w:val="2"/>
          </w:tcPr>
          <w:p w:rsidR="00C032CB" w:rsidRPr="00C032CB" w:rsidRDefault="00C032CB" w:rsidP="00C032CB">
            <w:pPr>
              <w:spacing w:after="0" w:line="240" w:lineRule="exact"/>
              <w:rPr>
                <w:rFonts w:ascii="Times New Roman" w:eastAsia="Times New Roman" w:hAnsi="Times New Roman" w:cs="Times New Roman"/>
                <w:bCs/>
                <w:lang w:eastAsia="ru-RU"/>
              </w:rPr>
            </w:pPr>
            <w:r w:rsidRPr="00C032CB">
              <w:rPr>
                <w:rFonts w:ascii="Times New Roman" w:eastAsia="Times New Roman" w:hAnsi="Times New Roman" w:cs="Times New Roman"/>
                <w:b/>
                <w:lang w:eastAsia="ru-RU"/>
              </w:rPr>
              <w:t>Регламентированное техническое обслуживание ТО4</w:t>
            </w:r>
            <w:r w:rsidRPr="00C032CB">
              <w:rPr>
                <w:rFonts w:ascii="Times New Roman" w:eastAsia="Times New Roman" w:hAnsi="Times New Roman" w:cs="Times New Roman"/>
                <w:b/>
                <w:bCs/>
                <w:lang w:eastAsia="ru-RU"/>
              </w:rPr>
              <w:t>:</w:t>
            </w:r>
          </w:p>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Исполнитель оказывает услуги по планово-профилактическому обслуживанию оборудования согласно эксплуатационной документации и рекомендациям завода-изготовителя в целях поддержания всех систем и блоков оборудования в рабочем состоянии. Исполнитель производит:</w:t>
            </w:r>
          </w:p>
        </w:tc>
      </w:tr>
      <w:tr w:rsidR="00C032CB" w:rsidRPr="00C032CB" w:rsidTr="00FF19EF">
        <w:trPr>
          <w:trHeight w:val="284"/>
        </w:trPr>
        <w:tc>
          <w:tcPr>
            <w:tcW w:w="240" w:type="pct"/>
            <w:vMerge/>
          </w:tcPr>
          <w:p w:rsidR="00C032CB" w:rsidRPr="00C032CB" w:rsidRDefault="00C032CB" w:rsidP="00C032CB">
            <w:pPr>
              <w:spacing w:after="0" w:line="240" w:lineRule="exact"/>
              <w:jc w:val="center"/>
              <w:rPr>
                <w:rFonts w:ascii="Times New Roman" w:eastAsia="Times New Roman" w:hAnsi="Times New Roman" w:cs="Times New Roman"/>
                <w:b/>
                <w:iCs/>
                <w:lang w:eastAsia="ru-RU"/>
              </w:rPr>
            </w:pPr>
          </w:p>
        </w:tc>
        <w:tc>
          <w:tcPr>
            <w:tcW w:w="3520" w:type="pct"/>
          </w:tcPr>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штатива: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состояния прижимного стола, компрессионных панелей, тубусов, защитного стекла и держателей, внешних панелей корпусов на предмет отсутствия механических повреждений и наличия загрязнений</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штатива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опускания / поднимания штатива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целостности приводных ремней и контроль натяжения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отсеивающего растра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вентиляционных отверстий комплекса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механизма аварийного растормаживания привода перемещения прижимной пластины</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вращения анода рентгеновской трубки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коллиматора: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автоматических фильтров</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светового поля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центрации рентгеновского поля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Органы управления: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работы индикаторов, кнопок и других органов управления системой, в том числе ножных педалей управления штативом</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исходных положений органов управления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аварийных выключателей</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информационного дисплея штатива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рентгеновского питающего устройства: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соединений и разъемов</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Чистка внутренних поверхностей и печатных плат от пыли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цифрового детектора: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надежности соединения всех разъемов детектора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консоли оператора и встроенного ПО:</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консоли оператора от пыли и других загрязнений</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сетевых соединений DICOM</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работоспособности системного программного обеспечения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 и ожидающих передачу исследований</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 xml:space="preserve">Проверка корректности отображения информации о пациенте </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индикаций и информации о ошибках</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val="en-US" w:eastAsia="ru-RU"/>
              </w:rPr>
            </w:pPr>
            <w:r w:rsidRPr="00C032CB">
              <w:rPr>
                <w:rFonts w:ascii="Times New Roman" w:eastAsia="Times New Roman" w:hAnsi="Times New Roman" w:cs="Times New Roman"/>
                <w:lang w:eastAsia="ru-RU"/>
              </w:rPr>
              <w:t>Обслуживание</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АРМ</w:t>
            </w:r>
            <w:r w:rsidRPr="00C032CB">
              <w:rPr>
                <w:rFonts w:ascii="Times New Roman" w:eastAsia="Times New Roman" w:hAnsi="Times New Roman" w:cs="Times New Roman"/>
                <w:lang w:val="en-US" w:eastAsia="ru-RU"/>
              </w:rPr>
              <w:t xml:space="preserve"> </w:t>
            </w:r>
            <w:r w:rsidRPr="00C032CB">
              <w:rPr>
                <w:rFonts w:ascii="Times New Roman" w:eastAsia="Times New Roman" w:hAnsi="Times New Roman" w:cs="Times New Roman"/>
                <w:lang w:eastAsia="ru-RU"/>
              </w:rPr>
              <w:t>врача</w:t>
            </w:r>
            <w:r w:rsidRPr="00C032CB">
              <w:rPr>
                <w:rFonts w:ascii="Times New Roman" w:eastAsia="Times New Roman" w:hAnsi="Times New Roman" w:cs="Times New Roman"/>
                <w:lang w:val="en-US" w:eastAsia="ru-RU"/>
              </w:rPr>
              <w:t xml:space="preserve"> Medi-Future workstation:</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экранов мониторов, корпуса системного блока, дополнительного оборудования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внешнего состояния кабелей подключения устройств</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от пыли системного блока</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заряда элемента питания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протоколов исследований (при необходимости)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передачи данных (при необходимости)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Настройка пути сохранения изображений (при необходимости)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заполненности жестких дисков</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 анализ журнала ошибок</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Очистка списка незавершенных процессов</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Обслуживание камеры мультиформатной DryView 5850:</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питающего кабеля и сетевого кабеля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Внешний осмотр лотков и пленки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качества печати изображения</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плотности печати</w:t>
            </w:r>
          </w:p>
          <w:p w:rsidR="00C032CB" w:rsidRPr="00C032CB" w:rsidRDefault="00C032CB" w:rsidP="00C032CB">
            <w:pPr>
              <w:numPr>
                <w:ilvl w:val="0"/>
                <w:numId w:val="29"/>
              </w:numPr>
              <w:spacing w:after="0" w:line="240" w:lineRule="auto"/>
              <w:ind w:left="390"/>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Проверка изображения на наличие артефактов</w:t>
            </w:r>
          </w:p>
        </w:tc>
        <w:tc>
          <w:tcPr>
            <w:tcW w:w="1240" w:type="pct"/>
            <w:noWrap/>
          </w:tcPr>
          <w:p w:rsidR="00C032CB" w:rsidRPr="00C032CB" w:rsidRDefault="00C032CB" w:rsidP="00C032CB">
            <w:pPr>
              <w:spacing w:after="0" w:line="240" w:lineRule="exact"/>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 течение четвертого регламентного выезда</w:t>
            </w:r>
          </w:p>
        </w:tc>
      </w:tr>
      <w:tr w:rsidR="00C032CB" w:rsidRPr="00C032CB" w:rsidTr="00FF19EF">
        <w:trPr>
          <w:trHeight w:val="284"/>
        </w:trPr>
        <w:tc>
          <w:tcPr>
            <w:tcW w:w="240" w:type="pct"/>
            <w:vMerge w:val="restart"/>
          </w:tcPr>
          <w:p w:rsidR="00C032CB" w:rsidRPr="00C032CB" w:rsidRDefault="00C032CB" w:rsidP="00C032CB">
            <w:pPr>
              <w:numPr>
                <w:ilvl w:val="0"/>
                <w:numId w:val="21"/>
              </w:numPr>
              <w:spacing w:after="0" w:line="240" w:lineRule="exact"/>
              <w:jc w:val="center"/>
              <w:rPr>
                <w:rFonts w:ascii="Times New Roman" w:eastAsia="Times New Roman" w:hAnsi="Times New Roman" w:cs="Times New Roman"/>
                <w:b/>
                <w:iCs/>
                <w:lang w:eastAsia="ru-RU"/>
              </w:rPr>
            </w:pPr>
          </w:p>
        </w:tc>
        <w:tc>
          <w:tcPr>
            <w:tcW w:w="3520" w:type="pct"/>
            <w:hideMark/>
          </w:tcPr>
          <w:p w:rsidR="00C032CB" w:rsidRPr="00C032CB" w:rsidRDefault="00C032CB" w:rsidP="00C032CB">
            <w:pPr>
              <w:spacing w:after="0" w:line="240" w:lineRule="exact"/>
              <w:rPr>
                <w:rFonts w:ascii="Times New Roman" w:eastAsia="Times New Roman" w:hAnsi="Times New Roman" w:cs="Times New Roman"/>
                <w:b/>
                <w:iCs/>
                <w:lang w:eastAsia="ru-RU"/>
              </w:rPr>
            </w:pPr>
            <w:r w:rsidRPr="00C032CB">
              <w:rPr>
                <w:rFonts w:ascii="Times New Roman" w:eastAsia="Times New Roman" w:hAnsi="Times New Roman" w:cs="Times New Roman"/>
                <w:b/>
                <w:iCs/>
                <w:lang w:eastAsia="ru-RU"/>
              </w:rPr>
              <w:t>Техническое диагностирование:</w:t>
            </w:r>
          </w:p>
        </w:tc>
        <w:tc>
          <w:tcPr>
            <w:tcW w:w="1240" w:type="pct"/>
            <w:vMerge w:val="restart"/>
            <w:noWrap/>
          </w:tcPr>
          <w:p w:rsidR="00C032CB" w:rsidRPr="00C032CB" w:rsidRDefault="00C032CB" w:rsidP="00C032CB">
            <w:pPr>
              <w:spacing w:after="0" w:line="240" w:lineRule="exact"/>
              <w:jc w:val="center"/>
              <w:rPr>
                <w:rFonts w:ascii="Times New Roman" w:eastAsia="Times New Roman" w:hAnsi="Times New Roman" w:cs="Times New Roman"/>
                <w:color w:val="000000"/>
                <w:lang w:eastAsia="ru-RU"/>
              </w:rPr>
            </w:pPr>
            <w:r w:rsidRPr="00C032CB">
              <w:rPr>
                <w:rFonts w:ascii="Times New Roman" w:eastAsia="Times New Roman" w:hAnsi="Times New Roman" w:cs="Times New Roman"/>
                <w:bCs/>
                <w:iCs/>
                <w:lang w:eastAsia="ru-RU"/>
              </w:rPr>
              <w:t>В течение 3 (трех) рабочих дней с момента поступления заявки Заказчика</w:t>
            </w:r>
          </w:p>
        </w:tc>
      </w:tr>
      <w:tr w:rsidR="00C032CB" w:rsidRPr="00C032CB" w:rsidTr="00FF19EF">
        <w:trPr>
          <w:trHeight w:val="284"/>
        </w:trPr>
        <w:tc>
          <w:tcPr>
            <w:tcW w:w="240" w:type="pct"/>
            <w:vMerge/>
            <w:vAlign w:val="center"/>
            <w:hideMark/>
          </w:tcPr>
          <w:p w:rsidR="00C032CB" w:rsidRPr="00C032CB" w:rsidRDefault="00C032CB" w:rsidP="00C032CB">
            <w:pPr>
              <w:spacing w:after="0" w:line="240" w:lineRule="auto"/>
              <w:rPr>
                <w:rFonts w:ascii="Times New Roman" w:eastAsia="Times New Roman" w:hAnsi="Times New Roman" w:cs="Times New Roman"/>
                <w:b/>
                <w:iCs/>
                <w:lang w:eastAsia="ru-RU"/>
              </w:rPr>
            </w:pPr>
          </w:p>
        </w:tc>
        <w:tc>
          <w:tcPr>
            <w:tcW w:w="3520" w:type="pct"/>
            <w:hideMark/>
          </w:tcPr>
          <w:p w:rsidR="00C032CB" w:rsidRPr="00C032CB" w:rsidRDefault="00C032CB" w:rsidP="00C032CB">
            <w:pPr>
              <w:numPr>
                <w:ilvl w:val="0"/>
                <w:numId w:val="25"/>
              </w:numPr>
              <w:spacing w:after="0" w:line="240" w:lineRule="auto"/>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Определение технического состояния МИ</w:t>
            </w:r>
          </w:p>
        </w:tc>
        <w:tc>
          <w:tcPr>
            <w:tcW w:w="1240" w:type="pct"/>
            <w:vMerge/>
            <w:noWrap/>
          </w:tcPr>
          <w:p w:rsidR="00C032CB" w:rsidRPr="00C032CB" w:rsidRDefault="00C032CB" w:rsidP="00C032CB">
            <w:pPr>
              <w:spacing w:after="0" w:line="240" w:lineRule="exact"/>
              <w:jc w:val="center"/>
              <w:rPr>
                <w:rFonts w:ascii="Times New Roman" w:eastAsia="Times New Roman" w:hAnsi="Times New Roman" w:cs="Times New Roman"/>
                <w:iCs/>
                <w:lang w:eastAsia="ru-RU"/>
              </w:rPr>
            </w:pPr>
          </w:p>
        </w:tc>
      </w:tr>
      <w:tr w:rsidR="00C032CB" w:rsidRPr="00C032CB" w:rsidTr="00FF19EF">
        <w:trPr>
          <w:trHeight w:val="284"/>
        </w:trPr>
        <w:tc>
          <w:tcPr>
            <w:tcW w:w="240" w:type="pct"/>
            <w:vMerge/>
            <w:vAlign w:val="center"/>
            <w:hideMark/>
          </w:tcPr>
          <w:p w:rsidR="00C032CB" w:rsidRPr="00C032CB" w:rsidRDefault="00C032CB" w:rsidP="00C032CB">
            <w:pPr>
              <w:spacing w:after="0" w:line="240" w:lineRule="auto"/>
              <w:rPr>
                <w:rFonts w:ascii="Times New Roman" w:eastAsia="Times New Roman" w:hAnsi="Times New Roman" w:cs="Times New Roman"/>
                <w:b/>
                <w:iCs/>
                <w:lang w:eastAsia="ru-RU"/>
              </w:rPr>
            </w:pPr>
          </w:p>
        </w:tc>
        <w:tc>
          <w:tcPr>
            <w:tcW w:w="3520" w:type="pct"/>
            <w:hideMark/>
          </w:tcPr>
          <w:p w:rsidR="00C032CB" w:rsidRPr="00C032CB" w:rsidRDefault="00C032CB" w:rsidP="00C032CB">
            <w:pPr>
              <w:numPr>
                <w:ilvl w:val="0"/>
                <w:numId w:val="25"/>
              </w:numPr>
              <w:spacing w:after="0" w:line="240" w:lineRule="auto"/>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Выезд специалиста для проведения диагностики</w:t>
            </w:r>
          </w:p>
        </w:tc>
        <w:tc>
          <w:tcPr>
            <w:tcW w:w="1240" w:type="pct"/>
            <w:vMerge/>
            <w:noWrap/>
            <w:hideMark/>
          </w:tcPr>
          <w:p w:rsidR="00C032CB" w:rsidRPr="00C032CB" w:rsidRDefault="00C032CB" w:rsidP="00C032CB">
            <w:pPr>
              <w:spacing w:after="0" w:line="240" w:lineRule="exact"/>
              <w:rPr>
                <w:rFonts w:ascii="Times New Roman" w:eastAsia="Times New Roman" w:hAnsi="Times New Roman" w:cs="Times New Roman"/>
                <w:lang w:eastAsia="ru-RU"/>
              </w:rPr>
            </w:pPr>
          </w:p>
        </w:tc>
      </w:tr>
      <w:tr w:rsidR="00C032CB" w:rsidRPr="00C032CB" w:rsidTr="00FF19EF">
        <w:trPr>
          <w:trHeight w:val="284"/>
        </w:trPr>
        <w:tc>
          <w:tcPr>
            <w:tcW w:w="240" w:type="pct"/>
            <w:vMerge/>
            <w:vAlign w:val="center"/>
          </w:tcPr>
          <w:p w:rsidR="00C032CB" w:rsidRPr="00C032CB" w:rsidRDefault="00C032CB" w:rsidP="00C032CB">
            <w:pPr>
              <w:spacing w:after="0" w:line="240" w:lineRule="auto"/>
              <w:rPr>
                <w:rFonts w:ascii="Times New Roman" w:eastAsia="Times New Roman" w:hAnsi="Times New Roman" w:cs="Times New Roman"/>
                <w:b/>
                <w:iCs/>
                <w:lang w:eastAsia="ru-RU"/>
              </w:rPr>
            </w:pPr>
          </w:p>
        </w:tc>
        <w:tc>
          <w:tcPr>
            <w:tcW w:w="3520" w:type="pct"/>
          </w:tcPr>
          <w:p w:rsidR="00C032CB" w:rsidRPr="00C032CB" w:rsidRDefault="00C032CB" w:rsidP="00C032CB">
            <w:pPr>
              <w:numPr>
                <w:ilvl w:val="0"/>
                <w:numId w:val="25"/>
              </w:numPr>
              <w:spacing w:after="0" w:line="240" w:lineRule="auto"/>
              <w:rPr>
                <w:rFonts w:ascii="Times New Roman" w:eastAsia="Times New Roman" w:hAnsi="Times New Roman" w:cs="Times New Roman"/>
                <w:lang w:eastAsia="ru-RU"/>
              </w:rPr>
            </w:pPr>
            <w:r w:rsidRPr="00C032CB">
              <w:rPr>
                <w:rFonts w:ascii="Times New Roman" w:eastAsia="Times New Roman" w:hAnsi="Times New Roman" w:cs="Times New Roman"/>
                <w:bCs/>
                <w:lang w:eastAsia="ru-RU"/>
              </w:rPr>
              <w:t>Устранение неисправностей, не требующих замены запасных частей, в том числе настройка параметров и конфигураций, перепрограммирование, переустановка лицензионного программного обеспечения, очистка оборудования или его составных частей, переборка механизмов и узлов, затяжка ослабленных крепежных элементов</w:t>
            </w:r>
          </w:p>
        </w:tc>
        <w:tc>
          <w:tcPr>
            <w:tcW w:w="1240" w:type="pct"/>
            <w:vMerge/>
            <w:noWrap/>
          </w:tcPr>
          <w:p w:rsidR="00C032CB" w:rsidRPr="00C032CB" w:rsidRDefault="00C032CB" w:rsidP="00C032CB">
            <w:pPr>
              <w:spacing w:after="0" w:line="240" w:lineRule="exact"/>
              <w:rPr>
                <w:rFonts w:ascii="Times New Roman" w:eastAsia="Times New Roman" w:hAnsi="Times New Roman" w:cs="Times New Roman"/>
                <w:lang w:eastAsia="ru-RU"/>
              </w:rPr>
            </w:pPr>
          </w:p>
        </w:tc>
      </w:tr>
    </w:tbl>
    <w:p w:rsidR="00C032CB" w:rsidRPr="00C032CB" w:rsidRDefault="00C032CB" w:rsidP="00C032CB">
      <w:pPr>
        <w:autoSpaceDE w:val="0"/>
        <w:autoSpaceDN w:val="0"/>
        <w:adjustRightInd w:val="0"/>
        <w:spacing w:after="0" w:line="240" w:lineRule="auto"/>
        <w:ind w:firstLine="709"/>
        <w:rPr>
          <w:rFonts w:ascii="Times New Roman" w:eastAsia="Times New Roman" w:hAnsi="Times New Roman" w:cs="Times New Roman"/>
          <w:b/>
          <w:lang w:eastAsia="ru-RU"/>
        </w:rPr>
      </w:pPr>
    </w:p>
    <w:p w:rsidR="00C032CB" w:rsidRPr="00C032CB" w:rsidRDefault="00C032CB" w:rsidP="00C032CB">
      <w:pPr>
        <w:autoSpaceDE w:val="0"/>
        <w:autoSpaceDN w:val="0"/>
        <w:adjustRightInd w:val="0"/>
        <w:spacing w:after="0" w:line="240" w:lineRule="auto"/>
        <w:ind w:firstLine="709"/>
        <w:rPr>
          <w:rFonts w:ascii="Times New Roman" w:eastAsia="Times New Roman" w:hAnsi="Times New Roman" w:cs="Times New Roman"/>
          <w:b/>
          <w:lang w:eastAsia="ru-RU"/>
        </w:rPr>
      </w:pPr>
    </w:p>
    <w:p w:rsidR="00C032CB" w:rsidRPr="00C032CB" w:rsidRDefault="00C032CB" w:rsidP="00C032CB">
      <w:pPr>
        <w:autoSpaceDE w:val="0"/>
        <w:autoSpaceDN w:val="0"/>
        <w:adjustRightInd w:val="0"/>
        <w:spacing w:after="0" w:line="240" w:lineRule="auto"/>
        <w:ind w:firstLine="709"/>
        <w:rPr>
          <w:rFonts w:ascii="Times New Roman" w:eastAsia="Times New Roman" w:hAnsi="Times New Roman" w:cs="Times New Roman"/>
          <w:b/>
          <w:lang w:eastAsia="ru-RU"/>
        </w:rPr>
      </w:pPr>
      <w:r w:rsidRPr="00C032CB">
        <w:rPr>
          <w:rFonts w:ascii="Times New Roman" w:eastAsia="Times New Roman" w:hAnsi="Times New Roman" w:cs="Times New Roman"/>
          <w:b/>
          <w:lang w:eastAsia="ru-RU"/>
        </w:rPr>
        <w:t>Порядок и условия оказания Услуг:</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lang w:eastAsia="ru-RU"/>
        </w:rPr>
      </w:pPr>
      <w:r w:rsidRPr="00C032CB">
        <w:rPr>
          <w:rFonts w:ascii="Times New Roman" w:eastAsia="Times New Roman" w:hAnsi="Times New Roman" w:cs="Times New Roman"/>
          <w:lang w:eastAsia="ru-RU"/>
        </w:rPr>
        <w:t>Услуги по техническому обслуживанию медицинских изделий оказываются Исполнителем на основании:</w:t>
      </w:r>
    </w:p>
    <w:p w:rsidR="00C032CB" w:rsidRPr="00C032CB" w:rsidRDefault="00C032CB" w:rsidP="00C032CB">
      <w:pPr>
        <w:numPr>
          <w:ilvl w:val="1"/>
          <w:numId w:val="24"/>
        </w:numPr>
        <w:tabs>
          <w:tab w:val="left" w:pos="884"/>
          <w:tab w:val="left" w:pos="1418"/>
        </w:tabs>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действующей лицензии на осуществление следующих видов услуг (для лицензий, выданных после 01 января 2021 года и до 01 марта 2022 года):</w:t>
      </w:r>
    </w:p>
    <w:p w:rsidR="00C032CB" w:rsidRPr="00C032CB" w:rsidRDefault="00C032CB" w:rsidP="00C032CB">
      <w:pPr>
        <w:autoSpaceDE w:val="0"/>
        <w:autoSpaceDN w:val="0"/>
        <w:adjustRightInd w:val="0"/>
        <w:spacing w:after="0" w:line="240" w:lineRule="auto"/>
        <w:ind w:firstLine="709"/>
        <w:jc w:val="both"/>
        <w:rPr>
          <w:rFonts w:ascii="Times New Roman" w:eastAsia="Times New Roman" w:hAnsi="Times New Roman" w:cs="Times New Roman"/>
        </w:rPr>
      </w:pPr>
      <w:r w:rsidRPr="00C032CB">
        <w:rPr>
          <w:rFonts w:ascii="Times New Roman" w:eastAsia="Times New Roman" w:hAnsi="Times New Roman" w:cs="Times New Roman"/>
        </w:rPr>
        <w:t>•  техническое обслуживание следующих групп медицинских изделий класса 2б потенциального риска применения:</w:t>
      </w:r>
    </w:p>
    <w:p w:rsidR="00C032CB" w:rsidRPr="00C032CB" w:rsidRDefault="00C032CB" w:rsidP="00C032CB">
      <w:pPr>
        <w:autoSpaceDE w:val="0"/>
        <w:autoSpaceDN w:val="0"/>
        <w:adjustRightInd w:val="0"/>
        <w:spacing w:after="0" w:line="240" w:lineRule="auto"/>
        <w:ind w:firstLine="709"/>
        <w:jc w:val="both"/>
        <w:rPr>
          <w:rFonts w:ascii="Times New Roman" w:eastAsia="Times New Roman" w:hAnsi="Times New Roman" w:cs="Times New Roman"/>
        </w:rPr>
      </w:pPr>
      <w:r w:rsidRPr="00C032CB">
        <w:rPr>
          <w:rFonts w:ascii="Times New Roman" w:eastAsia="Times New Roman" w:hAnsi="Times New Roman" w:cs="Times New Roman"/>
        </w:rPr>
        <w:t>•   радиологические медицинские изделия (в части оборудования для рентгенографии и рентгеноскопии);</w:t>
      </w:r>
    </w:p>
    <w:p w:rsidR="00C032CB" w:rsidRPr="00C032CB" w:rsidRDefault="00C032CB" w:rsidP="00C032CB">
      <w:pPr>
        <w:tabs>
          <w:tab w:val="left" w:pos="884"/>
          <w:tab w:val="left" w:pos="1418"/>
        </w:tabs>
        <w:spacing w:after="0" w:line="240" w:lineRule="auto"/>
        <w:ind w:firstLine="709"/>
        <w:jc w:val="both"/>
        <w:rPr>
          <w:rFonts w:ascii="Times New Roman" w:eastAsia="Times New Roman" w:hAnsi="Times New Roman" w:cs="Times New Roman"/>
        </w:rPr>
      </w:pPr>
      <w:r w:rsidRPr="00C032CB">
        <w:rPr>
          <w:rFonts w:ascii="Times New Roman" w:eastAsia="Times New Roman" w:hAnsi="Times New Roman" w:cs="Times New Roman"/>
        </w:rPr>
        <w:t>или действующей лицензии на осуществление следующих видов услуг (для лицензий, выданных после 01 марта 2022 года):</w:t>
      </w:r>
    </w:p>
    <w:p w:rsidR="00C032CB" w:rsidRPr="00C032CB" w:rsidRDefault="00C032CB" w:rsidP="00C032CB">
      <w:pPr>
        <w:tabs>
          <w:tab w:val="left" w:pos="1418"/>
        </w:tabs>
        <w:spacing w:after="0" w:line="240" w:lineRule="auto"/>
        <w:ind w:left="709"/>
        <w:jc w:val="both"/>
        <w:rPr>
          <w:rFonts w:ascii="Times New Roman" w:eastAsia="Times New Roman" w:hAnsi="Times New Roman" w:cs="Times New Roman"/>
        </w:rPr>
      </w:pPr>
      <w:r w:rsidRPr="00C032CB">
        <w:rPr>
          <w:rFonts w:ascii="Times New Roman" w:eastAsia="Times New Roman" w:hAnsi="Times New Roman" w:cs="Times New Roman"/>
        </w:rPr>
        <w:t xml:space="preserve">        •  техническое обслуживание следующих групп медицинских изделий (кроме программного обеспечения, являющегося медицинским изделием) класса 2б потенциального риска применения:</w:t>
      </w:r>
    </w:p>
    <w:p w:rsidR="00C032CB" w:rsidRPr="00C032CB" w:rsidRDefault="00C032CB" w:rsidP="00C032CB">
      <w:pPr>
        <w:autoSpaceDE w:val="0"/>
        <w:autoSpaceDN w:val="0"/>
        <w:adjustRightInd w:val="0"/>
        <w:spacing w:after="0" w:line="240" w:lineRule="auto"/>
        <w:ind w:firstLine="709"/>
        <w:jc w:val="both"/>
        <w:rPr>
          <w:rFonts w:ascii="Times New Roman" w:eastAsia="Times New Roman" w:hAnsi="Times New Roman" w:cs="Times New Roman"/>
        </w:rPr>
      </w:pPr>
      <w:r w:rsidRPr="00C032CB">
        <w:rPr>
          <w:rFonts w:ascii="Times New Roman" w:eastAsia="Times New Roman" w:hAnsi="Times New Roman" w:cs="Times New Roman"/>
        </w:rPr>
        <w:t xml:space="preserve">       •  радиологические медицинские изделия (в части оборудования для рентгенографии и рентгеноскопии);</w:t>
      </w:r>
    </w:p>
    <w:p w:rsidR="00C032CB" w:rsidRPr="00C032CB" w:rsidRDefault="00C032CB" w:rsidP="00C032CB">
      <w:pPr>
        <w:numPr>
          <w:ilvl w:val="1"/>
          <w:numId w:val="24"/>
        </w:numPr>
        <w:tabs>
          <w:tab w:val="left" w:pos="884"/>
          <w:tab w:val="left" w:pos="1418"/>
        </w:tabs>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действующей лицензии на осуществление деятельности в области использования источников ионизирующего излучения (генерирующих), предусматривающей техническое обслуживание источников ионизирующего излучения (генерирующих).</w:t>
      </w:r>
    </w:p>
    <w:p w:rsidR="00C032CB" w:rsidRPr="00C032CB" w:rsidRDefault="00C032CB" w:rsidP="00C032CB">
      <w:pPr>
        <w:autoSpaceDE w:val="0"/>
        <w:autoSpaceDN w:val="0"/>
        <w:adjustRightInd w:val="0"/>
        <w:spacing w:after="0" w:line="240" w:lineRule="auto"/>
        <w:ind w:firstLine="709"/>
        <w:jc w:val="both"/>
        <w:rPr>
          <w:rFonts w:ascii="Times New Roman" w:eastAsia="Times New Roman" w:hAnsi="Times New Roman" w:cs="Times New Roman"/>
        </w:rPr>
      </w:pPr>
      <w:r w:rsidRPr="00C032CB">
        <w:rPr>
          <w:rFonts w:ascii="Times New Roman" w:eastAsia="Times New Roman" w:hAnsi="Times New Roman" w:cs="Times New Roman"/>
        </w:rPr>
        <w:t>Используемые радиационные источники: аппараты рентгеновские медицинские.</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Услуги оказываются силами и за счет средств Исполнителя в режиме деятельности Заказчика.</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Исполнитель оказывает Услуги с привлечением квалифицированных специалистов (штатных или внештатных) по всем видам МИ, подлежащих ТО. Квалификация специалистов должна быть подтверждена удостоверяющими документами (дипломами, сертификатами и т.п.).</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 xml:space="preserve">Исполнитель обеспечивает наличие полного комплекта действующей нормативной, технической и эксплуатационной документации, необходимой для проведения ТО МИ, указанных в перечне МИ, подлежащих ТО. </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В процессе осуществления ТО МИ Исполнитель лично, либо с привлечением соисполнителей проводит контроль технического состояния (КТС) МИ с периодичностью не менее одного раза в год в соответствии с ГОСТ Р 56606-2015 «Национальный стандарт Российской Федерации. Контроль технического состояния и функционирования медицинских изделий. Основные положения»</w:t>
      </w:r>
    </w:p>
    <w:p w:rsidR="00C032CB" w:rsidRPr="00C032CB" w:rsidRDefault="00C032CB" w:rsidP="00C032CB">
      <w:pPr>
        <w:tabs>
          <w:tab w:val="left" w:pos="1276"/>
        </w:tabs>
        <w:autoSpaceDE w:val="0"/>
        <w:autoSpaceDN w:val="0"/>
        <w:adjustRightInd w:val="0"/>
        <w:spacing w:after="0" w:line="240" w:lineRule="auto"/>
        <w:ind w:left="1637"/>
        <w:contextualSpacing/>
        <w:jc w:val="both"/>
        <w:rPr>
          <w:rFonts w:ascii="Times New Roman" w:eastAsia="Times New Roman" w:hAnsi="Times New Roman" w:cs="Times New Roman"/>
        </w:rPr>
      </w:pPr>
      <w:r w:rsidRPr="00C032CB">
        <w:rPr>
          <w:rFonts w:ascii="Times New Roman" w:eastAsia="Times New Roman" w:hAnsi="Times New Roman" w:cs="Times New Roman"/>
        </w:rPr>
        <w:t>5.1</w:t>
      </w:r>
      <w:r w:rsidRPr="00C032CB">
        <w:rPr>
          <w:rFonts w:ascii="Times New Roman" w:eastAsia="Times New Roman" w:hAnsi="Times New Roman" w:cs="Times New Roman"/>
        </w:rPr>
        <w:tab/>
        <w:t>Наличие у Исполнителя или *Соисполнителя действующего аттестата аккредитации или выписки из реестра аккредитованных лиц (аттестат аккредитации) испытательной лаборатории (центра), выданный Федеральной службой по аккредитации.</w:t>
      </w:r>
    </w:p>
    <w:p w:rsidR="00C032CB" w:rsidRPr="00C032CB" w:rsidRDefault="00C032CB" w:rsidP="00C032CB">
      <w:pPr>
        <w:tabs>
          <w:tab w:val="left" w:pos="1276"/>
        </w:tabs>
        <w:autoSpaceDE w:val="0"/>
        <w:autoSpaceDN w:val="0"/>
        <w:adjustRightInd w:val="0"/>
        <w:spacing w:after="0" w:line="240" w:lineRule="auto"/>
        <w:ind w:left="993" w:firstLine="644"/>
        <w:contextualSpacing/>
        <w:jc w:val="both"/>
        <w:rPr>
          <w:rFonts w:ascii="Times New Roman" w:eastAsia="Times New Roman" w:hAnsi="Times New Roman" w:cs="Times New Roman"/>
        </w:rPr>
      </w:pPr>
      <w:r w:rsidRPr="00C032CB">
        <w:rPr>
          <w:rFonts w:ascii="Calibri" w:eastAsia="Calibri" w:hAnsi="Calibri" w:cs="Times New Roman"/>
          <w:i/>
          <w:spacing w:val="-4"/>
          <w:szCs w:val="18"/>
        </w:rPr>
        <w:t>*</w:t>
      </w:r>
      <w:r w:rsidRPr="00C032CB">
        <w:rPr>
          <w:rFonts w:ascii="Calibri" w:eastAsia="Calibri" w:hAnsi="Calibri" w:cs="Times New Roman"/>
          <w:i/>
          <w:spacing w:val="-4"/>
          <w:sz w:val="20"/>
          <w:szCs w:val="20"/>
        </w:rPr>
        <w:t>В случае привлечени</w:t>
      </w:r>
      <w:r w:rsidR="009217BB">
        <w:rPr>
          <w:rFonts w:ascii="Calibri" w:eastAsia="Calibri" w:hAnsi="Calibri" w:cs="Times New Roman"/>
          <w:i/>
          <w:spacing w:val="-4"/>
          <w:sz w:val="20"/>
          <w:szCs w:val="20"/>
        </w:rPr>
        <w:t>я</w:t>
      </w:r>
      <w:r w:rsidRPr="00C032CB">
        <w:rPr>
          <w:rFonts w:ascii="Calibri" w:eastAsia="Calibri" w:hAnsi="Calibri" w:cs="Times New Roman"/>
          <w:i/>
          <w:spacing w:val="-4"/>
          <w:sz w:val="20"/>
          <w:szCs w:val="20"/>
        </w:rPr>
        <w:t xml:space="preserve"> Исполнителем сторонней лаборатории предоставляется действующий </w:t>
      </w:r>
      <w:r w:rsidRPr="00C032CB">
        <w:rPr>
          <w:rFonts w:ascii="Calibri" w:eastAsia="Calibri" w:hAnsi="Calibri" w:cs="Times New Roman"/>
          <w:b/>
          <w:i/>
          <w:spacing w:val="-4"/>
          <w:sz w:val="20"/>
          <w:szCs w:val="20"/>
        </w:rPr>
        <w:t>а</w:t>
      </w:r>
      <w:r w:rsidRPr="00C032CB">
        <w:rPr>
          <w:rFonts w:ascii="Calibri" w:eastAsia="Calibri" w:hAnsi="Calibri" w:cs="Times New Roman"/>
          <w:b/>
          <w:i/>
          <w:sz w:val="20"/>
          <w:szCs w:val="20"/>
        </w:rPr>
        <w:t>ттестат аккредитации</w:t>
      </w:r>
      <w:r w:rsidRPr="00C032CB">
        <w:rPr>
          <w:rFonts w:ascii="Calibri" w:eastAsia="Calibri" w:hAnsi="Calibri" w:cs="Times New Roman"/>
          <w:i/>
          <w:sz w:val="20"/>
          <w:szCs w:val="20"/>
        </w:rPr>
        <w:t xml:space="preserve"> испытательной лаборатории (центра), выданный Федеральной службой по аккредитации, </w:t>
      </w:r>
      <w:r w:rsidRPr="00C032CB">
        <w:rPr>
          <w:rFonts w:ascii="Calibri" w:eastAsia="Calibri" w:hAnsi="Calibri" w:cs="Times New Roman"/>
          <w:b/>
          <w:i/>
          <w:sz w:val="20"/>
          <w:szCs w:val="20"/>
        </w:rPr>
        <w:t xml:space="preserve">или выписка из реестра </w:t>
      </w:r>
      <w:r w:rsidRPr="00C032CB">
        <w:rPr>
          <w:rFonts w:ascii="Calibri" w:eastAsia="Calibri" w:hAnsi="Calibri" w:cs="Times New Roman"/>
          <w:i/>
          <w:sz w:val="20"/>
          <w:szCs w:val="20"/>
        </w:rPr>
        <w:t>аккредитованных лиц (аттестат аккредитации) организации-соисполнителя</w:t>
      </w:r>
      <w:r w:rsidRPr="00C032CB">
        <w:rPr>
          <w:rFonts w:ascii="Calibri" w:eastAsia="Calibri" w:hAnsi="Calibri" w:cs="Times New Roman"/>
          <w:i/>
          <w:spacing w:val="-4"/>
          <w:sz w:val="20"/>
          <w:szCs w:val="20"/>
        </w:rPr>
        <w:t xml:space="preserve">, </w:t>
      </w:r>
      <w:r w:rsidRPr="00C032CB">
        <w:rPr>
          <w:rFonts w:ascii="Calibri" w:eastAsia="Calibri" w:hAnsi="Calibri" w:cs="Times New Roman"/>
          <w:b/>
          <w:i/>
          <w:spacing w:val="-4"/>
          <w:sz w:val="20"/>
          <w:szCs w:val="20"/>
          <w:u w:val="single"/>
        </w:rPr>
        <w:t>копия</w:t>
      </w:r>
      <w:r w:rsidRPr="00C032CB">
        <w:rPr>
          <w:rFonts w:ascii="Calibri" w:eastAsia="Calibri" w:hAnsi="Calibri" w:cs="Times New Roman"/>
          <w:i/>
          <w:spacing w:val="-4"/>
          <w:sz w:val="20"/>
          <w:szCs w:val="20"/>
          <w:u w:val="single"/>
        </w:rPr>
        <w:t xml:space="preserve"> </w:t>
      </w:r>
      <w:r w:rsidRPr="00C032CB">
        <w:rPr>
          <w:rFonts w:ascii="Calibri" w:eastAsia="Calibri" w:hAnsi="Calibri" w:cs="Times New Roman"/>
          <w:b/>
          <w:i/>
          <w:spacing w:val="-4"/>
          <w:sz w:val="20"/>
          <w:szCs w:val="20"/>
          <w:u w:val="single"/>
        </w:rPr>
        <w:t>договора</w:t>
      </w:r>
      <w:r w:rsidRPr="00C032CB">
        <w:rPr>
          <w:rFonts w:ascii="Calibri" w:eastAsia="Calibri" w:hAnsi="Calibri" w:cs="Times New Roman"/>
          <w:i/>
          <w:spacing w:val="-4"/>
          <w:sz w:val="20"/>
          <w:szCs w:val="20"/>
        </w:rPr>
        <w:t xml:space="preserve"> с  организацией-соисполнителем по соответствующим </w:t>
      </w:r>
      <w:r w:rsidRPr="00C032CB">
        <w:rPr>
          <w:rFonts w:ascii="Calibri" w:eastAsia="Calibri" w:hAnsi="Calibri" w:cs="Times New Roman"/>
          <w:i/>
          <w:sz w:val="20"/>
          <w:szCs w:val="20"/>
        </w:rPr>
        <w:t>видам измерений в области аккредитации</w:t>
      </w:r>
      <w:r w:rsidRPr="00C032CB">
        <w:rPr>
          <w:rFonts w:ascii="Calibri" w:eastAsia="Calibri" w:hAnsi="Calibri" w:cs="Times New Roman"/>
          <w:i/>
          <w:spacing w:val="-4"/>
          <w:sz w:val="20"/>
          <w:szCs w:val="20"/>
        </w:rPr>
        <w:t xml:space="preserve"> и  выписку действующий лицензии, выданной Федеральной службой по надзору в сфере защиты прав потребителей и благополучия человека, на осуществление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с видом работ (услуг), выполняемых (оказываемых) в составе лицензируемого вида деятельности: Техническое обслуживание источников ионизирующего излучения (генерирующих).</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Средства измерений, используемые при оказании Услуг, должны быть поверены, а технологическое испытательное оборудование, требующее аттестации, должно быть аттестовано по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Работы по ТО, выполняемые при оказании Услуг, проводятся согласно действующей технической и эксплуатационной документации изготовителя на МИ.</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Calibri" w:eastAsia="Calibri" w:hAnsi="Calibri" w:cs="Times New Roman"/>
        </w:rPr>
        <w:t xml:space="preserve"> </w:t>
      </w:r>
      <w:r w:rsidRPr="00C032CB">
        <w:rPr>
          <w:rFonts w:ascii="Times New Roman" w:eastAsia="Times New Roman" w:hAnsi="Times New Roman" w:cs="Times New Roman"/>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 Для получения согласования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 отсутствие сведений о представленном заключении на официальном сайте ФГБУ «ВНИИИМТ» Росздравнадзора</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 недостоверность сведений о представленном заключении/совместимых расходных материалах.</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C032CB" w:rsidRPr="00C032CB" w:rsidRDefault="00C032CB" w:rsidP="00C032CB">
      <w:pPr>
        <w:autoSpaceDE w:val="0"/>
        <w:autoSpaceDN w:val="0"/>
        <w:adjustRightInd w:val="0"/>
        <w:spacing w:after="0"/>
        <w:ind w:left="993" w:firstLine="709"/>
        <w:jc w:val="both"/>
        <w:rPr>
          <w:rFonts w:ascii="Times New Roman" w:eastAsia="Times New Roman" w:hAnsi="Times New Roman" w:cs="Times New Roman"/>
        </w:rPr>
      </w:pPr>
      <w:r w:rsidRPr="00C032CB">
        <w:rPr>
          <w:rFonts w:ascii="Times New Roman" w:eastAsia="Times New Roman" w:hAnsi="Times New Roman" w:cs="Times New Roman"/>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Телефонная поддержка пользователей, работы в удаленном доступе выполняется неограниченное количество раз по обращению Заказчика.</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Ведение журнала ТО осуществляется Заказчиком. При оказании Услуг Исполнитель обеспечивает предоставление актов – нарядов на выполнение работ по ТО МИ; протоколов (актов) контроля технологического состояния МИ.  После окончания соответствующих работ по ТО МИ Исполнителем делается соответствующая отметка в журнале ТО МИ.</w:t>
      </w:r>
    </w:p>
    <w:p w:rsidR="00C032CB" w:rsidRPr="00C032CB" w:rsidRDefault="00C032CB" w:rsidP="00C032CB">
      <w:pPr>
        <w:numPr>
          <w:ilvl w:val="0"/>
          <w:numId w:val="24"/>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Составление дефектной ведомости на списание или продление эксплуатации выполняется однократно по обращению Заказчика.</w:t>
      </w:r>
    </w:p>
    <w:p w:rsidR="00C032CB" w:rsidRPr="00C032CB" w:rsidRDefault="00C032CB" w:rsidP="00C032CB">
      <w:pPr>
        <w:autoSpaceDE w:val="0"/>
        <w:autoSpaceDN w:val="0"/>
        <w:adjustRightInd w:val="0"/>
        <w:spacing w:after="0" w:line="240" w:lineRule="auto"/>
        <w:ind w:left="851"/>
        <w:jc w:val="both"/>
        <w:rPr>
          <w:rFonts w:ascii="Times New Roman" w:eastAsia="Calibri" w:hAnsi="Times New Roman" w:cs="Times New Roman"/>
          <w:b/>
          <w:lang w:eastAsia="ru-RU"/>
        </w:rPr>
      </w:pPr>
    </w:p>
    <w:p w:rsidR="00C032CB" w:rsidRPr="00C032CB" w:rsidRDefault="00C032CB" w:rsidP="00C032CB">
      <w:pPr>
        <w:widowControl w:val="0"/>
        <w:tabs>
          <w:tab w:val="left" w:pos="1276"/>
        </w:tabs>
        <w:autoSpaceDE w:val="0"/>
        <w:autoSpaceDN w:val="0"/>
        <w:adjustRightInd w:val="0"/>
        <w:spacing w:after="0" w:line="240" w:lineRule="auto"/>
        <w:ind w:firstLine="709"/>
        <w:jc w:val="both"/>
        <w:textAlignment w:val="baseline"/>
        <w:rPr>
          <w:rFonts w:ascii="Times New Roman" w:eastAsia="Calibri" w:hAnsi="Times New Roman" w:cs="Times New Roman"/>
          <w:lang w:eastAsia="ru-RU"/>
        </w:rPr>
      </w:pPr>
      <w:r w:rsidRPr="00C032CB">
        <w:rPr>
          <w:rFonts w:ascii="Times New Roman" w:eastAsia="Calibri" w:hAnsi="Times New Roman" w:cs="Times New Roman"/>
          <w:b/>
          <w:lang w:eastAsia="ru-RU"/>
        </w:rPr>
        <w:t>Функциональные, технические, качественные, эксплуатационные характеристики Услуг:</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Услуги оказываются в соответствии с требованиями:</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 ГОСТ Р 58451-2019. Национальный стандарт Российской Федерации. Изделия медицинские. Обслуживание техническое. Основные положения;</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 ГОСТ Р 8.568-2017. Национальный стандарт Российской Федерации. Государственная система обеспечения единства измерений. Аттестация испытательного оборудования. Основные положения;</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 ГОСТ Р 56606-2015. Национальный стандарт Российской Федерации. Контроль технического состояния и функционирования медицинских изделий. Основные положения;</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  Правил по охране труда при эксплуатации электроустановок, (в ред. Приказа Минтруда РФ от 29.04.2022 N 279н).</w:t>
      </w:r>
    </w:p>
    <w:p w:rsidR="00C032CB" w:rsidRPr="00C032CB" w:rsidRDefault="00C032CB" w:rsidP="00C032CB">
      <w:pPr>
        <w:numPr>
          <w:ilvl w:val="0"/>
          <w:numId w:val="2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rPr>
      </w:pPr>
      <w:r w:rsidRPr="00C032CB">
        <w:rPr>
          <w:rFonts w:ascii="Times New Roman" w:eastAsia="Times New Roman" w:hAnsi="Times New Roman" w:cs="Times New Roman"/>
        </w:rPr>
        <w:t>У Исполнителя должна быть внедрена система менеджмента качества в соответствии ГОСТ ISO 13485-2017 «Межгосударственный стандарт. Изделия медицинские. Системы менеджмента качества. Требования для целей регулирования».</w:t>
      </w:r>
    </w:p>
    <w:p w:rsidR="00C032CB" w:rsidRPr="00C032CB" w:rsidRDefault="00C032CB" w:rsidP="00C032CB">
      <w:pPr>
        <w:widowControl w:val="0"/>
        <w:tabs>
          <w:tab w:val="left" w:pos="1276"/>
        </w:tabs>
        <w:autoSpaceDE w:val="0"/>
        <w:autoSpaceDN w:val="0"/>
        <w:adjustRightInd w:val="0"/>
        <w:spacing w:after="0" w:line="240" w:lineRule="auto"/>
        <w:ind w:firstLine="709"/>
        <w:jc w:val="both"/>
        <w:textAlignment w:val="baseline"/>
        <w:rPr>
          <w:rFonts w:ascii="Times New Roman" w:eastAsia="Calibri" w:hAnsi="Times New Roman" w:cs="Times New Roman"/>
          <w:lang w:eastAsia="ru-RU"/>
        </w:rPr>
      </w:pPr>
    </w:p>
    <w:p w:rsidR="00C032CB" w:rsidRPr="00C032CB" w:rsidRDefault="00C032CB" w:rsidP="00C032CB">
      <w:pPr>
        <w:widowControl w:val="0"/>
        <w:tabs>
          <w:tab w:val="left" w:pos="1276"/>
        </w:tabs>
        <w:autoSpaceDE w:val="0"/>
        <w:autoSpaceDN w:val="0"/>
        <w:adjustRightInd w:val="0"/>
        <w:spacing w:after="0" w:line="240" w:lineRule="auto"/>
        <w:ind w:firstLine="709"/>
        <w:jc w:val="both"/>
        <w:textAlignment w:val="baseline"/>
        <w:rPr>
          <w:rFonts w:ascii="Times New Roman" w:eastAsia="Calibri" w:hAnsi="Times New Roman" w:cs="Times New Roman"/>
          <w:b/>
          <w:lang w:eastAsia="ru-RU"/>
        </w:rPr>
      </w:pPr>
      <w:r w:rsidRPr="00C032CB">
        <w:rPr>
          <w:rFonts w:ascii="Times New Roman" w:eastAsia="Calibri" w:hAnsi="Times New Roman" w:cs="Times New Roman"/>
          <w:b/>
          <w:lang w:eastAsia="ru-RU"/>
        </w:rPr>
        <w:t>Требования к результатам оказания Услуг:</w:t>
      </w:r>
    </w:p>
    <w:p w:rsidR="00C032CB" w:rsidRPr="00C032CB" w:rsidRDefault="00C032CB" w:rsidP="00C032CB">
      <w:pPr>
        <w:tabs>
          <w:tab w:val="left" w:pos="1276"/>
        </w:tabs>
        <w:autoSpaceDE w:val="0"/>
        <w:autoSpaceDN w:val="0"/>
        <w:adjustRightInd w:val="0"/>
        <w:spacing w:after="0" w:line="240" w:lineRule="auto"/>
        <w:ind w:left="709" w:firstLine="928"/>
        <w:contextualSpacing/>
        <w:jc w:val="both"/>
        <w:rPr>
          <w:rFonts w:ascii="Times New Roman" w:eastAsia="Times New Roman" w:hAnsi="Times New Roman" w:cs="Times New Roman"/>
        </w:rPr>
      </w:pPr>
      <w:r w:rsidRPr="00C032CB">
        <w:rPr>
          <w:rFonts w:ascii="Times New Roman" w:eastAsia="Calibri" w:hAnsi="Times New Roman" w:cs="Times New Roman"/>
          <w:lang w:eastAsia="ru-RU"/>
        </w:rPr>
        <w:t>Результатом оказания Услуг является техническое обслуживание медицинских изделий, обеспечивающее поддержание и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w:t>
      </w:r>
    </w:p>
    <w:p w:rsidR="00AA433E" w:rsidRPr="000437D6" w:rsidRDefault="00AA433E"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AA433E">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EA" w:rsidRDefault="00B473EA">
      <w:pPr>
        <w:spacing w:after="0" w:line="240" w:lineRule="auto"/>
      </w:pPr>
      <w:r>
        <w:separator/>
      </w:r>
    </w:p>
  </w:endnote>
  <w:endnote w:type="continuationSeparator" w:id="0">
    <w:p w:rsidR="00B473EA" w:rsidRDefault="00B47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1581" w:rsidRDefault="0093158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158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31581">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31581">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1581">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4AD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31581">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E64AD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EA" w:rsidRDefault="00B473EA">
      <w:pPr>
        <w:spacing w:after="0" w:line="240" w:lineRule="auto"/>
      </w:pPr>
      <w:r>
        <w:separator/>
      </w:r>
    </w:p>
  </w:footnote>
  <w:footnote w:type="continuationSeparator" w:id="0">
    <w:p w:rsidR="00B473EA" w:rsidRDefault="00B473E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1581" w:rsidRDefault="0093158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1581" w:rsidRDefault="0093158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31581" w:rsidRDefault="0093158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9373E"/>
    <w:multiLevelType w:val="multilevel"/>
    <w:tmpl w:val="0DF48AAE"/>
    <w:lvl w:ilvl="0">
      <w:start w:val="1"/>
      <w:numFmt w:val="decimal"/>
      <w:lvlText w:val="1.3.%1."/>
      <w:lvlJc w:val="left"/>
      <w:pPr>
        <w:ind w:left="502" w:hanging="360"/>
      </w:pPr>
      <w:rPr>
        <w:rFonts w:cs="Times New Roman" w:hint="default"/>
      </w:rPr>
    </w:lvl>
    <w:lvl w:ilvl="1">
      <w:start w:val="1"/>
      <w:numFmt w:val="lowerLetter"/>
      <w:lvlText w:val="%2."/>
      <w:lvlJc w:val="left"/>
      <w:pPr>
        <w:ind w:left="1582" w:hanging="360"/>
      </w:pPr>
      <w:rPr>
        <w:rFonts w:cs="Times New Roman" w:hint="default"/>
      </w:rPr>
    </w:lvl>
    <w:lvl w:ilvl="2">
      <w:start w:val="1"/>
      <w:numFmt w:val="lowerRoman"/>
      <w:lvlText w:val="%3."/>
      <w:lvlJc w:val="right"/>
      <w:pPr>
        <w:ind w:left="2302" w:hanging="180"/>
      </w:pPr>
      <w:rPr>
        <w:rFonts w:cs="Times New Roman" w:hint="default"/>
      </w:rPr>
    </w:lvl>
    <w:lvl w:ilvl="3">
      <w:start w:val="1"/>
      <w:numFmt w:val="decimal"/>
      <w:lvlText w:val="%4."/>
      <w:lvlJc w:val="left"/>
      <w:pPr>
        <w:ind w:left="3022" w:hanging="360"/>
      </w:pPr>
      <w:rPr>
        <w:rFonts w:cs="Times New Roman" w:hint="default"/>
      </w:rPr>
    </w:lvl>
    <w:lvl w:ilvl="4">
      <w:start w:val="1"/>
      <w:numFmt w:val="lowerLetter"/>
      <w:lvlText w:val="%5."/>
      <w:lvlJc w:val="left"/>
      <w:pPr>
        <w:ind w:left="3742" w:hanging="360"/>
      </w:pPr>
      <w:rPr>
        <w:rFonts w:cs="Times New Roman" w:hint="default"/>
      </w:rPr>
    </w:lvl>
    <w:lvl w:ilvl="5">
      <w:start w:val="1"/>
      <w:numFmt w:val="lowerRoman"/>
      <w:lvlText w:val="%6."/>
      <w:lvlJc w:val="right"/>
      <w:pPr>
        <w:ind w:left="4462" w:hanging="180"/>
      </w:pPr>
      <w:rPr>
        <w:rFonts w:cs="Times New Roman" w:hint="default"/>
      </w:rPr>
    </w:lvl>
    <w:lvl w:ilvl="6">
      <w:start w:val="1"/>
      <w:numFmt w:val="decimal"/>
      <w:lvlText w:val="%7."/>
      <w:lvlJc w:val="left"/>
      <w:pPr>
        <w:ind w:left="5182" w:hanging="360"/>
      </w:pPr>
      <w:rPr>
        <w:rFonts w:cs="Times New Roman" w:hint="default"/>
      </w:rPr>
    </w:lvl>
    <w:lvl w:ilvl="7">
      <w:start w:val="1"/>
      <w:numFmt w:val="lowerLetter"/>
      <w:lvlText w:val="%8."/>
      <w:lvlJc w:val="left"/>
      <w:pPr>
        <w:ind w:left="5902" w:hanging="360"/>
      </w:pPr>
      <w:rPr>
        <w:rFonts w:cs="Times New Roman" w:hint="default"/>
      </w:rPr>
    </w:lvl>
    <w:lvl w:ilvl="8">
      <w:start w:val="1"/>
      <w:numFmt w:val="lowerRoman"/>
      <w:lvlText w:val="%9."/>
      <w:lvlJc w:val="right"/>
      <w:pPr>
        <w:ind w:left="6622" w:hanging="180"/>
      </w:pPr>
      <w:rPr>
        <w:rFonts w:cs="Times New Roman"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20116C07"/>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8"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2BAE74AA"/>
    <w:multiLevelType w:val="multilevel"/>
    <w:tmpl w:val="312A609A"/>
    <w:lvl w:ilvl="0">
      <w:start w:val="1"/>
      <w:numFmt w:val="decimal"/>
      <w:lvlText w:val="1.4.%1."/>
      <w:lvlJc w:val="left"/>
      <w:pPr>
        <w:ind w:left="502" w:hanging="360"/>
      </w:pPr>
      <w:rPr>
        <w:rFonts w:cs="Times New Roman" w:hint="default"/>
      </w:rPr>
    </w:lvl>
    <w:lvl w:ilvl="1">
      <w:start w:val="1"/>
      <w:numFmt w:val="lowerLetter"/>
      <w:lvlText w:val="%2."/>
      <w:lvlJc w:val="left"/>
      <w:pPr>
        <w:ind w:left="1582" w:hanging="360"/>
      </w:pPr>
      <w:rPr>
        <w:rFonts w:cs="Times New Roman" w:hint="default"/>
      </w:rPr>
    </w:lvl>
    <w:lvl w:ilvl="2">
      <w:start w:val="1"/>
      <w:numFmt w:val="lowerRoman"/>
      <w:lvlText w:val="%3."/>
      <w:lvlJc w:val="right"/>
      <w:pPr>
        <w:ind w:left="2302" w:hanging="180"/>
      </w:pPr>
      <w:rPr>
        <w:rFonts w:cs="Times New Roman" w:hint="default"/>
      </w:rPr>
    </w:lvl>
    <w:lvl w:ilvl="3">
      <w:start w:val="1"/>
      <w:numFmt w:val="decimal"/>
      <w:lvlText w:val="%4."/>
      <w:lvlJc w:val="left"/>
      <w:pPr>
        <w:ind w:left="3022" w:hanging="360"/>
      </w:pPr>
      <w:rPr>
        <w:rFonts w:cs="Times New Roman" w:hint="default"/>
      </w:rPr>
    </w:lvl>
    <w:lvl w:ilvl="4">
      <w:start w:val="1"/>
      <w:numFmt w:val="lowerLetter"/>
      <w:lvlText w:val="%5."/>
      <w:lvlJc w:val="left"/>
      <w:pPr>
        <w:ind w:left="3742" w:hanging="360"/>
      </w:pPr>
      <w:rPr>
        <w:rFonts w:cs="Times New Roman" w:hint="default"/>
      </w:rPr>
    </w:lvl>
    <w:lvl w:ilvl="5">
      <w:start w:val="1"/>
      <w:numFmt w:val="lowerRoman"/>
      <w:lvlText w:val="%6."/>
      <w:lvlJc w:val="right"/>
      <w:pPr>
        <w:ind w:left="4462" w:hanging="180"/>
      </w:pPr>
      <w:rPr>
        <w:rFonts w:cs="Times New Roman" w:hint="default"/>
      </w:rPr>
    </w:lvl>
    <w:lvl w:ilvl="6">
      <w:start w:val="1"/>
      <w:numFmt w:val="decimal"/>
      <w:lvlText w:val="%7."/>
      <w:lvlJc w:val="left"/>
      <w:pPr>
        <w:ind w:left="5182" w:hanging="360"/>
      </w:pPr>
      <w:rPr>
        <w:rFonts w:cs="Times New Roman" w:hint="default"/>
      </w:rPr>
    </w:lvl>
    <w:lvl w:ilvl="7">
      <w:start w:val="1"/>
      <w:numFmt w:val="lowerLetter"/>
      <w:lvlText w:val="%8."/>
      <w:lvlJc w:val="left"/>
      <w:pPr>
        <w:ind w:left="5902" w:hanging="360"/>
      </w:pPr>
      <w:rPr>
        <w:rFonts w:cs="Times New Roman" w:hint="default"/>
      </w:rPr>
    </w:lvl>
    <w:lvl w:ilvl="8">
      <w:start w:val="1"/>
      <w:numFmt w:val="lowerRoman"/>
      <w:lvlText w:val="%9."/>
      <w:lvlJc w:val="right"/>
      <w:pPr>
        <w:ind w:left="6622" w:hanging="180"/>
      </w:pPr>
      <w:rPr>
        <w:rFonts w:cs="Times New Roman" w:hint="default"/>
      </w:rPr>
    </w:lvl>
  </w:abstractNum>
  <w:abstractNum w:abstractNumId="10" w15:restartNumberingAfterBreak="0">
    <w:nsid w:val="2CFF7D0C"/>
    <w:multiLevelType w:val="hybridMultilevel"/>
    <w:tmpl w:val="B7607BA8"/>
    <w:lvl w:ilvl="0" w:tplc="93F47ED2">
      <w:start w:val="1"/>
      <w:numFmt w:val="decimal"/>
      <w:lvlText w:val="1.3.%1"/>
      <w:lvlJc w:val="left"/>
      <w:pPr>
        <w:ind w:left="785"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1" w15:restartNumberingAfterBreak="0">
    <w:nsid w:val="2F6502CB"/>
    <w:multiLevelType w:val="hybridMultilevel"/>
    <w:tmpl w:val="979A6A46"/>
    <w:lvl w:ilvl="0" w:tplc="35C669FE">
      <w:start w:val="1"/>
      <w:numFmt w:val="decimal"/>
      <w:lvlText w:val="1.2.%1"/>
      <w:lvlJc w:val="left"/>
      <w:pPr>
        <w:ind w:left="785"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2"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3"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362E4A9E"/>
    <w:multiLevelType w:val="hybridMultilevel"/>
    <w:tmpl w:val="74541810"/>
    <w:lvl w:ilvl="0" w:tplc="31A2800A">
      <w:start w:val="1"/>
      <w:numFmt w:val="decimal"/>
      <w:lvlText w:val="1.4.%1"/>
      <w:lvlJc w:val="left"/>
      <w:pPr>
        <w:ind w:left="785"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5" w15:restartNumberingAfterBreak="0">
    <w:nsid w:val="36B61F72"/>
    <w:multiLevelType w:val="hybridMultilevel"/>
    <w:tmpl w:val="58EE380A"/>
    <w:lvl w:ilvl="0" w:tplc="5A2012BE">
      <w:start w:val="1"/>
      <w:numFmt w:val="decimal"/>
      <w:lvlText w:val="1.%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15:restartNumberingAfterBreak="0">
    <w:nsid w:val="40565B72"/>
    <w:multiLevelType w:val="hybridMultilevel"/>
    <w:tmpl w:val="656AEB42"/>
    <w:lvl w:ilvl="0" w:tplc="C226C656">
      <w:start w:val="1"/>
      <w:numFmt w:val="decimal"/>
      <w:lvlText w:val="1.2.%1"/>
      <w:lvlJc w:val="left"/>
      <w:pPr>
        <w:ind w:left="785"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7" w15:restartNumberingAfterBreak="0">
    <w:nsid w:val="40DB4837"/>
    <w:multiLevelType w:val="hybridMultilevel"/>
    <w:tmpl w:val="78E68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1450B1"/>
    <w:multiLevelType w:val="multilevel"/>
    <w:tmpl w:val="B664C41C"/>
    <w:lvl w:ilvl="0">
      <w:start w:val="1"/>
      <w:numFmt w:val="decimal"/>
      <w:lvlText w:val="%1."/>
      <w:lvlJc w:val="left"/>
      <w:pPr>
        <w:ind w:left="928" w:hanging="360"/>
      </w:pPr>
      <w:rPr>
        <w:rFonts w:cs="Times New Roman"/>
      </w:rPr>
    </w:lvl>
    <w:lvl w:ilvl="1">
      <w:start w:val="1"/>
      <w:numFmt w:val="decimal"/>
      <w:isLgl/>
      <w:lvlText w:val="%1.%2."/>
      <w:lvlJc w:val="left"/>
      <w:pPr>
        <w:ind w:left="1212" w:hanging="360"/>
      </w:pPr>
      <w:rPr>
        <w:rFonts w:cs="Times New Roman" w:hint="default"/>
      </w:rPr>
    </w:lvl>
    <w:lvl w:ilvl="2">
      <w:start w:val="1"/>
      <w:numFmt w:val="decimal"/>
      <w:isLgl/>
      <w:lvlText w:val="%1.%2.%3."/>
      <w:lvlJc w:val="left"/>
      <w:pPr>
        <w:ind w:left="3272" w:hanging="720"/>
      </w:pPr>
      <w:rPr>
        <w:rFonts w:cs="Times New Roman" w:hint="default"/>
      </w:rPr>
    </w:lvl>
    <w:lvl w:ilvl="3">
      <w:start w:val="1"/>
      <w:numFmt w:val="decimal"/>
      <w:isLgl/>
      <w:lvlText w:val="%1.%2.%3.%4."/>
      <w:lvlJc w:val="left"/>
      <w:pPr>
        <w:ind w:left="4264" w:hanging="720"/>
      </w:pPr>
      <w:rPr>
        <w:rFonts w:cs="Times New Roman" w:hint="default"/>
      </w:rPr>
    </w:lvl>
    <w:lvl w:ilvl="4">
      <w:start w:val="1"/>
      <w:numFmt w:val="decimal"/>
      <w:isLgl/>
      <w:lvlText w:val="%1.%2.%3.%4.%5."/>
      <w:lvlJc w:val="left"/>
      <w:pPr>
        <w:ind w:left="5616" w:hanging="1080"/>
      </w:pPr>
      <w:rPr>
        <w:rFonts w:cs="Times New Roman" w:hint="default"/>
      </w:rPr>
    </w:lvl>
    <w:lvl w:ilvl="5">
      <w:start w:val="1"/>
      <w:numFmt w:val="decimal"/>
      <w:isLgl/>
      <w:lvlText w:val="%1.%2.%3.%4.%5.%6."/>
      <w:lvlJc w:val="left"/>
      <w:pPr>
        <w:ind w:left="6608" w:hanging="1080"/>
      </w:pPr>
      <w:rPr>
        <w:rFonts w:cs="Times New Roman" w:hint="default"/>
      </w:rPr>
    </w:lvl>
    <w:lvl w:ilvl="6">
      <w:start w:val="1"/>
      <w:numFmt w:val="decimal"/>
      <w:isLgl/>
      <w:lvlText w:val="%1.%2.%3.%4.%5.%6.%7."/>
      <w:lvlJc w:val="left"/>
      <w:pPr>
        <w:ind w:left="7960" w:hanging="1440"/>
      </w:pPr>
      <w:rPr>
        <w:rFonts w:cs="Times New Roman" w:hint="default"/>
      </w:rPr>
    </w:lvl>
    <w:lvl w:ilvl="7">
      <w:start w:val="1"/>
      <w:numFmt w:val="decimal"/>
      <w:isLgl/>
      <w:lvlText w:val="%1.%2.%3.%4.%5.%6.%7.%8."/>
      <w:lvlJc w:val="left"/>
      <w:pPr>
        <w:ind w:left="8952" w:hanging="1440"/>
      </w:pPr>
      <w:rPr>
        <w:rFonts w:cs="Times New Roman" w:hint="default"/>
      </w:rPr>
    </w:lvl>
    <w:lvl w:ilvl="8">
      <w:start w:val="1"/>
      <w:numFmt w:val="decimal"/>
      <w:isLgl/>
      <w:lvlText w:val="%1.%2.%3.%4.%5.%6.%7.%8.%9."/>
      <w:lvlJc w:val="left"/>
      <w:pPr>
        <w:ind w:left="10304" w:hanging="1800"/>
      </w:pPr>
      <w:rPr>
        <w:rFonts w:cs="Times New Roman" w:hint="default"/>
      </w:rPr>
    </w:lvl>
  </w:abstractNum>
  <w:abstractNum w:abstractNumId="2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20"/>
  </w:num>
  <w:num w:numId="4">
    <w:abstractNumId w:val="4"/>
  </w:num>
  <w:num w:numId="5">
    <w:abstractNumId w:val="22"/>
  </w:num>
  <w:num w:numId="6">
    <w:abstractNumId w:val="19"/>
  </w:num>
  <w:num w:numId="7">
    <w:abstractNumId w:val="3"/>
  </w:num>
  <w:num w:numId="8">
    <w:abstractNumId w:val="25"/>
  </w:num>
  <w:num w:numId="9">
    <w:abstractNumId w:val="1"/>
  </w:num>
  <w:num w:numId="10">
    <w:abstractNumId w:val="24"/>
  </w:num>
  <w:num w:numId="11">
    <w:abstractNumId w:val="28"/>
  </w:num>
  <w:num w:numId="12">
    <w:abstractNumId w:val="18"/>
  </w:num>
  <w:num w:numId="13">
    <w:abstractNumId w:val="5"/>
  </w:num>
  <w:num w:numId="14">
    <w:abstractNumId w:val="13"/>
  </w:num>
  <w:num w:numId="15">
    <w:abstractNumId w:val="27"/>
  </w:num>
  <w:num w:numId="16">
    <w:abstractNumId w:val="21"/>
  </w:num>
  <w:num w:numId="17">
    <w:abstractNumId w:val="12"/>
  </w:num>
  <w:num w:numId="18">
    <w:abstractNumId w:val="8"/>
  </w:num>
  <w:num w:numId="19">
    <w:abstractNumId w:val="23"/>
  </w:num>
  <w:num w:numId="20">
    <w:abstractNumId w:val="17"/>
  </w:num>
  <w:num w:numId="21">
    <w:abstractNumId w:val="15"/>
  </w:num>
  <w:num w:numId="22">
    <w:abstractNumId w:val="16"/>
  </w:num>
  <w:num w:numId="23">
    <w:abstractNumId w:val="9"/>
  </w:num>
  <w:num w:numId="24">
    <w:abstractNumId w:val="26"/>
  </w:num>
  <w:num w:numId="25">
    <w:abstractNumId w:val="2"/>
  </w:num>
  <w:num w:numId="26">
    <w:abstractNumId w:val="7"/>
  </w:num>
  <w:num w:numId="27">
    <w:abstractNumId w:val="11"/>
  </w:num>
  <w:num w:numId="28">
    <w:abstractNumId w:val="10"/>
  </w:num>
  <w:num w:numId="2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17ACE"/>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3F31"/>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17BB"/>
    <w:rsid w:val="00924D15"/>
    <w:rsid w:val="00930289"/>
    <w:rsid w:val="00931581"/>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A433E"/>
    <w:rsid w:val="00AB133D"/>
    <w:rsid w:val="00AB2243"/>
    <w:rsid w:val="00AE1B0F"/>
    <w:rsid w:val="00AE3138"/>
    <w:rsid w:val="00AE59D3"/>
    <w:rsid w:val="00AF03B1"/>
    <w:rsid w:val="00AF7E0D"/>
    <w:rsid w:val="00B0383F"/>
    <w:rsid w:val="00B12027"/>
    <w:rsid w:val="00B23D79"/>
    <w:rsid w:val="00B24019"/>
    <w:rsid w:val="00B32574"/>
    <w:rsid w:val="00B33706"/>
    <w:rsid w:val="00B35BFC"/>
    <w:rsid w:val="00B473EA"/>
    <w:rsid w:val="00B551DE"/>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032CB"/>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64AD2"/>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936C-6655-41E6-8146-21179903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4598</Words>
  <Characters>26215</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2026-01-29T09:39:00Z</dcterms:created>
  <dcterms:modified xsi:type="dcterms:W3CDTF">2026-01-29T09:39:00Z</dcterms:modified>
</cp:coreProperties>
</file>