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3009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BF7C97">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 (Ростомер)</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25 (двадцати пяти) рабочих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 Копии регистрационных удостоверений на МИ, сведения о поверке на сайте Федерального информационного фонда по обеспечению единства измерений</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поз. 310</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B84F43" w:rsidRPr="000437D6" w:rsidRDefault="00B84F43" w:rsidP="00E52880">
      <w:pPr>
        <w:pStyle w:val="a7"/>
        <w:widowControl w:val="0"/>
        <w:spacing w:after="0"/>
        <w:ind w:left="644"/>
        <w:jc w:val="center"/>
        <w:rPr>
          <w:rFonts w:ascii="Times New Roman" w:eastAsia="Courier New" w:hAnsi="Times New Roman" w:cs="Times New Roman"/>
          <w:b/>
        </w:rPr>
      </w:pPr>
    </w:p>
    <w:tbl>
      <w:tblPr>
        <w:tblStyle w:val="12"/>
        <w:tblW w:w="16272" w:type="dxa"/>
        <w:jc w:val="center"/>
        <w:tblLook w:val="04A0" w:firstRow="1" w:lastRow="0" w:firstColumn="1" w:lastColumn="0" w:noHBand="0" w:noVBand="1"/>
      </w:tblPr>
      <w:tblGrid>
        <w:gridCol w:w="580"/>
        <w:gridCol w:w="1940"/>
        <w:gridCol w:w="5290"/>
        <w:gridCol w:w="1191"/>
        <w:gridCol w:w="899"/>
        <w:gridCol w:w="1544"/>
        <w:gridCol w:w="1554"/>
        <w:gridCol w:w="1042"/>
        <w:gridCol w:w="1125"/>
        <w:gridCol w:w="1107"/>
      </w:tblGrid>
      <w:tr w:rsidR="00B84F43" w:rsidRPr="000F48B3" w:rsidTr="001708F3">
        <w:trPr>
          <w:trHeight w:val="1178"/>
          <w:jc w:val="center"/>
        </w:trPr>
        <w:tc>
          <w:tcPr>
            <w:tcW w:w="580" w:type="dxa"/>
            <w:vAlign w:val="center"/>
          </w:tcPr>
          <w:p w:rsidR="00B84F43" w:rsidRPr="000F48B3" w:rsidRDefault="00B84F43" w:rsidP="001708F3">
            <w:pPr>
              <w:tabs>
                <w:tab w:val="left" w:pos="709"/>
              </w:tabs>
              <w:jc w:val="center"/>
            </w:pPr>
            <w:r w:rsidRPr="000F48B3">
              <w:t>п/н</w:t>
            </w:r>
          </w:p>
        </w:tc>
        <w:tc>
          <w:tcPr>
            <w:tcW w:w="1940" w:type="dxa"/>
            <w:vAlign w:val="center"/>
          </w:tcPr>
          <w:p w:rsidR="00B84F43" w:rsidRPr="000F48B3" w:rsidRDefault="00B84F43" w:rsidP="001708F3">
            <w:pPr>
              <w:tabs>
                <w:tab w:val="left" w:pos="709"/>
              </w:tabs>
              <w:jc w:val="center"/>
            </w:pPr>
            <w:r w:rsidRPr="000F48B3">
              <w:t>Наименование</w:t>
            </w:r>
          </w:p>
          <w:p w:rsidR="00B84F43" w:rsidRPr="000F48B3" w:rsidRDefault="00B84F43" w:rsidP="001708F3">
            <w:pPr>
              <w:tabs>
                <w:tab w:val="left" w:pos="709"/>
              </w:tabs>
              <w:jc w:val="center"/>
            </w:pPr>
            <w:r w:rsidRPr="000F48B3">
              <w:t>продукции</w:t>
            </w:r>
          </w:p>
        </w:tc>
        <w:tc>
          <w:tcPr>
            <w:tcW w:w="5290" w:type="dxa"/>
          </w:tcPr>
          <w:p w:rsidR="00B84F43" w:rsidRPr="000F48B3" w:rsidRDefault="00B84F43" w:rsidP="001708F3">
            <w:pPr>
              <w:tabs>
                <w:tab w:val="left" w:pos="709"/>
              </w:tabs>
              <w:jc w:val="center"/>
            </w:pPr>
          </w:p>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Технические характеристики</w:t>
            </w:r>
          </w:p>
        </w:tc>
        <w:tc>
          <w:tcPr>
            <w:tcW w:w="1191" w:type="dxa"/>
            <w:vAlign w:val="center"/>
          </w:tcPr>
          <w:p w:rsidR="00B84F43" w:rsidRPr="000F48B3" w:rsidRDefault="00B84F43" w:rsidP="001708F3">
            <w:pPr>
              <w:tabs>
                <w:tab w:val="left" w:pos="709"/>
              </w:tabs>
              <w:jc w:val="center"/>
            </w:pPr>
            <w:r w:rsidRPr="000F48B3">
              <w:t>Единица измерения</w:t>
            </w:r>
          </w:p>
          <w:p w:rsidR="00B84F43" w:rsidRPr="000F48B3" w:rsidRDefault="00B84F43" w:rsidP="001708F3">
            <w:pPr>
              <w:tabs>
                <w:tab w:val="left" w:pos="709"/>
              </w:tabs>
              <w:jc w:val="center"/>
            </w:pPr>
            <w:r w:rsidRPr="000F48B3">
              <w:t>продукции</w:t>
            </w:r>
          </w:p>
        </w:tc>
        <w:tc>
          <w:tcPr>
            <w:tcW w:w="899" w:type="dxa"/>
          </w:tcPr>
          <w:p w:rsidR="00B84F43" w:rsidRPr="000F48B3" w:rsidRDefault="00B84F43" w:rsidP="001708F3">
            <w:pPr>
              <w:tabs>
                <w:tab w:val="left" w:pos="709"/>
              </w:tabs>
              <w:jc w:val="center"/>
            </w:pPr>
          </w:p>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Кол-во</w:t>
            </w:r>
          </w:p>
        </w:tc>
        <w:tc>
          <w:tcPr>
            <w:tcW w:w="1544" w:type="dxa"/>
          </w:tcPr>
          <w:p w:rsidR="00B84F43" w:rsidRPr="000F48B3" w:rsidRDefault="00B84F43" w:rsidP="001708F3">
            <w:pPr>
              <w:tabs>
                <w:tab w:val="left" w:pos="709"/>
              </w:tabs>
              <w:jc w:val="center"/>
            </w:pPr>
          </w:p>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Код ОКПД2</w:t>
            </w:r>
          </w:p>
        </w:tc>
        <w:tc>
          <w:tcPr>
            <w:tcW w:w="1554" w:type="dxa"/>
            <w:shd w:val="clear" w:color="auto" w:fill="FFFF00"/>
          </w:tcPr>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Страна происхождения</w:t>
            </w:r>
          </w:p>
        </w:tc>
        <w:tc>
          <w:tcPr>
            <w:tcW w:w="1042" w:type="dxa"/>
            <w:shd w:val="clear" w:color="auto" w:fill="FFFF00"/>
          </w:tcPr>
          <w:p w:rsidR="00B84F43" w:rsidRPr="000F48B3" w:rsidRDefault="00B84F43" w:rsidP="001708F3">
            <w:pPr>
              <w:tabs>
                <w:tab w:val="left" w:pos="709"/>
              </w:tabs>
              <w:jc w:val="center"/>
            </w:pPr>
          </w:p>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НДС %</w:t>
            </w:r>
          </w:p>
        </w:tc>
        <w:tc>
          <w:tcPr>
            <w:tcW w:w="1125" w:type="dxa"/>
            <w:shd w:val="clear" w:color="auto" w:fill="FFFF00"/>
          </w:tcPr>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Цена за ед. Товара с НДС (руб.)</w:t>
            </w:r>
          </w:p>
        </w:tc>
        <w:tc>
          <w:tcPr>
            <w:tcW w:w="1107" w:type="dxa"/>
            <w:shd w:val="clear" w:color="auto" w:fill="FFFF00"/>
          </w:tcPr>
          <w:p w:rsidR="00B84F43" w:rsidRPr="000F48B3" w:rsidRDefault="00B84F43" w:rsidP="001708F3">
            <w:pPr>
              <w:tabs>
                <w:tab w:val="left" w:pos="709"/>
              </w:tabs>
              <w:jc w:val="center"/>
            </w:pPr>
          </w:p>
          <w:p w:rsidR="00B84F43" w:rsidRPr="000F48B3" w:rsidRDefault="00B84F43" w:rsidP="001708F3">
            <w:pPr>
              <w:tabs>
                <w:tab w:val="left" w:pos="709"/>
              </w:tabs>
              <w:jc w:val="center"/>
            </w:pPr>
            <w:r w:rsidRPr="000F48B3">
              <w:t xml:space="preserve">Сумма с </w:t>
            </w:r>
          </w:p>
          <w:p w:rsidR="00B84F43" w:rsidRPr="000F48B3" w:rsidRDefault="00B84F43" w:rsidP="001708F3">
            <w:pPr>
              <w:tabs>
                <w:tab w:val="left" w:pos="709"/>
              </w:tabs>
              <w:jc w:val="center"/>
            </w:pPr>
            <w:r w:rsidRPr="000F48B3">
              <w:t>НДС (руб.)</w:t>
            </w:r>
          </w:p>
        </w:tc>
      </w:tr>
      <w:tr w:rsidR="00B84F43" w:rsidRPr="000F48B3" w:rsidTr="001708F3">
        <w:trPr>
          <w:trHeight w:val="471"/>
          <w:jc w:val="center"/>
        </w:trPr>
        <w:tc>
          <w:tcPr>
            <w:tcW w:w="580" w:type="dxa"/>
          </w:tcPr>
          <w:p w:rsidR="00B84F43" w:rsidRPr="000F48B3" w:rsidRDefault="00B84F43" w:rsidP="001708F3">
            <w:pPr>
              <w:numPr>
                <w:ilvl w:val="0"/>
                <w:numId w:val="20"/>
              </w:numPr>
              <w:tabs>
                <w:tab w:val="left" w:pos="709"/>
              </w:tabs>
              <w:ind w:hanging="623"/>
              <w:jc w:val="center"/>
            </w:pPr>
          </w:p>
        </w:tc>
        <w:tc>
          <w:tcPr>
            <w:tcW w:w="1940" w:type="dxa"/>
          </w:tcPr>
          <w:p w:rsidR="00D7479E" w:rsidRDefault="00D7479E" w:rsidP="006E344B">
            <w:r w:rsidRPr="00D7479E">
              <w:t xml:space="preserve">Весы напольные медицинские электронные ВМЭН-200-50/100-С-СТ-А </w:t>
            </w:r>
          </w:p>
          <w:p w:rsidR="00D7479E" w:rsidRDefault="00D7479E" w:rsidP="006E344B"/>
          <w:p w:rsidR="00D7479E" w:rsidRPr="001F345B" w:rsidRDefault="00D7479E" w:rsidP="006E344B"/>
        </w:tc>
        <w:tc>
          <w:tcPr>
            <w:tcW w:w="5290" w:type="dxa"/>
          </w:tcPr>
          <w:p w:rsidR="001D0EC5" w:rsidRDefault="001D0EC5" w:rsidP="00D31CAA">
            <w:r>
              <w:t>П</w:t>
            </w:r>
            <w:r w:rsidRPr="001D0EC5">
              <w:t xml:space="preserve">редназначены для взвешивания людей и измерения роста </w:t>
            </w:r>
            <w:r>
              <w:t>с вычислением ИМТ в медицинских</w:t>
            </w:r>
            <w:r w:rsidRPr="001D0EC5">
              <w:t xml:space="preserve"> учреждениях</w:t>
            </w:r>
            <w:r>
              <w:t>.</w:t>
            </w:r>
          </w:p>
          <w:p w:rsidR="00D31CAA" w:rsidRDefault="001D0EC5" w:rsidP="00D31CAA">
            <w:r>
              <w:t>Технические характеристики</w:t>
            </w:r>
            <w:r w:rsidR="00D31CAA">
              <w:t>:</w:t>
            </w:r>
          </w:p>
          <w:p w:rsidR="00D31CAA" w:rsidRDefault="00D31CAA" w:rsidP="00D31CAA">
            <w:r>
              <w:t>измерение веса человека до 200 кг;</w:t>
            </w:r>
          </w:p>
          <w:p w:rsidR="007E6886" w:rsidRDefault="007E6886" w:rsidP="00D31CAA">
            <w:r>
              <w:t>ц</w:t>
            </w:r>
            <w:r w:rsidRPr="007E6886">
              <w:t>ена деления: 50/100 г</w:t>
            </w:r>
            <w:r>
              <w:t>;</w:t>
            </w:r>
          </w:p>
          <w:p w:rsidR="007E6886" w:rsidRDefault="007E6886" w:rsidP="00D31CAA">
            <w:r>
              <w:t>Ж</w:t>
            </w:r>
            <w:r w:rsidRPr="007E6886">
              <w:t>К-дисплей</w:t>
            </w:r>
            <w:r>
              <w:t>;</w:t>
            </w:r>
          </w:p>
          <w:p w:rsidR="00F41A5D" w:rsidRDefault="00F41A5D" w:rsidP="00D31CAA">
            <w:r>
              <w:t xml:space="preserve">габариты (Ш×Г×В), не более </w:t>
            </w:r>
            <w:r w:rsidRPr="00F41A5D">
              <w:t>580×540×2430 мм</w:t>
            </w:r>
          </w:p>
          <w:p w:rsidR="00D7479E" w:rsidRDefault="00D7479E" w:rsidP="00D7479E">
            <w:r>
              <w:t>электронные с функцией измерения роста</w:t>
            </w:r>
          </w:p>
          <w:p w:rsidR="00D31CAA" w:rsidRDefault="00D7479E" w:rsidP="00D7479E">
            <w:r>
              <w:t>и вычислением ИМТ (</w:t>
            </w:r>
            <w:r w:rsidR="00D31CAA">
              <w:t>индекс массы тела);</w:t>
            </w:r>
          </w:p>
          <w:p w:rsidR="00D31CAA" w:rsidRDefault="00D31CAA" w:rsidP="00D31CAA">
            <w:r>
              <w:t>измерение роста до 2,2 метра;</w:t>
            </w:r>
          </w:p>
          <w:p w:rsidR="00D31CAA" w:rsidRDefault="00D31CAA" w:rsidP="00D31CAA">
            <w:r>
              <w:t>производить зарядку аккумулятора;</w:t>
            </w:r>
          </w:p>
          <w:p w:rsidR="00D31CAA" w:rsidRDefault="00D31CAA" w:rsidP="00D31CAA">
            <w:r>
              <w:t>выборка массы тары (дополнительных принадлежностей: коврика).</w:t>
            </w:r>
          </w:p>
          <w:p w:rsidR="00D31CAA" w:rsidRDefault="00D31CAA" w:rsidP="00D31CAA">
            <w:r>
              <w:t>автономное питание от аккумулятора и питание от сети 220 В через адаптер;</w:t>
            </w:r>
          </w:p>
          <w:p w:rsidR="00D31CAA" w:rsidRDefault="00D31CAA" w:rsidP="00D31CAA">
            <w:r>
              <w:t>сигнализацию о перегрузке, о разрядке элементов питания;</w:t>
            </w:r>
          </w:p>
          <w:p w:rsidR="00D31CAA" w:rsidRDefault="00D31CAA" w:rsidP="00D31CAA">
            <w:r>
              <w:t>контроль значения напряжения элементов питания;</w:t>
            </w:r>
          </w:p>
          <w:p w:rsidR="00D31CAA" w:rsidRDefault="00D31CAA" w:rsidP="00D31CAA">
            <w:r>
              <w:t>сигнализацию при нарушении контакта в цепи датчика и неправильном включении весов;</w:t>
            </w:r>
          </w:p>
          <w:p w:rsidR="00D31CAA" w:rsidRDefault="00D31CAA" w:rsidP="00D31CAA">
            <w:r>
              <w:t>экономный режим работы;</w:t>
            </w:r>
          </w:p>
          <w:p w:rsidR="00D31CAA" w:rsidRDefault="00D31CAA" w:rsidP="00D31CAA">
            <w:r>
              <w:t>автоматическую установку нуля;</w:t>
            </w:r>
          </w:p>
          <w:p w:rsidR="00D31CAA" w:rsidRDefault="00D31CAA" w:rsidP="00D31CAA">
            <w:r>
              <w:t>трехстрочную индикацию;</w:t>
            </w:r>
          </w:p>
          <w:p w:rsidR="00D31CAA" w:rsidRDefault="00D31CAA" w:rsidP="00D31CAA">
            <w:r>
              <w:t>работают при температуре от (+10) до (+40) ºС.</w:t>
            </w:r>
          </w:p>
          <w:p w:rsidR="00B84F43" w:rsidRPr="00BF26CB" w:rsidRDefault="007E6886" w:rsidP="001708F3">
            <w:r>
              <w:t>в</w:t>
            </w:r>
            <w:r w:rsidRPr="007E6886">
              <w:t>есы и ростомер с поверкой</w:t>
            </w:r>
          </w:p>
        </w:tc>
        <w:tc>
          <w:tcPr>
            <w:tcW w:w="1191" w:type="dxa"/>
          </w:tcPr>
          <w:p w:rsidR="00B84F43" w:rsidRPr="000F48B3" w:rsidRDefault="00B84F43" w:rsidP="001708F3">
            <w:pPr>
              <w:tabs>
                <w:tab w:val="left" w:pos="709"/>
              </w:tabs>
              <w:jc w:val="center"/>
            </w:pPr>
            <w:r>
              <w:t>ш</w:t>
            </w:r>
            <w:r w:rsidRPr="000F48B3">
              <w:t>т</w:t>
            </w:r>
            <w:r>
              <w:t>.</w:t>
            </w:r>
          </w:p>
        </w:tc>
        <w:tc>
          <w:tcPr>
            <w:tcW w:w="899" w:type="dxa"/>
          </w:tcPr>
          <w:p w:rsidR="00B84F43" w:rsidRPr="000F48B3" w:rsidRDefault="00B84F43" w:rsidP="001708F3">
            <w:pPr>
              <w:tabs>
                <w:tab w:val="left" w:pos="709"/>
              </w:tabs>
              <w:jc w:val="center"/>
            </w:pPr>
            <w:r>
              <w:t>2</w:t>
            </w:r>
          </w:p>
        </w:tc>
        <w:tc>
          <w:tcPr>
            <w:tcW w:w="1544" w:type="dxa"/>
          </w:tcPr>
          <w:p w:rsidR="00B84F43" w:rsidRPr="000F48B3" w:rsidRDefault="006E344B" w:rsidP="001708F3">
            <w:pPr>
              <w:tabs>
                <w:tab w:val="left" w:pos="709"/>
              </w:tabs>
              <w:jc w:val="center"/>
            </w:pPr>
            <w:r w:rsidRPr="006E344B">
              <w:t>26.60.12.122</w:t>
            </w:r>
          </w:p>
        </w:tc>
        <w:tc>
          <w:tcPr>
            <w:tcW w:w="1554" w:type="dxa"/>
          </w:tcPr>
          <w:p w:rsidR="00B84F43" w:rsidRPr="000F48B3" w:rsidRDefault="00B84F43" w:rsidP="001708F3">
            <w:pPr>
              <w:tabs>
                <w:tab w:val="left" w:pos="709"/>
              </w:tabs>
              <w:jc w:val="center"/>
            </w:pPr>
          </w:p>
        </w:tc>
        <w:tc>
          <w:tcPr>
            <w:tcW w:w="1042" w:type="dxa"/>
          </w:tcPr>
          <w:p w:rsidR="00B84F43" w:rsidRPr="000F48B3" w:rsidRDefault="00B84F43" w:rsidP="001708F3">
            <w:pPr>
              <w:tabs>
                <w:tab w:val="left" w:pos="709"/>
              </w:tabs>
              <w:jc w:val="center"/>
            </w:pPr>
          </w:p>
        </w:tc>
        <w:tc>
          <w:tcPr>
            <w:tcW w:w="1125" w:type="dxa"/>
          </w:tcPr>
          <w:p w:rsidR="00B84F43" w:rsidRPr="000F48B3" w:rsidRDefault="00B84F43" w:rsidP="001708F3">
            <w:pPr>
              <w:tabs>
                <w:tab w:val="left" w:pos="709"/>
              </w:tabs>
              <w:jc w:val="center"/>
            </w:pPr>
          </w:p>
        </w:tc>
        <w:tc>
          <w:tcPr>
            <w:tcW w:w="1107" w:type="dxa"/>
          </w:tcPr>
          <w:p w:rsidR="00B84F43" w:rsidRPr="000F48B3" w:rsidRDefault="00B84F43" w:rsidP="001708F3">
            <w:pPr>
              <w:tabs>
                <w:tab w:val="left" w:pos="709"/>
              </w:tabs>
              <w:jc w:val="center"/>
            </w:pPr>
          </w:p>
        </w:tc>
      </w:tr>
    </w:tbl>
    <w:p w:rsidR="00170252" w:rsidRDefault="00170252" w:rsidP="000820E3">
      <w:pPr>
        <w:rPr>
          <w:rFonts w:ascii="Times New Roman" w:hAnsi="Times New Roman" w:cs="Times New Roman"/>
          <w:b/>
          <w:sz w:val="28"/>
          <w:szCs w:val="28"/>
        </w:rPr>
      </w:pPr>
    </w:p>
    <w:sectPr w:rsidR="00170252" w:rsidSect="00B84F43">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954" w:rsidRDefault="002E3954">
      <w:pPr>
        <w:spacing w:after="0" w:line="240" w:lineRule="auto"/>
      </w:pPr>
      <w:r>
        <w:separator/>
      </w:r>
    </w:p>
  </w:endnote>
  <w:endnote w:type="continuationSeparator" w:id="0">
    <w:p w:rsidR="002E3954" w:rsidRDefault="002E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09F" w:rsidRDefault="0073009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3009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73009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3009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3009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F7C9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3009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F7C9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954" w:rsidRDefault="002E3954">
      <w:pPr>
        <w:spacing w:after="0" w:line="240" w:lineRule="auto"/>
      </w:pPr>
      <w:r>
        <w:separator/>
      </w:r>
    </w:p>
  </w:footnote>
  <w:footnote w:type="continuationSeparator" w:id="0">
    <w:p w:rsidR="002E3954" w:rsidRDefault="002E395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09F" w:rsidRDefault="0073009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09F" w:rsidRDefault="0073009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009F" w:rsidRDefault="0073009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3BEC"/>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0EC5"/>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B6467"/>
    <w:rsid w:val="002C2CE3"/>
    <w:rsid w:val="002C473B"/>
    <w:rsid w:val="002D10A6"/>
    <w:rsid w:val="002D21DE"/>
    <w:rsid w:val="002D7AA0"/>
    <w:rsid w:val="002E3954"/>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2954"/>
    <w:rsid w:val="003C6250"/>
    <w:rsid w:val="003D1995"/>
    <w:rsid w:val="003D4C65"/>
    <w:rsid w:val="003D62BF"/>
    <w:rsid w:val="003E0EB5"/>
    <w:rsid w:val="003E356D"/>
    <w:rsid w:val="003E60F6"/>
    <w:rsid w:val="003E6D52"/>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36F4"/>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942F5"/>
    <w:rsid w:val="006A0CDA"/>
    <w:rsid w:val="006B0C1A"/>
    <w:rsid w:val="006B558D"/>
    <w:rsid w:val="006C4866"/>
    <w:rsid w:val="006C6485"/>
    <w:rsid w:val="006D7951"/>
    <w:rsid w:val="006E055D"/>
    <w:rsid w:val="006E3058"/>
    <w:rsid w:val="006E344B"/>
    <w:rsid w:val="006E3956"/>
    <w:rsid w:val="006E4D75"/>
    <w:rsid w:val="006E6F65"/>
    <w:rsid w:val="006F556E"/>
    <w:rsid w:val="0071128E"/>
    <w:rsid w:val="0073009F"/>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E6886"/>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224E"/>
    <w:rsid w:val="00B664DC"/>
    <w:rsid w:val="00B666D7"/>
    <w:rsid w:val="00B66D35"/>
    <w:rsid w:val="00B67E6D"/>
    <w:rsid w:val="00B77DAE"/>
    <w:rsid w:val="00B84F43"/>
    <w:rsid w:val="00B8743B"/>
    <w:rsid w:val="00B96A23"/>
    <w:rsid w:val="00B97016"/>
    <w:rsid w:val="00BA5FF8"/>
    <w:rsid w:val="00BB195D"/>
    <w:rsid w:val="00BB57A5"/>
    <w:rsid w:val="00BC0D28"/>
    <w:rsid w:val="00BE3F70"/>
    <w:rsid w:val="00BE4CB3"/>
    <w:rsid w:val="00BF2771"/>
    <w:rsid w:val="00BF7C97"/>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B6047"/>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1CAA"/>
    <w:rsid w:val="00D3448D"/>
    <w:rsid w:val="00D4075D"/>
    <w:rsid w:val="00D7479E"/>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1517C"/>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1A5D"/>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B84F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1E5D2-24D3-4F8B-99BA-DAB8F3F88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998</Words>
  <Characters>5693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2026-11-05T06:05:00Z</dcterms:created>
  <dcterms:modified xsi:type="dcterms:W3CDTF">2026-11-05T06:05:00Z</dcterms:modified>
</cp:coreProperties>
</file>