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14.10.2026 № 21.1-03/2170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21.10.2026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103B8C">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15593" w:type="dxa"/>
        <w:tblInd w:w="108" w:type="dxa"/>
        <w:tblLook w:val="04A0" w:firstRow="1" w:lastRow="0" w:firstColumn="1" w:lastColumn="0" w:noHBand="0" w:noVBand="1"/>
      </w:tblPr>
      <w:tblGrid>
        <w:gridCol w:w="545"/>
        <w:gridCol w:w="10150"/>
        <w:gridCol w:w="4898"/>
      </w:tblGrid>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898" w:type="dxa"/>
          </w:tcPr>
          <w:p w:rsidR="00C14573" w:rsidRPr="00B62DFE" w:rsidRDefault="003D1995" w:rsidP="005D03DD">
            <w:pPr>
              <w:ind w:right="-1"/>
              <w:rPr>
                <w:rFonts w:ascii="Times New Roman" w:hAnsi="Times New Roman" w:cs="Times New Roman"/>
                <w:b/>
                <w:sz w:val="24"/>
                <w:szCs w:val="24"/>
                <w:highlight w:val="lightGray"/>
              </w:rPr>
            </w:pPr>
            <w:r w:rsidRPr="00B62DFE">
              <w:rPr>
                <w:rFonts w:ascii="Times New Roman" w:hAnsi="Times New Roman" w:cs="Times New Roman"/>
                <w:b/>
                <w:sz w:val="24"/>
                <w:szCs w:val="24"/>
                <w:highlight w:val="lightGray"/>
              </w:rPr>
              <w:fldChar w:fldCharType="begin">
                <w:ffData>
                  <w:name w:val="Заголовок"/>
                  <w:enabled/>
                  <w:calcOnExit w:val="0"/>
                  <w:textInput>
                    <w:default w:val="Наименование"/>
                  </w:textInput>
                </w:ffData>
              </w:fldChar>
            </w:r>
            <w:bookmarkStart w:id="4" w:name="Заголовок"/>
            <w:r w:rsidRPr="00B62DFE">
              <w:rPr>
                <w:rFonts w:ascii="Times New Roman" w:hAnsi="Times New Roman" w:cs="Times New Roman"/>
                <w:b/>
                <w:sz w:val="24"/>
                <w:szCs w:val="24"/>
                <w:highlight w:val="lightGray"/>
              </w:rPr>
              <w:instrText xml:space="preserve"> FORMTEXT </w:instrText>
            </w:r>
            <w:r w:rsidRPr="00B62DFE">
              <w:rPr>
                <w:rFonts w:ascii="Times New Roman" w:hAnsi="Times New Roman" w:cs="Times New Roman"/>
                <w:b/>
                <w:sz w:val="24"/>
                <w:szCs w:val="24"/>
                <w:highlight w:val="lightGray"/>
              </w:rPr>
            </w:r>
            <w:r w:rsidRPr="00B62DFE">
              <w:rPr>
                <w:rFonts w:ascii="Times New Roman" w:hAnsi="Times New Roman" w:cs="Times New Roman"/>
                <w:b/>
                <w:sz w:val="24"/>
                <w:szCs w:val="24"/>
                <w:highlight w:val="lightGray"/>
              </w:rPr>
              <w:fldChar w:fldCharType="separate"/>
            </w:r>
            <w:r w:rsidRPr="00B62DFE">
              <w:rPr>
                <w:rFonts w:ascii="Times New Roman" w:hAnsi="Times New Roman" w:cs="Times New Roman"/>
                <w:b/>
                <w:sz w:val="24"/>
                <w:szCs w:val="24"/>
                <w:highlight w:val="lightGray"/>
              </w:rPr>
              <w:t>Оказание услуг по предоставлению сертификатов активации сервисов совместной технической поддержки ПО "ViPNet" (1875 - запрет)</w:t>
            </w:r>
            <w:r w:rsidRPr="00B62DFE">
              <w:rPr>
                <w:rFonts w:ascii="Times New Roman" w:hAnsi="Times New Roman" w:cs="Times New Roman"/>
                <w:b/>
                <w:sz w:val="24"/>
                <w:szCs w:val="24"/>
                <w:highlight w:val="lightGray"/>
              </w:rPr>
              <w:fldChar w:fldCharType="end"/>
            </w:r>
            <w:bookmarkEnd w:id="4"/>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СПБ, п. Песочный, ул. Ленинградская, дом 68, литера А</w:t>
            </w:r>
            <w:r w:rsidRPr="00B62DFE">
              <w:rPr>
                <w:rFonts w:ascii="Times New Roman" w:hAnsi="Times New Roman" w:cs="Times New Roman"/>
                <w:noProof/>
                <w:sz w:val="24"/>
                <w:szCs w:val="24"/>
                <w:highlight w:val="lightGray"/>
              </w:rPr>
              <w:fldChar w:fldCharType="end"/>
            </w:r>
            <w:bookmarkEnd w:id="5"/>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1a3677fa_7"/>
                  <w:enabled/>
                  <w:calcOnExit w:val="0"/>
                  <w:textInput>
                    <w:default w:val="3. Авансирование"/>
                  </w:textInput>
                </w:ffData>
              </w:fldChar>
            </w:r>
            <w:bookmarkStart w:id="6" w:name="Доп_1a3677fa_7"/>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не предусмотрено</w:t>
            </w:r>
            <w:r w:rsidRPr="00B62DFE">
              <w:rPr>
                <w:rFonts w:ascii="Times New Roman" w:hAnsi="Times New Roman" w:cs="Times New Roman"/>
                <w:noProof/>
                <w:sz w:val="24"/>
                <w:szCs w:val="24"/>
                <w:highlight w:val="lightGray"/>
              </w:rPr>
              <w:fldChar w:fldCharType="end"/>
            </w:r>
            <w:bookmarkEnd w:id="6"/>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С момента заключения Контракта</w:t>
            </w:r>
            <w:r w:rsidRPr="00B62DFE">
              <w:rPr>
                <w:rFonts w:ascii="Times New Roman" w:hAnsi="Times New Roman" w:cs="Times New Roman"/>
                <w:noProof/>
                <w:sz w:val="24"/>
                <w:szCs w:val="24"/>
                <w:highlight w:val="lightGray"/>
              </w:rPr>
              <w:fldChar w:fldCharType="end"/>
            </w:r>
            <w:bookmarkEnd w:id="7"/>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В течение 30 календарных дней с момента заключения Контракта</w:t>
            </w:r>
            <w:r w:rsidRPr="00B62DFE">
              <w:rPr>
                <w:rFonts w:ascii="Times New Roman" w:hAnsi="Times New Roman" w:cs="Times New Roman"/>
                <w:noProof/>
                <w:sz w:val="24"/>
                <w:szCs w:val="24"/>
                <w:highlight w:val="lightGray"/>
              </w:rPr>
              <w:fldChar w:fldCharType="end"/>
            </w:r>
            <w:bookmarkEnd w:id="8"/>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Один этап</w:t>
            </w:r>
            <w:r w:rsidRPr="00B62DFE">
              <w:rPr>
                <w:rFonts w:ascii="Times New Roman" w:hAnsi="Times New Roman" w:cs="Times New Roman"/>
                <w:noProof/>
                <w:sz w:val="24"/>
                <w:szCs w:val="24"/>
                <w:highlight w:val="lightGray"/>
              </w:rPr>
              <w:fldChar w:fldCharType="end"/>
            </w:r>
            <w:bookmarkEnd w:id="9"/>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УПД в ЕИС</w:t>
            </w:r>
            <w:r w:rsidRPr="00B62DFE">
              <w:rPr>
                <w:rFonts w:ascii="Times New Roman" w:hAnsi="Times New Roman" w:cs="Times New Roman"/>
                <w:noProof/>
                <w:sz w:val="24"/>
                <w:szCs w:val="24"/>
                <w:highlight w:val="lightGray"/>
              </w:rPr>
              <w:fldChar w:fldCharType="end"/>
            </w:r>
            <w:bookmarkEnd w:id="10"/>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c4672d1c_d"/>
                  <w:enabled/>
                  <w:calcOnExit w:val="0"/>
                  <w:textInput>
                    <w:default w:val="8. Требования к гарантии качества"/>
                  </w:textInput>
                </w:ffData>
              </w:fldChar>
            </w:r>
            <w:bookmarkStart w:id="11" w:name="Доп_c4672d1c_d"/>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Не предусмотрено</w:t>
            </w:r>
            <w:r w:rsidRPr="00B62DFE">
              <w:rPr>
                <w:rFonts w:ascii="Times New Roman" w:hAnsi="Times New Roman" w:cs="Times New Roman"/>
                <w:noProof/>
                <w:sz w:val="24"/>
                <w:szCs w:val="24"/>
                <w:highlight w:val="lightGray"/>
              </w:rPr>
              <w:fldChar w:fldCharType="end"/>
            </w:r>
            <w:bookmarkEnd w:id="11"/>
          </w:p>
        </w:tc>
      </w:tr>
      <w:tr w:rsidR="00C14573" w:rsidRPr="008252D7" w:rsidTr="005D03DD">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Не предусмотрено</w:t>
            </w:r>
            <w:r w:rsidRPr="00B62DFE">
              <w:rPr>
                <w:rFonts w:ascii="Times New Roman" w:hAnsi="Times New Roman" w:cs="Times New Roman"/>
                <w:noProof/>
                <w:sz w:val="24"/>
                <w:szCs w:val="24"/>
                <w:highlight w:val="lightGray"/>
              </w:rPr>
              <w:fldChar w:fldCharType="end"/>
            </w:r>
            <w:bookmarkEnd w:id="12"/>
          </w:p>
        </w:tc>
      </w:tr>
      <w:tr w:rsidR="00C14573" w:rsidRPr="008252D7" w:rsidTr="005D03DD">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Не предусмотрено</w:t>
            </w:r>
            <w:r w:rsidRPr="00B62DFE">
              <w:rPr>
                <w:rFonts w:ascii="Times New Roman" w:hAnsi="Times New Roman" w:cs="Times New Roman"/>
                <w:noProof/>
                <w:sz w:val="24"/>
                <w:szCs w:val="24"/>
                <w:highlight w:val="lightGray"/>
              </w:rPr>
              <w:fldChar w:fldCharType="end"/>
            </w:r>
            <w:bookmarkEnd w:id="13"/>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Да</w:t>
            </w:r>
            <w:r w:rsidRPr="00B62DFE">
              <w:rPr>
                <w:rFonts w:ascii="Times New Roman" w:hAnsi="Times New Roman" w:cs="Times New Roman"/>
                <w:noProof/>
                <w:sz w:val="24"/>
                <w:szCs w:val="24"/>
                <w:highlight w:val="lightGray"/>
              </w:rPr>
              <w:fldChar w:fldCharType="end"/>
            </w:r>
            <w:bookmarkEnd w:id="14"/>
          </w:p>
        </w:tc>
      </w:tr>
      <w:tr w:rsidR="00C14573" w:rsidRPr="008252D7" w:rsidTr="005D03DD">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25ff50e0_c"/>
                  <w:enabled/>
                  <w:calcOnExit w:val="0"/>
                  <w:textInput>
                    <w:default w:val="9.1. Преимущества (СМП, Инвалиды, УИС)"/>
                  </w:textInput>
                </w:ffData>
              </w:fldChar>
            </w:r>
            <w:bookmarkStart w:id="15" w:name="Доп_25ff50e0_c"/>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Не предусмотрено</w:t>
            </w:r>
            <w:r w:rsidRPr="00B62DFE">
              <w:rPr>
                <w:rFonts w:ascii="Times New Roman" w:hAnsi="Times New Roman" w:cs="Times New Roman"/>
                <w:noProof/>
                <w:sz w:val="24"/>
                <w:szCs w:val="24"/>
                <w:highlight w:val="lightGray"/>
              </w:rPr>
              <w:fldChar w:fldCharType="end"/>
            </w:r>
            <w:bookmarkEnd w:id="15"/>
          </w:p>
        </w:tc>
      </w:tr>
      <w:tr w:rsidR="00C14573" w:rsidRPr="008252D7" w:rsidTr="005D03DD">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898" w:type="dxa"/>
          </w:tcPr>
          <w:p w:rsidR="00C14573" w:rsidRPr="00B62DFE" w:rsidRDefault="002F29AE" w:rsidP="00E86AAF">
            <w:pPr>
              <w:ind w:right="-1"/>
              <w:rPr>
                <w:rFonts w:ascii="Times New Roman" w:hAnsi="Times New Roman" w:cs="Times New Roman"/>
                <w:noProof/>
                <w:sz w:val="24"/>
                <w:szCs w:val="24"/>
                <w:highlight w:val="lightGray"/>
              </w:rPr>
            </w:pPr>
            <w:bookmarkStart w:id="16" w:name="Доп_07f2a8a6_a"/>
            <w:r w:rsidRPr="00B62DFE">
              <w:rPr>
                <w:rFonts w:ascii="Times New Roman" w:hAnsi="Times New Roman" w:cs="Times New Roman"/>
                <w:noProof/>
                <w:sz w:val="24"/>
                <w:szCs w:val="24"/>
                <w:highlight w:val="lightGray"/>
              </w:rPr>
              <w:t>Исполнитель должен иметь действующую лицензию по пунктам 12-13, 20-26, 28 Перечня выполняемых работ и оказываемых услуг, установленного Приложением № 1 к Постановлению Правительства Российской Федерации от 16 апреля 2012г. № 313</w:t>
            </w:r>
            <w:r w:rsidR="00E86AAF" w:rsidRPr="00B62DFE">
              <w:rPr>
                <w:rFonts w:ascii="Times New Roman" w:hAnsi="Times New Roman" w:cs="Times New Roman"/>
                <w:noProof/>
                <w:sz w:val="24"/>
                <w:szCs w:val="24"/>
                <w:highlight w:val="lightGray"/>
              </w:rPr>
              <w:t xml:space="preserve"> </w:t>
            </w:r>
            <w:r w:rsidRPr="00B62DFE">
              <w:rPr>
                <w:rFonts w:ascii="Times New Roman" w:hAnsi="Times New Roman" w:cs="Times New Roman"/>
                <w:noProof/>
                <w:sz w:val="24"/>
                <w:szCs w:val="24"/>
                <w:highlight w:val="lightGray"/>
              </w:rPr>
              <w:t>20-26, 28 Перечня выполняемых работ и оказываемых услуг, установленного Приложением № 1 к Постановлению Правительства Российской Федерации от 16 апреля 2012г. № 313</w:t>
            </w:r>
            <w:bookmarkEnd w:id="16"/>
          </w:p>
        </w:tc>
      </w:tr>
      <w:tr w:rsidR="00C14573" w:rsidRPr="008252D7" w:rsidTr="005D03DD">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ПП РФ от 23.12.2024 № 1875 – запрет (реестровая запись)</w:t>
            </w:r>
            <w:r w:rsidRPr="00B62DFE">
              <w:rPr>
                <w:rFonts w:ascii="Times New Roman" w:hAnsi="Times New Roman" w:cs="Times New Roman"/>
                <w:noProof/>
                <w:sz w:val="24"/>
                <w:szCs w:val="24"/>
                <w:highlight w:val="lightGray"/>
              </w:rPr>
              <w:fldChar w:fldCharType="end"/>
            </w:r>
            <w:bookmarkEnd w:id="17"/>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Не предусмотрено</w:t>
            </w:r>
            <w:r w:rsidRPr="00B62DFE">
              <w:rPr>
                <w:rFonts w:ascii="Times New Roman" w:hAnsi="Times New Roman" w:cs="Times New Roman"/>
                <w:noProof/>
                <w:sz w:val="24"/>
                <w:szCs w:val="24"/>
                <w:highlight w:val="lightGray"/>
              </w:rPr>
              <w:fldChar w:fldCharType="end"/>
            </w:r>
            <w:bookmarkEnd w:id="18"/>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1d3a4d27_2"/>
                  <w:enabled/>
                  <w:calcOnExit w:val="0"/>
                  <w:textInput>
                    <w:default w:val="11. Страна происхождения"/>
                  </w:textInput>
                </w:ffData>
              </w:fldChar>
            </w:r>
            <w:bookmarkStart w:id="19" w:name="Доп_1d3a4d27_2"/>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Указаны в пункте 13</w:t>
            </w:r>
            <w:r w:rsidRPr="00B62DFE">
              <w:rPr>
                <w:rFonts w:ascii="Times New Roman" w:hAnsi="Times New Roman" w:cs="Times New Roman"/>
                <w:noProof/>
                <w:sz w:val="24"/>
                <w:szCs w:val="24"/>
                <w:highlight w:val="lightGray"/>
              </w:rPr>
              <w:fldChar w:fldCharType="end"/>
            </w:r>
            <w:bookmarkEnd w:id="19"/>
          </w:p>
        </w:tc>
      </w:tr>
      <w:tr w:rsidR="00C14573" w:rsidRPr="008252D7" w:rsidTr="005D03DD">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898" w:type="dxa"/>
          </w:tcPr>
          <w:p w:rsidR="00C14573" w:rsidRPr="00B62DFE" w:rsidRDefault="00C14573" w:rsidP="005D03DD">
            <w:pPr>
              <w:ind w:right="-1"/>
              <w:rPr>
                <w:rFonts w:ascii="Times New Roman" w:hAnsi="Times New Roman" w:cs="Times New Roman"/>
                <w:noProof/>
                <w:sz w:val="24"/>
                <w:szCs w:val="24"/>
                <w:highlight w:val="lightGray"/>
              </w:rPr>
            </w:pPr>
            <w:r w:rsidRPr="00B62DFE">
              <w:rPr>
                <w:rFonts w:ascii="Times New Roman" w:hAnsi="Times New Roman" w:cs="Times New Roman"/>
                <w:noProof/>
                <w:sz w:val="24"/>
                <w:szCs w:val="24"/>
                <w:highlight w:val="lightGray"/>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B62DFE">
              <w:rPr>
                <w:rFonts w:ascii="Times New Roman" w:hAnsi="Times New Roman" w:cs="Times New Roman"/>
                <w:noProof/>
                <w:sz w:val="24"/>
                <w:szCs w:val="24"/>
                <w:highlight w:val="lightGray"/>
              </w:rPr>
              <w:instrText xml:space="preserve"> FORMTEXT </w:instrText>
            </w:r>
            <w:r w:rsidRPr="00B62DFE">
              <w:rPr>
                <w:rFonts w:ascii="Times New Roman" w:hAnsi="Times New Roman" w:cs="Times New Roman"/>
                <w:noProof/>
                <w:sz w:val="24"/>
                <w:szCs w:val="24"/>
                <w:highlight w:val="lightGray"/>
              </w:rPr>
            </w:r>
            <w:r w:rsidRPr="00B62DFE">
              <w:rPr>
                <w:rFonts w:ascii="Times New Roman" w:hAnsi="Times New Roman" w:cs="Times New Roman"/>
                <w:noProof/>
                <w:sz w:val="24"/>
                <w:szCs w:val="24"/>
                <w:highlight w:val="lightGray"/>
              </w:rPr>
              <w:fldChar w:fldCharType="separate"/>
            </w:r>
            <w:r w:rsidRPr="00B62DFE">
              <w:rPr>
                <w:rFonts w:ascii="Times New Roman" w:hAnsi="Times New Roman" w:cs="Times New Roman"/>
                <w:noProof/>
                <w:sz w:val="24"/>
                <w:szCs w:val="24"/>
                <w:highlight w:val="lightGray"/>
              </w:rPr>
              <w:t>Указаны в пункте 13</w:t>
            </w:r>
            <w:r w:rsidRPr="00B62DFE">
              <w:rPr>
                <w:rFonts w:ascii="Times New Roman" w:hAnsi="Times New Roman" w:cs="Times New Roman"/>
                <w:noProof/>
                <w:sz w:val="24"/>
                <w:szCs w:val="24"/>
                <w:highlight w:val="lightGray"/>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B11493" w:rsidRDefault="00C14573" w:rsidP="00B11493">
      <w:pPr>
        <w:pStyle w:val="a7"/>
        <w:widowControl w:val="0"/>
        <w:spacing w:after="0"/>
        <w:ind w:left="0"/>
        <w:jc w:val="center"/>
        <w:rPr>
          <w:rFonts w:ascii="Times New Roman" w:eastAsia="Courier New" w:hAnsi="Times New Roman" w:cs="Times New Roman"/>
          <w:b/>
        </w:rPr>
      </w:pPr>
      <w:r w:rsidRPr="00B11493">
        <w:rPr>
          <w:rFonts w:ascii="Times New Roman" w:hAnsi="Times New Roman" w:cs="Times New Roman"/>
          <w:b/>
        </w:rPr>
        <w:lastRenderedPageBreak/>
        <w:t>13</w:t>
      </w:r>
      <w:r w:rsidR="00E52880" w:rsidRPr="00B11493">
        <w:rPr>
          <w:rFonts w:ascii="Times New Roman" w:hAnsi="Times New Roman" w:cs="Times New Roman"/>
          <w:b/>
        </w:rPr>
        <w:t>.</w:t>
      </w:r>
      <w:r w:rsidR="000820E3" w:rsidRPr="00B11493">
        <w:rPr>
          <w:rFonts w:ascii="Times New Roman" w:hAnsi="Times New Roman" w:cs="Times New Roman"/>
          <w:b/>
        </w:rPr>
        <w:t>Описание</w:t>
      </w:r>
      <w:r w:rsidR="000820E3" w:rsidRPr="00B11493">
        <w:rPr>
          <w:rFonts w:ascii="Times New Roman" w:hAnsi="Times New Roman" w:cs="Times New Roman"/>
        </w:rPr>
        <w:t xml:space="preserve"> </w:t>
      </w:r>
      <w:r w:rsidR="000820E3" w:rsidRPr="00B11493">
        <w:rPr>
          <w:rFonts w:ascii="Times New Roman" w:hAnsi="Times New Roman" w:cs="Times New Roman"/>
          <w:b/>
        </w:rPr>
        <w:t>объекта закупки</w:t>
      </w:r>
    </w:p>
    <w:p w:rsidR="003C634C" w:rsidRDefault="003C634C" w:rsidP="00B11493">
      <w:pPr>
        <w:jc w:val="center"/>
        <w:rPr>
          <w:rFonts w:ascii="Times New Roman" w:hAnsi="Times New Roman" w:cs="Times New Roman"/>
          <w:b/>
        </w:rPr>
      </w:pPr>
    </w:p>
    <w:p w:rsidR="00170252" w:rsidRDefault="00B11493" w:rsidP="003C634C">
      <w:pPr>
        <w:spacing w:after="0" w:line="240" w:lineRule="auto"/>
        <w:jc w:val="center"/>
        <w:rPr>
          <w:rFonts w:ascii="Times New Roman" w:hAnsi="Times New Roman" w:cs="Times New Roman"/>
          <w:b/>
        </w:rPr>
      </w:pPr>
      <w:r w:rsidRPr="00B11493">
        <w:rPr>
          <w:rFonts w:ascii="Times New Roman" w:hAnsi="Times New Roman" w:cs="Times New Roman"/>
          <w:b/>
        </w:rPr>
        <w:t>СПЕЦИФИКАЦИЯ</w:t>
      </w:r>
    </w:p>
    <w:tbl>
      <w:tblPr>
        <w:tblpPr w:leftFromText="180" w:rightFromText="180" w:bottomFromText="200" w:vertAnchor="text" w:horzAnchor="margin" w:tblpX="109" w:tblpY="15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20"/>
        <w:gridCol w:w="2898"/>
        <w:gridCol w:w="5244"/>
        <w:gridCol w:w="709"/>
        <w:gridCol w:w="992"/>
        <w:gridCol w:w="1560"/>
        <w:gridCol w:w="1701"/>
        <w:gridCol w:w="1134"/>
        <w:gridCol w:w="1213"/>
      </w:tblGrid>
      <w:tr w:rsidR="006D0A83" w:rsidRPr="00A04C62" w:rsidTr="00D61156">
        <w:trPr>
          <w:trHeight w:val="20"/>
        </w:trPr>
        <w:tc>
          <w:tcPr>
            <w:tcW w:w="420" w:type="dxa"/>
            <w:shd w:val="clear" w:color="auto" w:fill="FFFFFF"/>
            <w:hideMark/>
          </w:tcPr>
          <w:p w:rsidR="006D0A83" w:rsidRPr="00A04C62" w:rsidRDefault="006D0A83" w:rsidP="003C634C">
            <w:pPr>
              <w:spacing w:after="0" w:line="240" w:lineRule="auto"/>
              <w:jc w:val="center"/>
              <w:rPr>
                <w:rFonts w:ascii="Times New Roman" w:hAnsi="Times New Roman"/>
                <w:b/>
                <w:bCs/>
                <w:lang w:eastAsia="ar-SA"/>
              </w:rPr>
            </w:pPr>
            <w:r w:rsidRPr="00A04C62">
              <w:rPr>
                <w:rFonts w:ascii="Times New Roman" w:hAnsi="Times New Roman"/>
                <w:b/>
                <w:bCs/>
              </w:rPr>
              <w:t>№</w:t>
            </w:r>
          </w:p>
        </w:tc>
        <w:tc>
          <w:tcPr>
            <w:tcW w:w="2898" w:type="dxa"/>
            <w:shd w:val="clear" w:color="auto" w:fill="FFFFFF"/>
            <w:hideMark/>
          </w:tcPr>
          <w:p w:rsidR="006D0A83" w:rsidRPr="00A04C62" w:rsidRDefault="006D0A83" w:rsidP="003C634C">
            <w:pPr>
              <w:spacing w:after="0" w:line="240" w:lineRule="auto"/>
              <w:jc w:val="center"/>
              <w:rPr>
                <w:rFonts w:ascii="Times New Roman" w:hAnsi="Times New Roman"/>
                <w:b/>
                <w:bCs/>
                <w:lang w:eastAsia="ar-SA"/>
              </w:rPr>
            </w:pPr>
            <w:r w:rsidRPr="00A04C62">
              <w:rPr>
                <w:rFonts w:ascii="Times New Roman" w:hAnsi="Times New Roman"/>
                <w:b/>
                <w:bCs/>
              </w:rPr>
              <w:t>Наименование</w:t>
            </w:r>
          </w:p>
        </w:tc>
        <w:tc>
          <w:tcPr>
            <w:tcW w:w="5244" w:type="dxa"/>
            <w:shd w:val="clear" w:color="auto" w:fill="FFFFFF"/>
            <w:hideMark/>
          </w:tcPr>
          <w:p w:rsidR="006D0A83" w:rsidRPr="00A04C62" w:rsidRDefault="006D0A83" w:rsidP="003C634C">
            <w:pPr>
              <w:spacing w:after="0" w:line="240" w:lineRule="auto"/>
              <w:ind w:right="84"/>
              <w:jc w:val="center"/>
              <w:rPr>
                <w:rFonts w:ascii="Times New Roman" w:hAnsi="Times New Roman"/>
                <w:b/>
                <w:bCs/>
                <w:lang w:eastAsia="ar-SA"/>
              </w:rPr>
            </w:pPr>
            <w:r w:rsidRPr="00A04C62">
              <w:rPr>
                <w:rFonts w:ascii="Times New Roman" w:hAnsi="Times New Roman"/>
                <w:b/>
                <w:bCs/>
              </w:rPr>
              <w:t>Технические характеристики</w:t>
            </w:r>
          </w:p>
        </w:tc>
        <w:tc>
          <w:tcPr>
            <w:tcW w:w="709" w:type="dxa"/>
            <w:shd w:val="clear" w:color="auto" w:fill="FFFFFF"/>
            <w:hideMark/>
          </w:tcPr>
          <w:p w:rsidR="006D0A83" w:rsidRPr="00A04C62" w:rsidRDefault="006D0A83" w:rsidP="003C634C">
            <w:pPr>
              <w:spacing w:after="0" w:line="240" w:lineRule="auto"/>
              <w:jc w:val="center"/>
              <w:rPr>
                <w:rFonts w:ascii="Times New Roman" w:hAnsi="Times New Roman"/>
                <w:b/>
                <w:bCs/>
                <w:lang w:eastAsia="ar-SA"/>
              </w:rPr>
            </w:pPr>
            <w:r w:rsidRPr="00A04C62">
              <w:rPr>
                <w:rFonts w:ascii="Times New Roman" w:hAnsi="Times New Roman"/>
                <w:b/>
                <w:bCs/>
              </w:rPr>
              <w:t xml:space="preserve">Кол-во </w:t>
            </w:r>
          </w:p>
        </w:tc>
        <w:tc>
          <w:tcPr>
            <w:tcW w:w="992" w:type="dxa"/>
            <w:shd w:val="clear" w:color="auto" w:fill="FFFFFF"/>
          </w:tcPr>
          <w:p w:rsidR="006D0A83" w:rsidRPr="005570F3" w:rsidRDefault="006D0A83" w:rsidP="003C634C">
            <w:pPr>
              <w:spacing w:after="0" w:line="240" w:lineRule="auto"/>
              <w:jc w:val="center"/>
              <w:rPr>
                <w:rFonts w:ascii="Times New Roman" w:hAnsi="Times New Roman"/>
                <w:b/>
                <w:bCs/>
              </w:rPr>
            </w:pPr>
            <w:r>
              <w:rPr>
                <w:rFonts w:ascii="Times New Roman" w:hAnsi="Times New Roman"/>
                <w:b/>
                <w:bCs/>
              </w:rPr>
              <w:t>Ед. изм.</w:t>
            </w:r>
          </w:p>
        </w:tc>
        <w:tc>
          <w:tcPr>
            <w:tcW w:w="1560" w:type="dxa"/>
            <w:shd w:val="clear" w:color="auto" w:fill="FFFFFF"/>
            <w:hideMark/>
          </w:tcPr>
          <w:p w:rsidR="006D0A83" w:rsidRPr="005570F3" w:rsidRDefault="006D0A83" w:rsidP="003C634C">
            <w:pPr>
              <w:spacing w:after="0" w:line="240" w:lineRule="auto"/>
              <w:jc w:val="center"/>
              <w:rPr>
                <w:rFonts w:ascii="Times New Roman" w:hAnsi="Times New Roman"/>
                <w:b/>
                <w:bCs/>
              </w:rPr>
            </w:pPr>
            <w:r w:rsidRPr="005570F3">
              <w:rPr>
                <w:rFonts w:ascii="Times New Roman" w:hAnsi="Times New Roman"/>
                <w:b/>
                <w:bCs/>
              </w:rPr>
              <w:t>ОКПД 2</w:t>
            </w:r>
          </w:p>
        </w:tc>
        <w:tc>
          <w:tcPr>
            <w:tcW w:w="1701" w:type="dxa"/>
            <w:shd w:val="clear" w:color="auto" w:fill="FFFF00"/>
          </w:tcPr>
          <w:p w:rsidR="006D0A83" w:rsidRPr="005570F3" w:rsidRDefault="006D0A83" w:rsidP="003C634C">
            <w:pPr>
              <w:spacing w:after="0" w:line="240" w:lineRule="auto"/>
              <w:jc w:val="center"/>
              <w:rPr>
                <w:rFonts w:ascii="Times New Roman" w:hAnsi="Times New Roman"/>
                <w:b/>
                <w:bCs/>
              </w:rPr>
            </w:pPr>
            <w:r>
              <w:rPr>
                <w:rFonts w:ascii="Times New Roman" w:hAnsi="Times New Roman"/>
                <w:b/>
                <w:bCs/>
              </w:rPr>
              <w:t>Страна происхождения (реестровая запись)</w:t>
            </w:r>
          </w:p>
        </w:tc>
        <w:tc>
          <w:tcPr>
            <w:tcW w:w="1134" w:type="dxa"/>
            <w:shd w:val="clear" w:color="auto" w:fill="FFFF00"/>
          </w:tcPr>
          <w:p w:rsidR="006D0A83" w:rsidRPr="005570F3" w:rsidRDefault="006D0A83" w:rsidP="003C634C">
            <w:pPr>
              <w:spacing w:after="0" w:line="240" w:lineRule="auto"/>
              <w:jc w:val="center"/>
              <w:rPr>
                <w:rFonts w:ascii="Times New Roman" w:hAnsi="Times New Roman"/>
                <w:b/>
                <w:bCs/>
              </w:rPr>
            </w:pPr>
            <w:r>
              <w:rPr>
                <w:rFonts w:ascii="Times New Roman" w:hAnsi="Times New Roman"/>
                <w:b/>
                <w:bCs/>
              </w:rPr>
              <w:t>Цена за ед. (руб.)</w:t>
            </w:r>
          </w:p>
        </w:tc>
        <w:tc>
          <w:tcPr>
            <w:tcW w:w="1213" w:type="dxa"/>
            <w:shd w:val="clear" w:color="auto" w:fill="FFFF00"/>
          </w:tcPr>
          <w:p w:rsidR="006D0A83" w:rsidRPr="005570F3" w:rsidRDefault="006D0A83" w:rsidP="003C634C">
            <w:pPr>
              <w:spacing w:after="0" w:line="240" w:lineRule="auto"/>
              <w:jc w:val="center"/>
              <w:rPr>
                <w:rFonts w:ascii="Times New Roman" w:hAnsi="Times New Roman"/>
                <w:b/>
                <w:bCs/>
              </w:rPr>
            </w:pPr>
            <w:r>
              <w:rPr>
                <w:rFonts w:ascii="Times New Roman" w:hAnsi="Times New Roman"/>
                <w:b/>
                <w:bCs/>
              </w:rPr>
              <w:t>Сумма (руб.)</w:t>
            </w:r>
          </w:p>
        </w:tc>
      </w:tr>
      <w:tr w:rsidR="006D0A83" w:rsidRPr="00A04C62" w:rsidTr="00D61156">
        <w:trPr>
          <w:trHeight w:val="20"/>
        </w:trPr>
        <w:tc>
          <w:tcPr>
            <w:tcW w:w="420" w:type="dxa"/>
            <w:shd w:val="clear" w:color="auto" w:fill="FFFFFF"/>
          </w:tcPr>
          <w:p w:rsidR="006D0A83" w:rsidRPr="00A04C62" w:rsidRDefault="006D0A83" w:rsidP="003C634C">
            <w:pPr>
              <w:numPr>
                <w:ilvl w:val="0"/>
                <w:numId w:val="20"/>
              </w:numPr>
              <w:spacing w:after="0" w:line="240" w:lineRule="auto"/>
              <w:jc w:val="center"/>
              <w:rPr>
                <w:rFonts w:ascii="Times New Roman" w:hAnsi="Times New Roman"/>
                <w:color w:val="000000"/>
                <w:lang w:eastAsia="ar-SA"/>
              </w:rPr>
            </w:pPr>
          </w:p>
        </w:tc>
        <w:tc>
          <w:tcPr>
            <w:tcW w:w="2898" w:type="dxa"/>
            <w:tcBorders>
              <w:top w:val="single" w:sz="4" w:space="0" w:color="auto"/>
              <w:left w:val="single" w:sz="4" w:space="0" w:color="auto"/>
              <w:bottom w:val="single" w:sz="4" w:space="0" w:color="auto"/>
              <w:right w:val="single" w:sz="4" w:space="0" w:color="auto"/>
            </w:tcBorders>
          </w:tcPr>
          <w:p w:rsidR="006D0A83" w:rsidRPr="004E7B88" w:rsidRDefault="006D0A83" w:rsidP="003C634C">
            <w:pPr>
              <w:spacing w:after="0" w:line="240" w:lineRule="auto"/>
              <w:ind w:right="84"/>
              <w:rPr>
                <w:rFonts w:ascii="Times New Roman" w:hAnsi="Times New Roman"/>
                <w:color w:val="000000"/>
              </w:rPr>
            </w:pPr>
            <w:r w:rsidRPr="00700C65">
              <w:rPr>
                <w:rFonts w:ascii="Times New Roman" w:hAnsi="Times New Roman"/>
                <w:color w:val="000000"/>
              </w:rPr>
              <w:t>Сертификат активации сервиса</w:t>
            </w:r>
            <w:r w:rsidR="00D61156">
              <w:rPr>
                <w:rFonts w:ascii="Times New Roman" w:hAnsi="Times New Roman"/>
                <w:color w:val="000000"/>
              </w:rPr>
              <w:t xml:space="preserve"> </w:t>
            </w:r>
            <w:r w:rsidRPr="00700C65">
              <w:rPr>
                <w:rFonts w:ascii="Times New Roman" w:hAnsi="Times New Roman"/>
                <w:color w:val="000000"/>
              </w:rPr>
              <w:t>совместной технической</w:t>
            </w:r>
            <w:r w:rsidR="00D61156">
              <w:rPr>
                <w:rFonts w:ascii="Times New Roman" w:hAnsi="Times New Roman"/>
                <w:color w:val="000000"/>
              </w:rPr>
              <w:t xml:space="preserve"> </w:t>
            </w:r>
            <w:r w:rsidRPr="00700C65">
              <w:rPr>
                <w:rFonts w:ascii="Times New Roman" w:hAnsi="Times New Roman"/>
                <w:color w:val="000000"/>
              </w:rPr>
              <w:t>поддержки ПАК ViPNet</w:t>
            </w:r>
            <w:r w:rsidR="00D61156">
              <w:rPr>
                <w:rFonts w:ascii="Times New Roman" w:hAnsi="Times New Roman"/>
                <w:color w:val="000000"/>
              </w:rPr>
              <w:t xml:space="preserve"> </w:t>
            </w:r>
            <w:r w:rsidRPr="00700C65">
              <w:rPr>
                <w:rFonts w:ascii="Times New Roman" w:hAnsi="Times New Roman"/>
                <w:color w:val="000000"/>
                <w:lang w:val="en-US"/>
              </w:rPr>
              <w:t>Coordinator</w:t>
            </w:r>
            <w:r w:rsidRPr="00D61156">
              <w:rPr>
                <w:rFonts w:ascii="Times New Roman" w:hAnsi="Times New Roman"/>
                <w:color w:val="000000"/>
              </w:rPr>
              <w:t xml:space="preserve"> </w:t>
            </w:r>
            <w:r w:rsidRPr="00700C65">
              <w:rPr>
                <w:rFonts w:ascii="Times New Roman" w:hAnsi="Times New Roman"/>
                <w:color w:val="000000"/>
                <w:lang w:val="en-US"/>
              </w:rPr>
              <w:t>HW</w:t>
            </w:r>
            <w:r w:rsidRPr="00D61156">
              <w:rPr>
                <w:rFonts w:ascii="Times New Roman" w:hAnsi="Times New Roman"/>
                <w:color w:val="000000"/>
              </w:rPr>
              <w:t>5000 4.</w:t>
            </w:r>
            <w:r w:rsidRPr="00700C65">
              <w:rPr>
                <w:rFonts w:ascii="Times New Roman" w:hAnsi="Times New Roman"/>
                <w:color w:val="000000"/>
                <w:lang w:val="en-US"/>
              </w:rPr>
              <w:t>x</w:t>
            </w:r>
            <w:r w:rsidR="00D61156">
              <w:rPr>
                <w:rFonts w:ascii="Times New Roman" w:hAnsi="Times New Roman"/>
                <w:color w:val="000000"/>
              </w:rPr>
              <w:t xml:space="preserve"> </w:t>
            </w:r>
            <w:r w:rsidRPr="00D61156">
              <w:rPr>
                <w:rFonts w:ascii="Times New Roman" w:hAnsi="Times New Roman"/>
                <w:color w:val="000000"/>
              </w:rPr>
              <w:t>(</w:t>
            </w:r>
            <w:r w:rsidRPr="00700C65">
              <w:rPr>
                <w:rFonts w:ascii="Times New Roman" w:hAnsi="Times New Roman"/>
                <w:color w:val="000000"/>
              </w:rPr>
              <w:t>платформа</w:t>
            </w:r>
            <w:r w:rsidRPr="00D61156">
              <w:rPr>
                <w:rFonts w:ascii="Times New Roman" w:hAnsi="Times New Roman"/>
                <w:color w:val="000000"/>
              </w:rPr>
              <w:t xml:space="preserve"> </w:t>
            </w:r>
            <w:r w:rsidRPr="00700C65">
              <w:rPr>
                <w:rFonts w:ascii="Times New Roman" w:hAnsi="Times New Roman"/>
                <w:color w:val="000000"/>
                <w:lang w:val="en-US"/>
              </w:rPr>
              <w:t>HW</w:t>
            </w:r>
            <w:r w:rsidRPr="00D61156">
              <w:rPr>
                <w:rFonts w:ascii="Times New Roman" w:hAnsi="Times New Roman"/>
                <w:color w:val="000000"/>
              </w:rPr>
              <w:t xml:space="preserve">5000 </w:t>
            </w:r>
            <w:r w:rsidRPr="00700C65">
              <w:rPr>
                <w:rFonts w:ascii="Times New Roman" w:hAnsi="Times New Roman"/>
                <w:color w:val="000000"/>
                <w:lang w:val="en-US"/>
              </w:rPr>
              <w:t>Q</w:t>
            </w:r>
            <w:r w:rsidRPr="00D61156">
              <w:rPr>
                <w:rFonts w:ascii="Times New Roman" w:hAnsi="Times New Roman"/>
                <w:color w:val="000000"/>
              </w:rPr>
              <w:t xml:space="preserve">2) </w:t>
            </w:r>
            <w:r w:rsidRPr="00700C65">
              <w:rPr>
                <w:rFonts w:ascii="Times New Roman" w:hAnsi="Times New Roman"/>
                <w:color w:val="000000"/>
              </w:rPr>
              <w:t>на</w:t>
            </w:r>
            <w:r w:rsidR="00D61156">
              <w:rPr>
                <w:rFonts w:ascii="Times New Roman" w:hAnsi="Times New Roman"/>
                <w:color w:val="000000"/>
              </w:rPr>
              <w:t xml:space="preserve"> </w:t>
            </w:r>
            <w:r w:rsidRPr="00700C65">
              <w:rPr>
                <w:rFonts w:ascii="Times New Roman" w:hAnsi="Times New Roman"/>
                <w:color w:val="000000"/>
              </w:rPr>
              <w:t>срок 1 год, уровень -</w:t>
            </w:r>
            <w:r w:rsidR="00D61156">
              <w:rPr>
                <w:rFonts w:ascii="Times New Roman" w:hAnsi="Times New Roman"/>
                <w:color w:val="000000"/>
              </w:rPr>
              <w:t xml:space="preserve"> </w:t>
            </w:r>
            <w:r w:rsidRPr="00700C65">
              <w:rPr>
                <w:rFonts w:ascii="Times New Roman" w:hAnsi="Times New Roman"/>
                <w:color w:val="000000"/>
              </w:rPr>
              <w:t>Расширенный</w:t>
            </w:r>
          </w:p>
        </w:tc>
        <w:tc>
          <w:tcPr>
            <w:tcW w:w="5244" w:type="dxa"/>
            <w:shd w:val="clear" w:color="auto" w:fill="FFFFFF"/>
          </w:tcPr>
          <w:p w:rsidR="006D0A83" w:rsidRDefault="006D0A83" w:rsidP="003C634C">
            <w:pPr>
              <w:spacing w:after="0" w:line="240" w:lineRule="auto"/>
              <w:ind w:right="84"/>
              <w:rPr>
                <w:rFonts w:ascii="Times New Roman" w:hAnsi="Times New Roman"/>
                <w:color w:val="000000"/>
              </w:rPr>
            </w:pPr>
            <w:r w:rsidRPr="004E7B88">
              <w:rPr>
                <w:rFonts w:ascii="Times New Roman" w:hAnsi="Times New Roman"/>
                <w:color w:val="000000"/>
              </w:rPr>
              <w:t>Сертификат активации сервиса совместной технической поддержки ПАК ViPNet Coordinator HW 5 Исполнение HW5000 (Base, АП HW5000 Q2) на срок 1 год, уровень - Расширенный</w:t>
            </w:r>
            <w:r w:rsidRPr="009A0342">
              <w:rPr>
                <w:rFonts w:ascii="Times New Roman" w:hAnsi="Times New Roman"/>
                <w:color w:val="000000"/>
              </w:rPr>
              <w:t xml:space="preserve">, </w:t>
            </w:r>
            <w:r w:rsidRPr="00A04C62">
              <w:rPr>
                <w:rFonts w:ascii="Times New Roman" w:hAnsi="Times New Roman"/>
                <w:color w:val="000000"/>
              </w:rPr>
              <w:t>в соответствии с программой технической поддержки производителя ПАК</w:t>
            </w:r>
            <w:r>
              <w:rPr>
                <w:rFonts w:ascii="Times New Roman" w:hAnsi="Times New Roman"/>
                <w:color w:val="000000"/>
              </w:rPr>
              <w:t>.</w:t>
            </w:r>
          </w:p>
          <w:p w:rsidR="006D0A83" w:rsidRPr="00A04C62" w:rsidRDefault="006D0A83" w:rsidP="003C634C">
            <w:pPr>
              <w:spacing w:after="0" w:line="240" w:lineRule="auto"/>
              <w:ind w:right="84"/>
              <w:rPr>
                <w:rFonts w:ascii="Times New Roman" w:hAnsi="Times New Roman"/>
                <w:color w:val="000000"/>
              </w:rPr>
            </w:pPr>
            <w:r>
              <w:rPr>
                <w:rFonts w:ascii="Times New Roman" w:hAnsi="Times New Roman"/>
                <w:color w:val="000000"/>
              </w:rPr>
              <w:t>Э</w:t>
            </w:r>
            <w:r w:rsidRPr="00A04C62">
              <w:rPr>
                <w:rFonts w:ascii="Times New Roman" w:hAnsi="Times New Roman"/>
                <w:color w:val="000000"/>
              </w:rPr>
              <w:t>квивалент не допустим в связи с используемой Заказчиком защищенной сети ViPNet №14171</w:t>
            </w:r>
            <w:r>
              <w:rPr>
                <w:rFonts w:ascii="Times New Roman" w:hAnsi="Times New Roman"/>
                <w:color w:val="000000"/>
              </w:rPr>
              <w:t>.</w:t>
            </w:r>
          </w:p>
        </w:tc>
        <w:tc>
          <w:tcPr>
            <w:tcW w:w="709" w:type="dxa"/>
            <w:shd w:val="clear" w:color="auto" w:fill="FFFFFF"/>
          </w:tcPr>
          <w:p w:rsidR="006D0A83" w:rsidRPr="00A04C62" w:rsidRDefault="006D0A83" w:rsidP="003C634C">
            <w:pPr>
              <w:spacing w:after="0" w:line="240" w:lineRule="auto"/>
              <w:jc w:val="center"/>
              <w:rPr>
                <w:rFonts w:ascii="Times New Roman" w:hAnsi="Times New Roman"/>
                <w:color w:val="000000"/>
                <w:lang w:eastAsia="ar-SA"/>
              </w:rPr>
            </w:pPr>
            <w:r>
              <w:rPr>
                <w:rFonts w:ascii="Times New Roman" w:hAnsi="Times New Roman"/>
                <w:color w:val="000000"/>
                <w:lang w:eastAsia="ar-SA"/>
              </w:rPr>
              <w:t>1</w:t>
            </w:r>
          </w:p>
        </w:tc>
        <w:tc>
          <w:tcPr>
            <w:tcW w:w="992" w:type="dxa"/>
            <w:shd w:val="clear" w:color="auto" w:fill="FFFFFF"/>
          </w:tcPr>
          <w:p w:rsidR="006D0A83" w:rsidRPr="005570F3" w:rsidRDefault="006D0A83" w:rsidP="003C634C">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560" w:type="dxa"/>
            <w:shd w:val="clear" w:color="auto" w:fill="FFFFFF"/>
          </w:tcPr>
          <w:p w:rsidR="006D0A83" w:rsidRPr="005570F3" w:rsidRDefault="006D0A83" w:rsidP="003C634C">
            <w:pPr>
              <w:spacing w:after="0" w:line="240" w:lineRule="auto"/>
              <w:jc w:val="center"/>
              <w:rPr>
                <w:rFonts w:ascii="Times New Roman" w:hAnsi="Times New Roman"/>
                <w:color w:val="000000"/>
                <w:shd w:val="clear" w:color="auto" w:fill="FFFFFF"/>
              </w:rPr>
            </w:pPr>
            <w:r>
              <w:rPr>
                <w:rFonts w:ascii="Times New Roman" w:hAnsi="Times New Roman"/>
              </w:rPr>
              <w:t>62.03.12.120</w:t>
            </w:r>
          </w:p>
        </w:tc>
        <w:tc>
          <w:tcPr>
            <w:tcW w:w="1701" w:type="dxa"/>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134" w:type="dxa"/>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213" w:type="dxa"/>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r>
      <w:tr w:rsidR="006D0A83" w:rsidRPr="00A04C62" w:rsidTr="00D61156">
        <w:trPr>
          <w:trHeight w:val="20"/>
        </w:trPr>
        <w:tc>
          <w:tcPr>
            <w:tcW w:w="420" w:type="dxa"/>
            <w:tcBorders>
              <w:top w:val="single" w:sz="4" w:space="0" w:color="auto"/>
              <w:left w:val="single" w:sz="4" w:space="0" w:color="auto"/>
              <w:bottom w:val="single" w:sz="4" w:space="0" w:color="auto"/>
              <w:right w:val="single" w:sz="4" w:space="0" w:color="auto"/>
            </w:tcBorders>
            <w:shd w:val="clear" w:color="auto" w:fill="FFFFFF"/>
          </w:tcPr>
          <w:p w:rsidR="006D0A83" w:rsidRPr="00A04C62" w:rsidRDefault="006D0A83" w:rsidP="003C634C">
            <w:pPr>
              <w:numPr>
                <w:ilvl w:val="0"/>
                <w:numId w:val="20"/>
              </w:numPr>
              <w:spacing w:after="0" w:line="240" w:lineRule="auto"/>
              <w:jc w:val="center"/>
              <w:rPr>
                <w:rFonts w:ascii="Times New Roman" w:hAnsi="Times New Roman"/>
                <w:color w:val="000000"/>
                <w:lang w:eastAsia="ar-SA"/>
              </w:rPr>
            </w:pPr>
          </w:p>
        </w:tc>
        <w:tc>
          <w:tcPr>
            <w:tcW w:w="2898" w:type="dxa"/>
            <w:tcBorders>
              <w:top w:val="single" w:sz="4" w:space="0" w:color="auto"/>
              <w:left w:val="single" w:sz="4" w:space="0" w:color="auto"/>
              <w:bottom w:val="single" w:sz="4" w:space="0" w:color="auto"/>
              <w:right w:val="single" w:sz="4" w:space="0" w:color="auto"/>
            </w:tcBorders>
          </w:tcPr>
          <w:p w:rsidR="006D0A83" w:rsidRPr="009A0342" w:rsidRDefault="006D0A83" w:rsidP="003C634C">
            <w:pPr>
              <w:spacing w:after="0" w:line="240" w:lineRule="auto"/>
              <w:ind w:right="84"/>
              <w:rPr>
                <w:rFonts w:ascii="Times New Roman" w:hAnsi="Times New Roman"/>
                <w:color w:val="000000"/>
              </w:rPr>
            </w:pPr>
            <w:r w:rsidRPr="00700C65">
              <w:rPr>
                <w:rFonts w:ascii="Times New Roman" w:hAnsi="Times New Roman"/>
                <w:color w:val="000000"/>
              </w:rPr>
              <w:t>Сертификат активации сервиса</w:t>
            </w:r>
            <w:r w:rsidR="00D61156">
              <w:rPr>
                <w:rFonts w:ascii="Times New Roman" w:hAnsi="Times New Roman"/>
                <w:color w:val="000000"/>
              </w:rPr>
              <w:t xml:space="preserve"> </w:t>
            </w:r>
            <w:r w:rsidRPr="00700C65">
              <w:rPr>
                <w:rFonts w:ascii="Times New Roman" w:hAnsi="Times New Roman"/>
                <w:color w:val="000000"/>
              </w:rPr>
              <w:t>совместной технической</w:t>
            </w:r>
            <w:r w:rsidR="00D61156">
              <w:rPr>
                <w:rFonts w:ascii="Times New Roman" w:hAnsi="Times New Roman"/>
                <w:color w:val="000000"/>
              </w:rPr>
              <w:t xml:space="preserve"> </w:t>
            </w:r>
            <w:r w:rsidRPr="00700C65">
              <w:rPr>
                <w:rFonts w:ascii="Times New Roman" w:hAnsi="Times New Roman"/>
                <w:color w:val="000000"/>
              </w:rPr>
              <w:t>поддержки ПО ViPNet Client for</w:t>
            </w:r>
            <w:r w:rsidR="00D61156">
              <w:rPr>
                <w:rFonts w:ascii="Times New Roman" w:hAnsi="Times New Roman"/>
                <w:color w:val="000000"/>
              </w:rPr>
              <w:t xml:space="preserve"> </w:t>
            </w:r>
            <w:r w:rsidRPr="00700C65">
              <w:rPr>
                <w:rFonts w:ascii="Times New Roman" w:hAnsi="Times New Roman"/>
                <w:color w:val="000000"/>
              </w:rPr>
              <w:t>Windows 4.x (КС2) на срок 1</w:t>
            </w:r>
            <w:r w:rsidR="00D61156">
              <w:rPr>
                <w:rFonts w:ascii="Times New Roman" w:hAnsi="Times New Roman"/>
                <w:color w:val="000000"/>
              </w:rPr>
              <w:t xml:space="preserve"> </w:t>
            </w:r>
            <w:r w:rsidRPr="00700C65">
              <w:rPr>
                <w:rFonts w:ascii="Times New Roman" w:hAnsi="Times New Roman"/>
                <w:color w:val="000000"/>
              </w:rPr>
              <w:t>год,</w:t>
            </w:r>
            <w:r w:rsidR="00D61156">
              <w:rPr>
                <w:rFonts w:ascii="Times New Roman" w:hAnsi="Times New Roman"/>
                <w:color w:val="000000"/>
              </w:rPr>
              <w:t xml:space="preserve"> </w:t>
            </w:r>
            <w:r w:rsidRPr="00700C65">
              <w:rPr>
                <w:rFonts w:ascii="Times New Roman" w:hAnsi="Times New Roman"/>
                <w:color w:val="000000"/>
              </w:rPr>
              <w:t>уровень - Расширенный</w:t>
            </w:r>
          </w:p>
        </w:tc>
        <w:tc>
          <w:tcPr>
            <w:tcW w:w="5244" w:type="dxa"/>
            <w:tcBorders>
              <w:top w:val="single" w:sz="4" w:space="0" w:color="auto"/>
              <w:left w:val="single" w:sz="4" w:space="0" w:color="auto"/>
              <w:bottom w:val="single" w:sz="4" w:space="0" w:color="auto"/>
              <w:right w:val="single" w:sz="4" w:space="0" w:color="auto"/>
            </w:tcBorders>
            <w:shd w:val="clear" w:color="auto" w:fill="FFFFFF"/>
          </w:tcPr>
          <w:p w:rsidR="006D0A83" w:rsidRDefault="006D0A83" w:rsidP="003C634C">
            <w:pPr>
              <w:spacing w:after="0" w:line="240" w:lineRule="auto"/>
              <w:ind w:right="84"/>
              <w:rPr>
                <w:rFonts w:ascii="Times New Roman" w:hAnsi="Times New Roman"/>
                <w:color w:val="000000"/>
              </w:rPr>
            </w:pPr>
            <w:r w:rsidRPr="004E7B88">
              <w:rPr>
                <w:rFonts w:ascii="Times New Roman" w:hAnsi="Times New Roman"/>
                <w:color w:val="000000"/>
              </w:rPr>
              <w:t>Сертификат активации сервиса совместной технической поддержки ПО ViPNet Client for Windows 4.x (КС2) на срок 1 год, уровень - Расширенный</w:t>
            </w:r>
            <w:r w:rsidRPr="00A04C62">
              <w:rPr>
                <w:rFonts w:ascii="Times New Roman" w:hAnsi="Times New Roman"/>
                <w:color w:val="000000"/>
              </w:rPr>
              <w:t>, в соответствии с программой технической поддержки производителя ПО</w:t>
            </w:r>
            <w:r>
              <w:rPr>
                <w:rFonts w:ascii="Times New Roman" w:hAnsi="Times New Roman"/>
                <w:color w:val="000000"/>
              </w:rPr>
              <w:t>.</w:t>
            </w:r>
          </w:p>
          <w:p w:rsidR="006D0A83" w:rsidRPr="00A04C62" w:rsidRDefault="006D0A83" w:rsidP="003C634C">
            <w:pPr>
              <w:spacing w:after="0" w:line="240" w:lineRule="auto"/>
              <w:ind w:right="84"/>
              <w:rPr>
                <w:rFonts w:ascii="Times New Roman" w:hAnsi="Times New Roman"/>
                <w:color w:val="000000"/>
              </w:rPr>
            </w:pPr>
            <w:r>
              <w:rPr>
                <w:rFonts w:ascii="Times New Roman" w:hAnsi="Times New Roman"/>
                <w:color w:val="000000"/>
              </w:rPr>
              <w:t>Э</w:t>
            </w:r>
            <w:r w:rsidRPr="00A04C62">
              <w:rPr>
                <w:rFonts w:ascii="Times New Roman" w:hAnsi="Times New Roman"/>
                <w:color w:val="000000"/>
              </w:rPr>
              <w:t>квивалент не допустим в связи с используемой Заказчиком защищенной сети ViPNet №14171</w:t>
            </w:r>
            <w:r>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D0A83" w:rsidRPr="00C826DA" w:rsidRDefault="006D0A83" w:rsidP="003C634C">
            <w:pPr>
              <w:spacing w:after="0" w:line="240" w:lineRule="auto"/>
              <w:jc w:val="center"/>
              <w:rPr>
                <w:rFonts w:ascii="Times New Roman" w:hAnsi="Times New Roman"/>
                <w:color w:val="000000"/>
                <w:lang w:eastAsia="ar-SA"/>
              </w:rPr>
            </w:pPr>
            <w:r w:rsidRPr="00C826DA">
              <w:rPr>
                <w:rFonts w:ascii="Times New Roman" w:hAnsi="Times New Roman"/>
                <w:color w:val="000000"/>
                <w:lang w:eastAsia="ar-SA"/>
              </w:rPr>
              <w:t>101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6D0A83" w:rsidRDefault="006D0A83" w:rsidP="003C634C">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D0A83" w:rsidRDefault="006D0A83" w:rsidP="003C634C">
            <w:pPr>
              <w:spacing w:after="0" w:line="240" w:lineRule="auto"/>
              <w:jc w:val="center"/>
              <w:rPr>
                <w:rFonts w:ascii="Times New Roman" w:hAnsi="Times New Roman"/>
              </w:rPr>
            </w:pPr>
            <w:r>
              <w:rPr>
                <w:rFonts w:ascii="Times New Roman" w:hAnsi="Times New Roman"/>
              </w:rPr>
              <w:t>62.03.12.120</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213"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r>
      <w:tr w:rsidR="006D0A83" w:rsidRPr="00A04C62" w:rsidTr="00D61156">
        <w:trPr>
          <w:trHeight w:val="20"/>
        </w:trPr>
        <w:tc>
          <w:tcPr>
            <w:tcW w:w="420" w:type="dxa"/>
            <w:tcBorders>
              <w:top w:val="single" w:sz="4" w:space="0" w:color="auto"/>
              <w:left w:val="single" w:sz="4" w:space="0" w:color="auto"/>
              <w:bottom w:val="single" w:sz="4" w:space="0" w:color="auto"/>
              <w:right w:val="single" w:sz="4" w:space="0" w:color="auto"/>
            </w:tcBorders>
            <w:shd w:val="clear" w:color="auto" w:fill="FFFFFF"/>
          </w:tcPr>
          <w:p w:rsidR="006D0A83" w:rsidRPr="00A04C62" w:rsidRDefault="006D0A83" w:rsidP="003C634C">
            <w:pPr>
              <w:numPr>
                <w:ilvl w:val="0"/>
                <w:numId w:val="20"/>
              </w:numPr>
              <w:spacing w:after="0" w:line="240" w:lineRule="auto"/>
              <w:jc w:val="center"/>
              <w:rPr>
                <w:rFonts w:ascii="Times New Roman" w:hAnsi="Times New Roman"/>
                <w:color w:val="000000"/>
                <w:lang w:eastAsia="ar-SA"/>
              </w:rPr>
            </w:pPr>
          </w:p>
        </w:tc>
        <w:tc>
          <w:tcPr>
            <w:tcW w:w="2898" w:type="dxa"/>
            <w:tcBorders>
              <w:top w:val="single" w:sz="4" w:space="0" w:color="auto"/>
              <w:left w:val="single" w:sz="4" w:space="0" w:color="auto"/>
              <w:bottom w:val="single" w:sz="4" w:space="0" w:color="auto"/>
              <w:right w:val="single" w:sz="4" w:space="0" w:color="auto"/>
            </w:tcBorders>
          </w:tcPr>
          <w:p w:rsidR="006D0A83" w:rsidRPr="00700C65" w:rsidRDefault="006D0A83" w:rsidP="003C634C">
            <w:pPr>
              <w:spacing w:after="0" w:line="240" w:lineRule="auto"/>
              <w:ind w:right="84"/>
              <w:rPr>
                <w:rFonts w:ascii="Times New Roman" w:hAnsi="Times New Roman"/>
                <w:color w:val="000000"/>
              </w:rPr>
            </w:pPr>
            <w:r w:rsidRPr="00700C65">
              <w:rPr>
                <w:rFonts w:ascii="Times New Roman" w:hAnsi="Times New Roman"/>
                <w:color w:val="000000"/>
              </w:rPr>
              <w:t>Сертификат активации сервиса</w:t>
            </w:r>
            <w:r w:rsidR="00D61156">
              <w:rPr>
                <w:rFonts w:ascii="Times New Roman" w:hAnsi="Times New Roman"/>
                <w:color w:val="000000"/>
              </w:rPr>
              <w:t xml:space="preserve"> </w:t>
            </w:r>
            <w:r w:rsidRPr="00700C65">
              <w:rPr>
                <w:rFonts w:ascii="Times New Roman" w:hAnsi="Times New Roman"/>
                <w:color w:val="000000"/>
              </w:rPr>
              <w:t>совместной технической</w:t>
            </w:r>
            <w:r w:rsidR="00D61156">
              <w:rPr>
                <w:rFonts w:ascii="Times New Roman" w:hAnsi="Times New Roman"/>
                <w:color w:val="000000"/>
              </w:rPr>
              <w:t xml:space="preserve"> </w:t>
            </w:r>
            <w:r w:rsidRPr="00700C65">
              <w:rPr>
                <w:rFonts w:ascii="Times New Roman" w:hAnsi="Times New Roman"/>
                <w:color w:val="000000"/>
              </w:rPr>
              <w:t>поддержки ПАК ViPNet</w:t>
            </w:r>
            <w:r w:rsidR="00D61156">
              <w:rPr>
                <w:rFonts w:ascii="Times New Roman" w:hAnsi="Times New Roman"/>
                <w:color w:val="000000"/>
              </w:rPr>
              <w:t xml:space="preserve"> </w:t>
            </w:r>
            <w:r w:rsidRPr="00700C65">
              <w:rPr>
                <w:rFonts w:ascii="Times New Roman" w:hAnsi="Times New Roman"/>
                <w:color w:val="000000"/>
              </w:rPr>
              <w:t>Coordinator HW1000 D 4.x на</w:t>
            </w:r>
            <w:r w:rsidR="00D61156">
              <w:rPr>
                <w:rFonts w:ascii="Times New Roman" w:hAnsi="Times New Roman"/>
                <w:color w:val="000000"/>
              </w:rPr>
              <w:t xml:space="preserve"> </w:t>
            </w:r>
            <w:r w:rsidRPr="00700C65">
              <w:rPr>
                <w:rFonts w:ascii="Times New Roman" w:hAnsi="Times New Roman"/>
                <w:color w:val="000000"/>
              </w:rPr>
              <w:t>срок 1 год, уровень -</w:t>
            </w:r>
          </w:p>
          <w:p w:rsidR="006D0A83" w:rsidRPr="009A0342" w:rsidRDefault="006D0A83" w:rsidP="003C634C">
            <w:pPr>
              <w:spacing w:after="0" w:line="240" w:lineRule="auto"/>
              <w:ind w:right="84"/>
              <w:rPr>
                <w:rFonts w:ascii="Times New Roman" w:hAnsi="Times New Roman"/>
                <w:color w:val="000000"/>
              </w:rPr>
            </w:pPr>
            <w:r w:rsidRPr="00700C65">
              <w:rPr>
                <w:rFonts w:ascii="Times New Roman" w:hAnsi="Times New Roman"/>
                <w:color w:val="000000"/>
              </w:rPr>
              <w:t>Расширенный</w:t>
            </w:r>
          </w:p>
        </w:tc>
        <w:tc>
          <w:tcPr>
            <w:tcW w:w="5244" w:type="dxa"/>
            <w:tcBorders>
              <w:top w:val="single" w:sz="4" w:space="0" w:color="auto"/>
              <w:left w:val="single" w:sz="4" w:space="0" w:color="auto"/>
              <w:bottom w:val="single" w:sz="4" w:space="0" w:color="auto"/>
              <w:right w:val="single" w:sz="4" w:space="0" w:color="auto"/>
            </w:tcBorders>
            <w:shd w:val="clear" w:color="auto" w:fill="FFFFFF"/>
          </w:tcPr>
          <w:p w:rsidR="006D0A83" w:rsidRDefault="006D0A83" w:rsidP="003C634C">
            <w:pPr>
              <w:spacing w:after="0" w:line="240" w:lineRule="auto"/>
              <w:ind w:right="84"/>
              <w:rPr>
                <w:rFonts w:ascii="Times New Roman" w:hAnsi="Times New Roman"/>
                <w:color w:val="000000"/>
              </w:rPr>
            </w:pPr>
            <w:r w:rsidRPr="004E7B88">
              <w:rPr>
                <w:rFonts w:ascii="Times New Roman" w:hAnsi="Times New Roman"/>
                <w:color w:val="000000"/>
              </w:rPr>
              <w:t xml:space="preserve">Сертификат активации сервиса совместной технической поддержки ПАК ViPNet Coordinator </w:t>
            </w:r>
            <w:r w:rsidRPr="00700C65">
              <w:rPr>
                <w:rFonts w:ascii="Times New Roman" w:hAnsi="Times New Roman"/>
                <w:color w:val="000000"/>
              </w:rPr>
              <w:t xml:space="preserve"> HW1000 D 4.x </w:t>
            </w:r>
            <w:r w:rsidRPr="004E7B88">
              <w:rPr>
                <w:rFonts w:ascii="Times New Roman" w:hAnsi="Times New Roman"/>
                <w:color w:val="000000"/>
              </w:rPr>
              <w:t xml:space="preserve"> Исполнение HW1000 D на срок 1 год, уровень - Расширенный</w:t>
            </w:r>
            <w:r w:rsidRPr="00A04C62">
              <w:rPr>
                <w:rFonts w:ascii="Times New Roman" w:hAnsi="Times New Roman"/>
                <w:color w:val="000000"/>
              </w:rPr>
              <w:t>, в соответствии с программой технической поддержки производителя ПАК</w:t>
            </w:r>
            <w:r>
              <w:rPr>
                <w:rFonts w:ascii="Times New Roman" w:hAnsi="Times New Roman"/>
                <w:color w:val="000000"/>
              </w:rPr>
              <w:t>.</w:t>
            </w:r>
          </w:p>
          <w:p w:rsidR="006D0A83" w:rsidRPr="00A04C62" w:rsidRDefault="006D0A83" w:rsidP="003C634C">
            <w:pPr>
              <w:spacing w:after="0" w:line="240" w:lineRule="auto"/>
              <w:ind w:right="84"/>
              <w:rPr>
                <w:rFonts w:ascii="Times New Roman" w:hAnsi="Times New Roman"/>
                <w:color w:val="000000"/>
              </w:rPr>
            </w:pPr>
            <w:r>
              <w:rPr>
                <w:rFonts w:ascii="Times New Roman" w:hAnsi="Times New Roman"/>
                <w:color w:val="000000"/>
              </w:rPr>
              <w:t>Э</w:t>
            </w:r>
            <w:r w:rsidRPr="00A04C62">
              <w:rPr>
                <w:rFonts w:ascii="Times New Roman" w:hAnsi="Times New Roman"/>
                <w:color w:val="000000"/>
              </w:rPr>
              <w:t>квивалент не допустим в связи с используемой Заказчиком защищенной сети ViPNet №14171</w:t>
            </w:r>
            <w:r>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D0A83" w:rsidRPr="00C826DA" w:rsidRDefault="006D0A83" w:rsidP="003C634C">
            <w:pPr>
              <w:spacing w:after="0" w:line="240" w:lineRule="auto"/>
              <w:jc w:val="center"/>
              <w:rPr>
                <w:rFonts w:ascii="Times New Roman" w:hAnsi="Times New Roman"/>
                <w:color w:val="000000"/>
                <w:lang w:eastAsia="ar-SA"/>
              </w:rPr>
            </w:pPr>
            <w:r>
              <w:rPr>
                <w:rFonts w:ascii="Times New Roman" w:hAnsi="Times New Roman"/>
                <w:color w:val="000000"/>
                <w:lang w:eastAsia="ar-SA"/>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6D0A83" w:rsidRDefault="006D0A83" w:rsidP="003C634C">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D0A83" w:rsidRDefault="006D0A83" w:rsidP="003C634C">
            <w:pPr>
              <w:spacing w:after="0" w:line="240" w:lineRule="auto"/>
              <w:jc w:val="center"/>
              <w:rPr>
                <w:rFonts w:ascii="Times New Roman" w:hAnsi="Times New Roman"/>
              </w:rPr>
            </w:pPr>
            <w:r>
              <w:rPr>
                <w:rFonts w:ascii="Times New Roman" w:hAnsi="Times New Roman"/>
              </w:rPr>
              <w:t>62.03.12.120</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213"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r>
      <w:tr w:rsidR="006D0A83" w:rsidRPr="00A04C62" w:rsidTr="00D61156">
        <w:trPr>
          <w:trHeight w:val="20"/>
        </w:trPr>
        <w:tc>
          <w:tcPr>
            <w:tcW w:w="420" w:type="dxa"/>
            <w:tcBorders>
              <w:top w:val="single" w:sz="4" w:space="0" w:color="auto"/>
              <w:left w:val="single" w:sz="4" w:space="0" w:color="auto"/>
              <w:bottom w:val="single" w:sz="4" w:space="0" w:color="auto"/>
              <w:right w:val="single" w:sz="4" w:space="0" w:color="auto"/>
            </w:tcBorders>
            <w:shd w:val="clear" w:color="auto" w:fill="FFFFFF"/>
          </w:tcPr>
          <w:p w:rsidR="006D0A83" w:rsidRPr="00A04C62" w:rsidRDefault="006D0A83" w:rsidP="003C634C">
            <w:pPr>
              <w:numPr>
                <w:ilvl w:val="0"/>
                <w:numId w:val="20"/>
              </w:numPr>
              <w:spacing w:after="0" w:line="240" w:lineRule="auto"/>
              <w:jc w:val="center"/>
              <w:rPr>
                <w:rFonts w:ascii="Times New Roman" w:hAnsi="Times New Roman"/>
                <w:color w:val="000000"/>
                <w:lang w:eastAsia="ar-SA"/>
              </w:rPr>
            </w:pPr>
          </w:p>
        </w:tc>
        <w:tc>
          <w:tcPr>
            <w:tcW w:w="2898" w:type="dxa"/>
            <w:tcBorders>
              <w:top w:val="single" w:sz="4" w:space="0" w:color="auto"/>
              <w:left w:val="single" w:sz="4" w:space="0" w:color="auto"/>
              <w:bottom w:val="single" w:sz="4" w:space="0" w:color="auto"/>
              <w:right w:val="single" w:sz="4" w:space="0" w:color="auto"/>
            </w:tcBorders>
          </w:tcPr>
          <w:p w:rsidR="006D0A83" w:rsidRPr="009A0342" w:rsidRDefault="006D0A83" w:rsidP="003C634C">
            <w:pPr>
              <w:spacing w:after="0" w:line="240" w:lineRule="auto"/>
              <w:ind w:right="84"/>
              <w:rPr>
                <w:rFonts w:ascii="Times New Roman" w:hAnsi="Times New Roman"/>
                <w:color w:val="000000"/>
              </w:rPr>
            </w:pPr>
            <w:r w:rsidRPr="004E7B88">
              <w:rPr>
                <w:rFonts w:ascii="Times New Roman" w:hAnsi="Times New Roman"/>
                <w:color w:val="000000"/>
              </w:rPr>
              <w:t>Сертификат активации сервиса совместной технической поддержки ПО ViPNet Client 5 for Linux на срок 1 год, уровень - Расширенный</w:t>
            </w:r>
          </w:p>
        </w:tc>
        <w:tc>
          <w:tcPr>
            <w:tcW w:w="5244" w:type="dxa"/>
            <w:tcBorders>
              <w:top w:val="single" w:sz="4" w:space="0" w:color="auto"/>
              <w:left w:val="single" w:sz="4" w:space="0" w:color="auto"/>
              <w:bottom w:val="single" w:sz="4" w:space="0" w:color="auto"/>
              <w:right w:val="single" w:sz="4" w:space="0" w:color="auto"/>
            </w:tcBorders>
            <w:shd w:val="clear" w:color="auto" w:fill="FFFFFF"/>
          </w:tcPr>
          <w:p w:rsidR="006D0A83" w:rsidRDefault="006D0A83" w:rsidP="003C634C">
            <w:pPr>
              <w:spacing w:after="0" w:line="240" w:lineRule="auto"/>
              <w:ind w:right="84"/>
              <w:rPr>
                <w:rFonts w:ascii="Times New Roman" w:hAnsi="Times New Roman"/>
                <w:color w:val="000000"/>
              </w:rPr>
            </w:pPr>
            <w:r w:rsidRPr="00AA1FF1">
              <w:rPr>
                <w:rFonts w:ascii="Times New Roman" w:hAnsi="Times New Roman"/>
                <w:color w:val="000000"/>
              </w:rPr>
              <w:t>Сертификат активации сервиса совместной технической поддержки ПО ViPNet Client 5 for Linux на срок 1 год, уровень - Расширенный</w:t>
            </w:r>
            <w:r w:rsidRPr="009A0342">
              <w:rPr>
                <w:rFonts w:ascii="Times New Roman" w:hAnsi="Times New Roman"/>
                <w:color w:val="000000"/>
              </w:rPr>
              <w:t xml:space="preserve">, </w:t>
            </w:r>
            <w:r w:rsidRPr="00A04C62">
              <w:rPr>
                <w:rFonts w:ascii="Times New Roman" w:hAnsi="Times New Roman"/>
                <w:color w:val="000000"/>
              </w:rPr>
              <w:t xml:space="preserve">в соответствии с программой технической поддержки производителя </w:t>
            </w:r>
            <w:r>
              <w:rPr>
                <w:rFonts w:ascii="Times New Roman" w:hAnsi="Times New Roman"/>
                <w:color w:val="000000"/>
              </w:rPr>
              <w:t xml:space="preserve">ПО. </w:t>
            </w:r>
          </w:p>
          <w:p w:rsidR="006D0A83" w:rsidRPr="00A04C62" w:rsidRDefault="006D0A83" w:rsidP="003C634C">
            <w:pPr>
              <w:spacing w:after="0" w:line="240" w:lineRule="auto"/>
              <w:ind w:right="84"/>
              <w:rPr>
                <w:rFonts w:ascii="Times New Roman" w:hAnsi="Times New Roman"/>
                <w:color w:val="000000"/>
              </w:rPr>
            </w:pPr>
            <w:r>
              <w:rPr>
                <w:rFonts w:ascii="Times New Roman" w:hAnsi="Times New Roman"/>
                <w:color w:val="000000"/>
              </w:rPr>
              <w:t>Э</w:t>
            </w:r>
            <w:r w:rsidRPr="00A04C62">
              <w:rPr>
                <w:rFonts w:ascii="Times New Roman" w:hAnsi="Times New Roman"/>
                <w:color w:val="000000"/>
              </w:rPr>
              <w:t>квивалент не допустим в связи с используемой Заказчиком защищенной сети ViPNet №14171</w:t>
            </w:r>
            <w:r>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D0A83" w:rsidRPr="00A04C62" w:rsidRDefault="006D0A83" w:rsidP="003C634C">
            <w:pPr>
              <w:spacing w:after="0" w:line="240" w:lineRule="auto"/>
              <w:jc w:val="center"/>
              <w:rPr>
                <w:rFonts w:ascii="Times New Roman" w:hAnsi="Times New Roman"/>
                <w:color w:val="000000"/>
                <w:lang w:eastAsia="ar-SA"/>
              </w:rPr>
            </w:pPr>
            <w:r>
              <w:rPr>
                <w:rFonts w:ascii="Times New Roman" w:hAnsi="Times New Roman"/>
                <w:color w:val="000000"/>
                <w:lang w:eastAsia="ar-SA"/>
              </w:rPr>
              <w:t>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6D0A83" w:rsidRDefault="006D0A83" w:rsidP="003C634C">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D0A83" w:rsidRPr="005570F3" w:rsidRDefault="006D0A83" w:rsidP="003C634C">
            <w:pPr>
              <w:spacing w:after="0" w:line="240" w:lineRule="auto"/>
              <w:jc w:val="center"/>
              <w:rPr>
                <w:rFonts w:ascii="Times New Roman" w:hAnsi="Times New Roman"/>
                <w:color w:val="000000"/>
                <w:shd w:val="clear" w:color="auto" w:fill="FFFFFF"/>
              </w:rPr>
            </w:pPr>
            <w:r>
              <w:rPr>
                <w:rFonts w:ascii="Times New Roman" w:hAnsi="Times New Roman"/>
              </w:rPr>
              <w:t>62.03.12.120</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213"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r>
      <w:tr w:rsidR="006D0A83" w:rsidRPr="00A04C62" w:rsidTr="00D61156">
        <w:trPr>
          <w:trHeight w:val="20"/>
        </w:trPr>
        <w:tc>
          <w:tcPr>
            <w:tcW w:w="420" w:type="dxa"/>
            <w:tcBorders>
              <w:top w:val="single" w:sz="4" w:space="0" w:color="auto"/>
              <w:left w:val="single" w:sz="4" w:space="0" w:color="auto"/>
              <w:bottom w:val="single" w:sz="4" w:space="0" w:color="auto"/>
              <w:right w:val="single" w:sz="4" w:space="0" w:color="auto"/>
            </w:tcBorders>
            <w:shd w:val="clear" w:color="auto" w:fill="FFFFFF"/>
          </w:tcPr>
          <w:p w:rsidR="006D0A83" w:rsidRPr="00A04C62" w:rsidRDefault="006D0A83" w:rsidP="003C634C">
            <w:pPr>
              <w:numPr>
                <w:ilvl w:val="0"/>
                <w:numId w:val="20"/>
              </w:numPr>
              <w:spacing w:after="0" w:line="240" w:lineRule="auto"/>
              <w:jc w:val="center"/>
              <w:rPr>
                <w:rFonts w:ascii="Times New Roman" w:hAnsi="Times New Roman"/>
                <w:color w:val="000000"/>
                <w:lang w:eastAsia="ar-SA"/>
              </w:rPr>
            </w:pPr>
          </w:p>
        </w:tc>
        <w:tc>
          <w:tcPr>
            <w:tcW w:w="2898" w:type="dxa"/>
            <w:tcBorders>
              <w:top w:val="single" w:sz="4" w:space="0" w:color="auto"/>
              <w:left w:val="single" w:sz="4" w:space="0" w:color="auto"/>
              <w:bottom w:val="single" w:sz="4" w:space="0" w:color="auto"/>
              <w:right w:val="single" w:sz="4" w:space="0" w:color="auto"/>
            </w:tcBorders>
          </w:tcPr>
          <w:p w:rsidR="006D0A83" w:rsidRPr="004E7B88" w:rsidRDefault="006D0A83" w:rsidP="003C634C">
            <w:pPr>
              <w:spacing w:after="0" w:line="240" w:lineRule="auto"/>
              <w:ind w:right="84"/>
              <w:rPr>
                <w:rFonts w:ascii="Times New Roman" w:hAnsi="Times New Roman"/>
                <w:color w:val="000000"/>
              </w:rPr>
            </w:pPr>
            <w:r w:rsidRPr="00AA1FF1">
              <w:rPr>
                <w:rFonts w:ascii="Times New Roman" w:hAnsi="Times New Roman"/>
                <w:color w:val="000000"/>
              </w:rPr>
              <w:t>Сертификат активации сервиса совместной технической поддержки ПО ViPNet Communication Security System 2.x на срок 1 год, уровень - Расширенный</w:t>
            </w:r>
          </w:p>
        </w:tc>
        <w:tc>
          <w:tcPr>
            <w:tcW w:w="5244" w:type="dxa"/>
            <w:tcBorders>
              <w:top w:val="single" w:sz="4" w:space="0" w:color="auto"/>
              <w:left w:val="single" w:sz="4" w:space="0" w:color="auto"/>
              <w:bottom w:val="single" w:sz="4" w:space="0" w:color="auto"/>
              <w:right w:val="single" w:sz="4" w:space="0" w:color="auto"/>
            </w:tcBorders>
            <w:shd w:val="clear" w:color="auto" w:fill="FFFFFF"/>
          </w:tcPr>
          <w:p w:rsidR="006D0A83" w:rsidRPr="00A04C62" w:rsidRDefault="006D0A83" w:rsidP="003C634C">
            <w:pPr>
              <w:spacing w:after="0" w:line="240" w:lineRule="auto"/>
              <w:ind w:right="84"/>
              <w:rPr>
                <w:rFonts w:ascii="Times New Roman" w:hAnsi="Times New Roman"/>
                <w:color w:val="000000"/>
              </w:rPr>
            </w:pPr>
            <w:r w:rsidRPr="00AA1FF1">
              <w:rPr>
                <w:rFonts w:ascii="Times New Roman" w:hAnsi="Times New Roman"/>
                <w:color w:val="000000"/>
              </w:rPr>
              <w:t>Сертификат активации сервиса совместной технической поддержки ПО ViPNet Communication Security System 2.x на срок 1 год, уровень - Расширенный, в соответствии с программой технической поддержки производителя ПО.</w:t>
            </w:r>
            <w:r>
              <w:rPr>
                <w:rFonts w:ascii="Times New Roman" w:hAnsi="Times New Roman"/>
                <w:color w:val="000000"/>
              </w:rPr>
              <w:t xml:space="preserve">  Э</w:t>
            </w:r>
            <w:r w:rsidRPr="00A04C62">
              <w:rPr>
                <w:rFonts w:ascii="Times New Roman" w:hAnsi="Times New Roman"/>
                <w:color w:val="000000"/>
              </w:rPr>
              <w:t>квивалент не допустим в связи с используемой Заказчиком защищенной сети ViPNet №14171</w:t>
            </w:r>
            <w:r>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D0A83" w:rsidRPr="00A04C62" w:rsidRDefault="006D0A83" w:rsidP="003C634C">
            <w:pPr>
              <w:spacing w:after="0" w:line="240" w:lineRule="auto"/>
              <w:jc w:val="center"/>
              <w:rPr>
                <w:rFonts w:ascii="Times New Roman" w:hAnsi="Times New Roman"/>
                <w:color w:val="000000"/>
                <w:lang w:eastAsia="ar-SA"/>
              </w:rPr>
            </w:pPr>
            <w:r>
              <w:rPr>
                <w:rFonts w:ascii="Times New Roman" w:hAnsi="Times New Roman"/>
                <w:color w:val="000000"/>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6D0A83" w:rsidRDefault="006D0A83" w:rsidP="003C634C">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D0A83" w:rsidRPr="005570F3" w:rsidRDefault="006D0A83" w:rsidP="003C634C">
            <w:pPr>
              <w:spacing w:after="0" w:line="240" w:lineRule="auto"/>
              <w:jc w:val="center"/>
              <w:rPr>
                <w:rFonts w:ascii="Times New Roman" w:hAnsi="Times New Roman"/>
                <w:color w:val="000000"/>
                <w:shd w:val="clear" w:color="auto" w:fill="FFFFFF"/>
              </w:rPr>
            </w:pPr>
            <w:r>
              <w:rPr>
                <w:rFonts w:ascii="Times New Roman" w:hAnsi="Times New Roman"/>
              </w:rPr>
              <w:t>62.03.12.120</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c>
          <w:tcPr>
            <w:tcW w:w="1213" w:type="dxa"/>
            <w:tcBorders>
              <w:top w:val="single" w:sz="4" w:space="0" w:color="auto"/>
              <w:left w:val="single" w:sz="4" w:space="0" w:color="auto"/>
              <w:bottom w:val="single" w:sz="4" w:space="0" w:color="auto"/>
              <w:right w:val="single" w:sz="4" w:space="0" w:color="auto"/>
            </w:tcBorders>
            <w:shd w:val="clear" w:color="auto" w:fill="FFFF00"/>
          </w:tcPr>
          <w:p w:rsidR="006D0A83" w:rsidRPr="005570F3" w:rsidRDefault="006D0A83" w:rsidP="003C634C">
            <w:pPr>
              <w:spacing w:after="0" w:line="240" w:lineRule="auto"/>
              <w:jc w:val="center"/>
              <w:rPr>
                <w:rFonts w:ascii="Times New Roman" w:hAnsi="Times New Roman"/>
                <w:color w:val="000000"/>
                <w:shd w:val="clear" w:color="auto" w:fill="FFFFFF"/>
              </w:rPr>
            </w:pPr>
          </w:p>
        </w:tc>
      </w:tr>
      <w:tr w:rsidR="006D0A83" w:rsidRPr="00210E1C" w:rsidTr="00D61156">
        <w:trPr>
          <w:trHeight w:val="20"/>
        </w:trPr>
        <w:tc>
          <w:tcPr>
            <w:tcW w:w="14658" w:type="dxa"/>
            <w:gridSpan w:val="8"/>
            <w:tcBorders>
              <w:top w:val="single" w:sz="4" w:space="0" w:color="auto"/>
              <w:left w:val="single" w:sz="4" w:space="0" w:color="auto"/>
              <w:bottom w:val="single" w:sz="4" w:space="0" w:color="auto"/>
              <w:right w:val="single" w:sz="4" w:space="0" w:color="auto"/>
            </w:tcBorders>
            <w:shd w:val="clear" w:color="auto" w:fill="FFFFFF"/>
          </w:tcPr>
          <w:p w:rsidR="006D0A83" w:rsidRPr="00210E1C" w:rsidRDefault="006D0A83" w:rsidP="003C634C">
            <w:pPr>
              <w:spacing w:after="0" w:line="240" w:lineRule="auto"/>
              <w:ind w:right="78"/>
              <w:jc w:val="right"/>
              <w:rPr>
                <w:rFonts w:ascii="Times New Roman" w:hAnsi="Times New Roman" w:cs="Times New Roman"/>
                <w:color w:val="000000"/>
                <w:lang w:val="en-US"/>
              </w:rPr>
            </w:pPr>
            <w:r w:rsidRPr="00210E1C">
              <w:rPr>
                <w:rFonts w:ascii="Times New Roman" w:hAnsi="Times New Roman" w:cs="Times New Roman"/>
                <w:color w:val="000000"/>
              </w:rPr>
              <w:t>ИТОГО</w:t>
            </w:r>
            <w:r w:rsidRPr="00210E1C">
              <w:rPr>
                <w:rFonts w:ascii="Times New Roman" w:hAnsi="Times New Roman" w:cs="Times New Roman"/>
                <w:color w:val="000000"/>
                <w:lang w:val="en-US"/>
              </w:rPr>
              <w:t>:</w:t>
            </w:r>
          </w:p>
        </w:tc>
        <w:tc>
          <w:tcPr>
            <w:tcW w:w="1213" w:type="dxa"/>
            <w:tcBorders>
              <w:top w:val="single" w:sz="4" w:space="0" w:color="auto"/>
              <w:left w:val="single" w:sz="4" w:space="0" w:color="auto"/>
              <w:bottom w:val="single" w:sz="4" w:space="0" w:color="auto"/>
              <w:right w:val="single" w:sz="4" w:space="0" w:color="auto"/>
            </w:tcBorders>
            <w:shd w:val="clear" w:color="auto" w:fill="FFFF00"/>
          </w:tcPr>
          <w:p w:rsidR="006D0A83" w:rsidRPr="00210E1C" w:rsidRDefault="006D0A83" w:rsidP="003C634C">
            <w:pPr>
              <w:spacing w:after="0" w:line="240" w:lineRule="auto"/>
              <w:jc w:val="center"/>
              <w:rPr>
                <w:rFonts w:ascii="Times New Roman" w:hAnsi="Times New Roman" w:cs="Times New Roman"/>
                <w:color w:val="000000"/>
              </w:rPr>
            </w:pPr>
          </w:p>
        </w:tc>
      </w:tr>
    </w:tbl>
    <w:p w:rsidR="001062A0" w:rsidRPr="001062A0" w:rsidRDefault="001062A0" w:rsidP="001062A0">
      <w:pPr>
        <w:spacing w:after="0" w:line="240" w:lineRule="auto"/>
        <w:jc w:val="center"/>
        <w:rPr>
          <w:rFonts w:ascii="Times New Roman" w:hAnsi="Times New Roman" w:cs="Times New Roman"/>
          <w:b/>
        </w:rPr>
      </w:pPr>
    </w:p>
    <w:p w:rsidR="00B11493" w:rsidRPr="001062A0" w:rsidRDefault="00B11493" w:rsidP="001062A0">
      <w:pPr>
        <w:spacing w:after="0" w:line="240" w:lineRule="auto"/>
        <w:jc w:val="center"/>
        <w:rPr>
          <w:rFonts w:ascii="Times New Roman" w:hAnsi="Times New Roman" w:cs="Times New Roman"/>
          <w:b/>
        </w:rPr>
      </w:pPr>
      <w:r w:rsidRPr="001062A0">
        <w:rPr>
          <w:rFonts w:ascii="Times New Roman" w:hAnsi="Times New Roman" w:cs="Times New Roman"/>
          <w:b/>
        </w:rPr>
        <w:t>ТЕХНИЧЕСКОЕ ЗАДАНИЕ</w:t>
      </w:r>
    </w:p>
    <w:p w:rsidR="00B11493" w:rsidRPr="001062A0" w:rsidRDefault="00B11493" w:rsidP="001062A0">
      <w:pPr>
        <w:pStyle w:val="3"/>
        <w:numPr>
          <w:ilvl w:val="0"/>
          <w:numId w:val="0"/>
        </w:numPr>
        <w:ind w:firstLine="426"/>
        <w:jc w:val="both"/>
        <w:rPr>
          <w:sz w:val="22"/>
          <w:szCs w:val="22"/>
        </w:rPr>
      </w:pPr>
      <w:r w:rsidRPr="001062A0">
        <w:rPr>
          <w:sz w:val="22"/>
          <w:szCs w:val="22"/>
        </w:rPr>
        <w:t>Исполнитель должен иметь и предоставить по запросу Заказчику в бумажном виде заверенные печатью и подписью Исполнителя копии лицензии ФСБ (выписки из реестра лицензий) на криптографию по пунктам 20-26, 28 Перечня выполняемых работ и оказываемых услуг, установленного Приложением № 1 к Постановлению Правительства Российской Федерации от 16 апреля 2012г. № 313</w:t>
      </w:r>
    </w:p>
    <w:p w:rsidR="00B11493" w:rsidRPr="001062A0" w:rsidRDefault="00B11493" w:rsidP="001062A0">
      <w:pPr>
        <w:pStyle w:val="3"/>
        <w:numPr>
          <w:ilvl w:val="0"/>
          <w:numId w:val="0"/>
        </w:numPr>
        <w:ind w:firstLine="426"/>
        <w:jc w:val="both"/>
        <w:rPr>
          <w:sz w:val="22"/>
          <w:szCs w:val="22"/>
        </w:rPr>
      </w:pPr>
    </w:p>
    <w:p w:rsidR="00B11493" w:rsidRPr="001062A0" w:rsidRDefault="00B11493" w:rsidP="001062A0">
      <w:pPr>
        <w:pStyle w:val="a7"/>
        <w:widowControl w:val="0"/>
        <w:numPr>
          <w:ilvl w:val="0"/>
          <w:numId w:val="22"/>
        </w:numPr>
        <w:tabs>
          <w:tab w:val="left" w:pos="142"/>
          <w:tab w:val="left" w:pos="284"/>
        </w:tabs>
        <w:autoSpaceDE w:val="0"/>
        <w:autoSpaceDN w:val="0"/>
        <w:adjustRightInd w:val="0"/>
        <w:spacing w:after="0" w:line="240" w:lineRule="auto"/>
        <w:ind w:right="-142"/>
        <w:jc w:val="both"/>
        <w:textAlignment w:val="baseline"/>
        <w:rPr>
          <w:rFonts w:ascii="Times New Roman" w:hAnsi="Times New Roman" w:cs="Times New Roman"/>
          <w:b/>
          <w:bCs/>
          <w:lang w:eastAsia="ru-RU"/>
        </w:rPr>
      </w:pPr>
      <w:r w:rsidRPr="001062A0">
        <w:rPr>
          <w:rFonts w:ascii="Times New Roman" w:hAnsi="Times New Roman" w:cs="Times New Roman"/>
          <w:b/>
          <w:bCs/>
          <w:lang w:eastAsia="ru-RU"/>
        </w:rPr>
        <w:t xml:space="preserve">Описание сопровождения и обслуживания </w:t>
      </w:r>
    </w:p>
    <w:p w:rsidR="00B11493" w:rsidRPr="001062A0" w:rsidRDefault="00B11493" w:rsidP="001062A0">
      <w:pPr>
        <w:pStyle w:val="a7"/>
        <w:spacing w:after="0" w:line="240" w:lineRule="auto"/>
        <w:ind w:left="644"/>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Схема технической поддержки: Совместная Расширенная ТП:</w:t>
      </w:r>
    </w:p>
    <w:p w:rsidR="00B11493" w:rsidRPr="001062A0" w:rsidRDefault="00B11493" w:rsidP="001062A0">
      <w:pPr>
        <w:pStyle w:val="a7"/>
        <w:spacing w:after="0" w:line="240" w:lineRule="auto"/>
        <w:ind w:left="644"/>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 xml:space="preserve">На первой линии технической поддержки выступает авторизованный партнёр. </w:t>
      </w:r>
    </w:p>
    <w:p w:rsidR="00B11493" w:rsidRPr="001062A0" w:rsidRDefault="00B11493" w:rsidP="001062A0">
      <w:pPr>
        <w:pStyle w:val="a7"/>
        <w:spacing w:after="0" w:line="240" w:lineRule="auto"/>
        <w:ind w:left="644"/>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На второй линии – производитель продуктов.</w:t>
      </w:r>
    </w:p>
    <w:p w:rsidR="00B11493" w:rsidRPr="001062A0" w:rsidRDefault="00B11493" w:rsidP="001062A0">
      <w:pPr>
        <w:pStyle w:val="a7"/>
        <w:spacing w:after="0" w:line="240" w:lineRule="auto"/>
        <w:ind w:left="644"/>
        <w:rPr>
          <w:rFonts w:ascii="Times New Roman" w:eastAsia="Times New Roman" w:hAnsi="Times New Roman" w:cs="Times New Roman"/>
          <w:lang w:eastAsia="ru-RU"/>
        </w:rPr>
      </w:pPr>
    </w:p>
    <w:p w:rsidR="00B11493" w:rsidRPr="001062A0" w:rsidRDefault="00B11493" w:rsidP="001062A0">
      <w:pPr>
        <w:pStyle w:val="a7"/>
        <w:numPr>
          <w:ilvl w:val="0"/>
          <w:numId w:val="22"/>
        </w:numPr>
        <w:spacing w:after="0" w:line="240" w:lineRule="auto"/>
        <w:rPr>
          <w:rFonts w:ascii="Times New Roman" w:eastAsia="Times New Roman" w:hAnsi="Times New Roman" w:cs="Times New Roman"/>
          <w:b/>
          <w:lang w:eastAsia="ru-RU"/>
        </w:rPr>
      </w:pPr>
      <w:r w:rsidRPr="001062A0">
        <w:rPr>
          <w:rFonts w:ascii="Times New Roman" w:eastAsia="Times New Roman" w:hAnsi="Times New Roman" w:cs="Times New Roman"/>
          <w:b/>
          <w:lang w:eastAsia="ru-RU"/>
        </w:rPr>
        <w:t>Объём оказываемых сервисов ТП:</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634"/>
        <w:gridCol w:w="1129"/>
      </w:tblGrid>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b/>
                <w:bCs/>
                <w:lang w:eastAsia="ru-RU"/>
              </w:rPr>
              <w:t>Время и способ приема сообщений*</w:t>
            </w:r>
          </w:p>
        </w:tc>
        <w:tc>
          <w:tcPr>
            <w:tcW w:w="358" w:type="pct"/>
            <w:tcBorders>
              <w:top w:val="outset" w:sz="6" w:space="0" w:color="auto"/>
              <w:left w:val="outset" w:sz="6" w:space="0" w:color="auto"/>
              <w:bottom w:val="outset" w:sz="6" w:space="0" w:color="auto"/>
              <w:right w:val="outset" w:sz="6" w:space="0" w:color="auto"/>
            </w:tcBorders>
            <w:vAlign w:val="center"/>
          </w:tcPr>
          <w:p w:rsidR="00B11493" w:rsidRPr="001062A0" w:rsidRDefault="00B11493" w:rsidP="001062A0">
            <w:pPr>
              <w:spacing w:after="0" w:line="240" w:lineRule="auto"/>
              <w:jc w:val="center"/>
              <w:rPr>
                <w:rFonts w:ascii="Times New Roman" w:eastAsia="Times New Roman" w:hAnsi="Times New Roman" w:cs="Times New Roman"/>
                <w:b/>
                <w:bCs/>
                <w:lang w:eastAsia="ru-RU"/>
              </w:rPr>
            </w:pP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 xml:space="preserve">Приём обращений и консультирование по электронной почте с 9:00 до 18:00** </w:t>
            </w:r>
          </w:p>
        </w:tc>
        <w:tc>
          <w:tcPr>
            <w:tcW w:w="358"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w:t>
            </w: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 xml:space="preserve">Приём обращений и консультирование по телефону горячей линии с 9:00 до 18:00** </w:t>
            </w:r>
          </w:p>
        </w:tc>
        <w:tc>
          <w:tcPr>
            <w:tcW w:w="358"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w:t>
            </w: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 xml:space="preserve">* - включая запросы через web-форму с сайта Производителя; </w:t>
            </w:r>
            <w:r w:rsidRPr="001062A0">
              <w:rPr>
                <w:rFonts w:ascii="Times New Roman" w:eastAsia="Times New Roman" w:hAnsi="Times New Roman" w:cs="Times New Roman"/>
                <w:lang w:eastAsia="ru-RU"/>
              </w:rPr>
              <w:br/>
              <w:t>**- указано московское время</w:t>
            </w:r>
          </w:p>
        </w:tc>
        <w:tc>
          <w:tcPr>
            <w:tcW w:w="358" w:type="pct"/>
            <w:tcBorders>
              <w:top w:val="outset" w:sz="6" w:space="0" w:color="auto"/>
              <w:left w:val="outset" w:sz="6" w:space="0" w:color="auto"/>
              <w:bottom w:val="outset" w:sz="6" w:space="0" w:color="auto"/>
              <w:right w:val="outset" w:sz="6" w:space="0" w:color="auto"/>
            </w:tcBorders>
            <w:vAlign w:val="center"/>
          </w:tcPr>
          <w:p w:rsidR="00B11493" w:rsidRPr="001062A0" w:rsidRDefault="00B11493" w:rsidP="001062A0">
            <w:pPr>
              <w:spacing w:after="0" w:line="240" w:lineRule="auto"/>
              <w:jc w:val="center"/>
              <w:rPr>
                <w:rFonts w:ascii="Times New Roman" w:eastAsia="Times New Roman" w:hAnsi="Times New Roman" w:cs="Times New Roman"/>
                <w:lang w:eastAsia="ru-RU"/>
              </w:rPr>
            </w:pP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b/>
                <w:bCs/>
                <w:lang w:eastAsia="ru-RU"/>
              </w:rPr>
              <w:t>Консультирование при установке Продуктов</w:t>
            </w:r>
          </w:p>
        </w:tc>
        <w:tc>
          <w:tcPr>
            <w:tcW w:w="358" w:type="pct"/>
            <w:tcBorders>
              <w:top w:val="outset" w:sz="6" w:space="0" w:color="auto"/>
              <w:left w:val="outset" w:sz="6" w:space="0" w:color="auto"/>
              <w:bottom w:val="outset" w:sz="6" w:space="0" w:color="auto"/>
              <w:right w:val="outset" w:sz="6" w:space="0" w:color="auto"/>
            </w:tcBorders>
            <w:vAlign w:val="center"/>
          </w:tcPr>
          <w:p w:rsidR="00B11493" w:rsidRPr="001062A0" w:rsidRDefault="00B11493" w:rsidP="001062A0">
            <w:pPr>
              <w:spacing w:after="0" w:line="240" w:lineRule="auto"/>
              <w:jc w:val="center"/>
              <w:rPr>
                <w:rFonts w:ascii="Times New Roman" w:eastAsia="Times New Roman" w:hAnsi="Times New Roman" w:cs="Times New Roman"/>
                <w:lang w:eastAsia="ru-RU"/>
              </w:rPr>
            </w:pP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Рекомендации по процессу установки продукта в объеме эксплуатационной документации</w:t>
            </w:r>
          </w:p>
        </w:tc>
        <w:tc>
          <w:tcPr>
            <w:tcW w:w="358"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w:t>
            </w: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b/>
                <w:bCs/>
                <w:lang w:eastAsia="ru-RU"/>
              </w:rPr>
              <w:t>Консультирование при эксплуатации Продуктов</w:t>
            </w:r>
          </w:p>
        </w:tc>
        <w:tc>
          <w:tcPr>
            <w:tcW w:w="358" w:type="pct"/>
            <w:tcBorders>
              <w:top w:val="outset" w:sz="6" w:space="0" w:color="auto"/>
              <w:left w:val="outset" w:sz="6" w:space="0" w:color="auto"/>
              <w:bottom w:val="outset" w:sz="6" w:space="0" w:color="auto"/>
              <w:right w:val="outset" w:sz="6" w:space="0" w:color="auto"/>
            </w:tcBorders>
            <w:vAlign w:val="center"/>
          </w:tcPr>
          <w:p w:rsidR="00B11493" w:rsidRPr="001062A0" w:rsidRDefault="00B11493" w:rsidP="001062A0">
            <w:pPr>
              <w:spacing w:after="0" w:line="240" w:lineRule="auto"/>
              <w:jc w:val="center"/>
              <w:rPr>
                <w:rFonts w:ascii="Times New Roman" w:eastAsia="Times New Roman" w:hAnsi="Times New Roman" w:cs="Times New Roman"/>
                <w:lang w:eastAsia="ru-RU"/>
              </w:rPr>
            </w:pP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Рекомендации по настройке продукта в объеме эксплуатационной документации</w:t>
            </w:r>
          </w:p>
        </w:tc>
        <w:tc>
          <w:tcPr>
            <w:tcW w:w="358"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w:t>
            </w: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b/>
                <w:bCs/>
                <w:lang w:eastAsia="ru-RU"/>
              </w:rPr>
              <w:t>Обновление Продуктов</w:t>
            </w:r>
          </w:p>
        </w:tc>
        <w:tc>
          <w:tcPr>
            <w:tcW w:w="358" w:type="pct"/>
            <w:tcBorders>
              <w:top w:val="outset" w:sz="6" w:space="0" w:color="auto"/>
              <w:left w:val="outset" w:sz="6" w:space="0" w:color="auto"/>
              <w:bottom w:val="outset" w:sz="6" w:space="0" w:color="auto"/>
              <w:right w:val="outset" w:sz="6" w:space="0" w:color="auto"/>
            </w:tcBorders>
            <w:vAlign w:val="center"/>
          </w:tcPr>
          <w:p w:rsidR="00B11493" w:rsidRPr="001062A0" w:rsidRDefault="00B11493" w:rsidP="001062A0">
            <w:pPr>
              <w:spacing w:after="0" w:line="240" w:lineRule="auto"/>
              <w:jc w:val="center"/>
              <w:rPr>
                <w:rFonts w:ascii="Times New Roman" w:eastAsia="Times New Roman" w:hAnsi="Times New Roman" w:cs="Times New Roman"/>
                <w:lang w:eastAsia="ru-RU"/>
              </w:rPr>
            </w:pP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Исполнитель предоставляет обновление (hotfix), устраняющее дефекты, выявленные в продукте.</w:t>
            </w:r>
          </w:p>
        </w:tc>
        <w:tc>
          <w:tcPr>
            <w:tcW w:w="358"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w:t>
            </w: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 xml:space="preserve">Исполнитель предоставляет обновление (hotfix), а также все изменения, производимые в рамках минорной (MINOR) версии продукта (service pack). </w:t>
            </w:r>
          </w:p>
        </w:tc>
        <w:tc>
          <w:tcPr>
            <w:tcW w:w="358"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w:t>
            </w: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Исполнитель предоставляет новые версии (изменение мажорной (MAJOR) версии, поколения) продукта без взимания дополнительной платы (для ПАК — только программные компоненты).</w:t>
            </w:r>
          </w:p>
        </w:tc>
        <w:tc>
          <w:tcPr>
            <w:tcW w:w="358"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w:t>
            </w: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Calibri" w:hAnsi="Times New Roman" w:cs="Times New Roman"/>
              </w:rPr>
            </w:pPr>
            <w:r w:rsidRPr="001062A0">
              <w:rPr>
                <w:rFonts w:ascii="Times New Roman" w:eastAsia="Times New Roman" w:hAnsi="Times New Roman" w:cs="Times New Roman"/>
                <w:b/>
                <w:bCs/>
                <w:lang w:eastAsia="ru-RU"/>
              </w:rPr>
              <w:t>Ремонт или замена неисправного оборудования</w:t>
            </w:r>
          </w:p>
        </w:tc>
        <w:tc>
          <w:tcPr>
            <w:tcW w:w="358" w:type="pct"/>
            <w:tcBorders>
              <w:top w:val="outset" w:sz="6" w:space="0" w:color="auto"/>
              <w:left w:val="outset" w:sz="6" w:space="0" w:color="auto"/>
              <w:bottom w:val="outset" w:sz="6" w:space="0" w:color="auto"/>
              <w:right w:val="outset" w:sz="6" w:space="0" w:color="auto"/>
            </w:tcBorders>
            <w:vAlign w:val="center"/>
          </w:tcPr>
          <w:p w:rsidR="00B11493" w:rsidRPr="001062A0" w:rsidRDefault="00B11493" w:rsidP="001062A0">
            <w:pPr>
              <w:spacing w:after="0" w:line="240" w:lineRule="auto"/>
              <w:jc w:val="center"/>
              <w:rPr>
                <w:rFonts w:ascii="Times New Roman" w:eastAsia="Times New Roman" w:hAnsi="Times New Roman" w:cs="Times New Roman"/>
                <w:lang w:eastAsia="ru-RU"/>
              </w:rPr>
            </w:pPr>
          </w:p>
        </w:tc>
      </w:tr>
      <w:tr w:rsidR="00B11493" w:rsidRPr="001062A0" w:rsidTr="00735C92">
        <w:trPr>
          <w:tblCellSpacing w:w="0" w:type="dxa"/>
        </w:trPr>
        <w:tc>
          <w:tcPr>
            <w:tcW w:w="464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Восстановление работоспособности (ремонт) вышедшего из строя оборудования (аппаратной платформы ПАК) из состава Продуктов Пользователя в соответствии с гарантийными обязательствами производителя. Доставка не входит в стоимость.</w:t>
            </w:r>
          </w:p>
        </w:tc>
        <w:tc>
          <w:tcPr>
            <w:tcW w:w="358"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w:t>
            </w:r>
          </w:p>
        </w:tc>
      </w:tr>
    </w:tbl>
    <w:p w:rsidR="00B11493" w:rsidRPr="001062A0" w:rsidRDefault="00B11493" w:rsidP="001062A0">
      <w:pPr>
        <w:pStyle w:val="a7"/>
        <w:spacing w:after="0" w:line="240" w:lineRule="auto"/>
        <w:ind w:left="644"/>
        <w:rPr>
          <w:rFonts w:ascii="Times New Roman" w:eastAsia="Times New Roman" w:hAnsi="Times New Roman" w:cs="Times New Roman"/>
          <w:b/>
          <w:lang w:eastAsia="ru-RU"/>
        </w:rPr>
      </w:pPr>
    </w:p>
    <w:p w:rsidR="00B11493" w:rsidRPr="001062A0" w:rsidRDefault="00B11493" w:rsidP="001062A0">
      <w:pPr>
        <w:pStyle w:val="a7"/>
        <w:numPr>
          <w:ilvl w:val="0"/>
          <w:numId w:val="22"/>
        </w:numPr>
        <w:spacing w:after="0" w:line="240" w:lineRule="auto"/>
        <w:rPr>
          <w:rFonts w:ascii="Times New Roman" w:eastAsia="Times New Roman" w:hAnsi="Times New Roman" w:cs="Times New Roman"/>
          <w:b/>
          <w:lang w:eastAsia="ru-RU"/>
        </w:rPr>
      </w:pPr>
      <w:r w:rsidRPr="001062A0">
        <w:rPr>
          <w:rFonts w:ascii="Times New Roman" w:eastAsia="Times New Roman" w:hAnsi="Times New Roman" w:cs="Times New Roman"/>
          <w:b/>
          <w:lang w:eastAsia="ru-RU"/>
        </w:rPr>
        <w:t>Время реакции на обращения пользователя:</w:t>
      </w:r>
    </w:p>
    <w:tbl>
      <w:tblPr>
        <w:tblW w:w="2515" w:type="pct"/>
        <w:tblCellSpacing w:w="6"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5227"/>
        <w:gridCol w:w="2774"/>
      </w:tblGrid>
      <w:tr w:rsidR="00B11493" w:rsidRPr="001062A0" w:rsidTr="00735C92">
        <w:trPr>
          <w:tblCellSpacing w:w="6" w:type="dxa"/>
        </w:trPr>
        <w:tc>
          <w:tcPr>
            <w:tcW w:w="3254"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b/>
                <w:lang w:eastAsia="ru-RU"/>
              </w:rPr>
            </w:pPr>
            <w:r w:rsidRPr="001062A0">
              <w:rPr>
                <w:rFonts w:ascii="Times New Roman" w:eastAsia="Times New Roman" w:hAnsi="Times New Roman" w:cs="Times New Roman"/>
                <w:b/>
                <w:lang w:eastAsia="ru-RU"/>
              </w:rPr>
              <w:t>Критичность инцидента</w:t>
            </w:r>
          </w:p>
        </w:tc>
        <w:tc>
          <w:tcPr>
            <w:tcW w:w="172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b/>
                <w:bCs/>
                <w:lang w:eastAsia="ru-RU"/>
              </w:rPr>
              <w:t>Время реакции (час)</w:t>
            </w:r>
          </w:p>
        </w:tc>
      </w:tr>
      <w:tr w:rsidR="00B11493" w:rsidRPr="001062A0" w:rsidTr="00735C92">
        <w:trPr>
          <w:tblCellSpacing w:w="6" w:type="dxa"/>
        </w:trPr>
        <w:tc>
          <w:tcPr>
            <w:tcW w:w="3254"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Критичный</w:t>
            </w:r>
          </w:p>
        </w:tc>
        <w:tc>
          <w:tcPr>
            <w:tcW w:w="172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4</w:t>
            </w:r>
          </w:p>
        </w:tc>
      </w:tr>
      <w:tr w:rsidR="00B11493" w:rsidRPr="001062A0" w:rsidTr="00735C92">
        <w:trPr>
          <w:tblCellSpacing w:w="6" w:type="dxa"/>
        </w:trPr>
        <w:tc>
          <w:tcPr>
            <w:tcW w:w="3254"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Средний</w:t>
            </w:r>
          </w:p>
        </w:tc>
        <w:tc>
          <w:tcPr>
            <w:tcW w:w="172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8</w:t>
            </w:r>
          </w:p>
        </w:tc>
      </w:tr>
      <w:tr w:rsidR="00B11493" w:rsidRPr="001062A0" w:rsidTr="00735C92">
        <w:trPr>
          <w:tblCellSpacing w:w="6" w:type="dxa"/>
        </w:trPr>
        <w:tc>
          <w:tcPr>
            <w:tcW w:w="3254"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Низкий</w:t>
            </w:r>
          </w:p>
        </w:tc>
        <w:tc>
          <w:tcPr>
            <w:tcW w:w="1722" w:type="pct"/>
            <w:tcBorders>
              <w:top w:val="outset" w:sz="6" w:space="0" w:color="auto"/>
              <w:left w:val="outset" w:sz="6" w:space="0" w:color="auto"/>
              <w:bottom w:val="outset" w:sz="6" w:space="0" w:color="auto"/>
              <w:right w:val="outset" w:sz="6" w:space="0" w:color="auto"/>
            </w:tcBorders>
            <w:vAlign w:val="center"/>
            <w:hideMark/>
          </w:tcPr>
          <w:p w:rsidR="00B11493" w:rsidRPr="001062A0" w:rsidRDefault="00B11493" w:rsidP="001062A0">
            <w:pPr>
              <w:spacing w:after="0" w:line="240" w:lineRule="auto"/>
              <w:jc w:val="center"/>
              <w:rPr>
                <w:rFonts w:ascii="Times New Roman" w:eastAsia="Times New Roman" w:hAnsi="Times New Roman" w:cs="Times New Roman"/>
                <w:lang w:eastAsia="ru-RU"/>
              </w:rPr>
            </w:pPr>
            <w:r w:rsidRPr="001062A0">
              <w:rPr>
                <w:rFonts w:ascii="Times New Roman" w:eastAsia="Times New Roman" w:hAnsi="Times New Roman" w:cs="Times New Roman"/>
                <w:lang w:eastAsia="ru-RU"/>
              </w:rPr>
              <w:t>12</w:t>
            </w:r>
          </w:p>
        </w:tc>
      </w:tr>
    </w:tbl>
    <w:p w:rsidR="00B11493" w:rsidRPr="001062A0" w:rsidRDefault="00B11493" w:rsidP="001062A0">
      <w:pPr>
        <w:pStyle w:val="a7"/>
        <w:widowControl w:val="0"/>
        <w:tabs>
          <w:tab w:val="left" w:pos="142"/>
          <w:tab w:val="left" w:pos="284"/>
        </w:tabs>
        <w:autoSpaceDE w:val="0"/>
        <w:autoSpaceDN w:val="0"/>
        <w:adjustRightInd w:val="0"/>
        <w:spacing w:after="0" w:line="240" w:lineRule="auto"/>
        <w:ind w:left="644" w:right="-142"/>
        <w:jc w:val="both"/>
        <w:textAlignment w:val="baseline"/>
        <w:rPr>
          <w:rFonts w:ascii="Times New Roman" w:hAnsi="Times New Roman" w:cs="Times New Roman"/>
          <w:b/>
          <w:bCs/>
          <w:lang w:eastAsia="ru-RU"/>
        </w:rPr>
      </w:pPr>
    </w:p>
    <w:p w:rsidR="00B11493" w:rsidRPr="001062A0" w:rsidRDefault="00B11493" w:rsidP="001062A0">
      <w:pPr>
        <w:widowControl w:val="0"/>
        <w:tabs>
          <w:tab w:val="left" w:pos="142"/>
          <w:tab w:val="left" w:pos="284"/>
        </w:tabs>
        <w:autoSpaceDE w:val="0"/>
        <w:autoSpaceDN w:val="0"/>
        <w:adjustRightInd w:val="0"/>
        <w:spacing w:after="0" w:line="240" w:lineRule="auto"/>
        <w:ind w:right="-142" w:firstLine="284"/>
        <w:contextualSpacing/>
        <w:jc w:val="both"/>
        <w:textAlignment w:val="baseline"/>
        <w:rPr>
          <w:rFonts w:ascii="Times New Roman" w:hAnsi="Times New Roman" w:cs="Times New Roman"/>
          <w:b/>
        </w:rPr>
      </w:pPr>
      <w:r w:rsidRPr="001062A0">
        <w:rPr>
          <w:rFonts w:ascii="Times New Roman" w:hAnsi="Times New Roman" w:cs="Times New Roman"/>
          <w:b/>
        </w:rPr>
        <w:t>4.</w:t>
      </w:r>
      <w:r w:rsidRPr="001062A0">
        <w:rPr>
          <w:rFonts w:ascii="Times New Roman" w:hAnsi="Times New Roman" w:cs="Times New Roman"/>
          <w:b/>
        </w:rPr>
        <w:tab/>
        <w:t>Порядок исправления ошибок</w:t>
      </w:r>
    </w:p>
    <w:p w:rsidR="00B11493" w:rsidRPr="001062A0" w:rsidRDefault="00B11493" w:rsidP="001062A0">
      <w:pPr>
        <w:tabs>
          <w:tab w:val="left" w:pos="142"/>
          <w:tab w:val="left" w:pos="284"/>
        </w:tabs>
        <w:spacing w:after="0" w:line="240" w:lineRule="auto"/>
        <w:ind w:right="-142" w:firstLine="426"/>
        <w:contextualSpacing/>
        <w:jc w:val="both"/>
        <w:rPr>
          <w:rFonts w:ascii="Times New Roman" w:hAnsi="Times New Roman" w:cs="Times New Roman"/>
        </w:rPr>
      </w:pPr>
      <w:r w:rsidRPr="001062A0">
        <w:rPr>
          <w:rFonts w:ascii="Times New Roman" w:hAnsi="Times New Roman" w:cs="Times New Roman"/>
        </w:rPr>
        <w:t>При поступлении информации об обнаружении ошибок от Заказчика, Исполнитель определяет приоритет их исправления согласно п.1. и уведомляет его о сроках исправления. При невозможности немедленного исправления ошибок Исполнитель обязан в течение 2-х часов с момента обращения назвать ориентировочные сроки их исправления.</w:t>
      </w:r>
    </w:p>
    <w:p w:rsidR="00B11493" w:rsidRPr="001062A0" w:rsidRDefault="00B11493" w:rsidP="001062A0">
      <w:pPr>
        <w:spacing w:after="0" w:line="240" w:lineRule="auto"/>
        <w:jc w:val="center"/>
        <w:rPr>
          <w:rFonts w:ascii="Times New Roman" w:hAnsi="Times New Roman" w:cs="Times New Roman"/>
          <w:b/>
        </w:rPr>
      </w:pPr>
    </w:p>
    <w:sectPr w:rsidR="00B11493" w:rsidRPr="001062A0" w:rsidSect="00B11493">
      <w:headerReference w:type="first" r:id="rId18"/>
      <w:footerReference w:type="first" r:id="rId19"/>
      <w:pgSz w:w="16838" w:h="11906" w:orient="landscape"/>
      <w:pgMar w:top="568" w:right="538" w:bottom="282"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827" w:rsidRDefault="006A7827">
      <w:pPr>
        <w:spacing w:after="0" w:line="240" w:lineRule="auto"/>
      </w:pPr>
      <w:r>
        <w:separator/>
      </w:r>
    </w:p>
  </w:endnote>
  <w:endnote w:type="continuationSeparator" w:id="0">
    <w:p w:rsidR="006A7827" w:rsidRDefault="006A7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287" w:usb1="5000204A" w:usb2="00000000" w:usb3="00000000" w:csb0="0000009F" w:csb1="00000000"/>
  </w:font>
  <w:font w:name="Chevin Pro Bold">
    <w:altName w:val="Arial"/>
    <w:panose1 w:val="00000000000000000000"/>
    <w:charset w:val="00"/>
    <w:family w:val="swiss"/>
    <w:notTrueType/>
    <w:pitch w:val="variable"/>
    <w:sig w:usb0="00000287" w:usb1="5000204A" w:usb2="00000000" w:usb3="00000000" w:csb0="0000009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03B8C" w:rsidRDefault="00103B8C">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03B8C">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103B8C">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03B8C">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03B8C">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03B8C">
    <w:pPr>
      <w:pStyle w:val="ab"/>
      <w:jc w:val="right"/>
    </w:pPr>
    <w:sdt>
      <w:sdtPr>
        <w:id w:val="264958297"/>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62DFE">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827" w:rsidRDefault="006A7827">
      <w:pPr>
        <w:spacing w:after="0" w:line="240" w:lineRule="auto"/>
      </w:pPr>
      <w:r>
        <w:separator/>
      </w:r>
    </w:p>
  </w:footnote>
  <w:footnote w:type="continuationSeparator" w:id="0">
    <w:p w:rsidR="006A7827" w:rsidRDefault="006A782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03B8C" w:rsidRDefault="00103B8C">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03B8C" w:rsidRDefault="00103B8C">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03B8C" w:rsidRDefault="00103B8C">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0BAFE6C"/>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49F0CCE"/>
    <w:multiLevelType w:val="hybridMultilevel"/>
    <w:tmpl w:val="C180E94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DB3988"/>
    <w:multiLevelType w:val="hybridMultilevel"/>
    <w:tmpl w:val="A6F6AE14"/>
    <w:lvl w:ilvl="0" w:tplc="1B922974">
      <w:start w:val="1"/>
      <w:numFmt w:val="decimal"/>
      <w:lvlText w:val="%1."/>
      <w:lvlJc w:val="lef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15"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1"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13"/>
  </w:num>
  <w:num w:numId="4">
    <w:abstractNumId w:val="4"/>
  </w:num>
  <w:num w:numId="5">
    <w:abstractNumId w:val="16"/>
  </w:num>
  <w:num w:numId="6">
    <w:abstractNumId w:val="12"/>
  </w:num>
  <w:num w:numId="7">
    <w:abstractNumId w:val="3"/>
  </w:num>
  <w:num w:numId="8">
    <w:abstractNumId w:val="19"/>
  </w:num>
  <w:num w:numId="9">
    <w:abstractNumId w:val="2"/>
  </w:num>
  <w:num w:numId="10">
    <w:abstractNumId w:val="18"/>
  </w:num>
  <w:num w:numId="11">
    <w:abstractNumId w:val="21"/>
  </w:num>
  <w:num w:numId="12">
    <w:abstractNumId w:val="11"/>
  </w:num>
  <w:num w:numId="13">
    <w:abstractNumId w:val="5"/>
  </w:num>
  <w:num w:numId="14">
    <w:abstractNumId w:val="9"/>
  </w:num>
  <w:num w:numId="15">
    <w:abstractNumId w:val="20"/>
  </w:num>
  <w:num w:numId="16">
    <w:abstractNumId w:val="15"/>
  </w:num>
  <w:num w:numId="17">
    <w:abstractNumId w:val="8"/>
  </w:num>
  <w:num w:numId="18">
    <w:abstractNumId w:val="7"/>
  </w:num>
  <w:num w:numId="19">
    <w:abstractNumId w:val="17"/>
  </w:num>
  <w:num w:numId="20">
    <w:abstractNumId w:val="10"/>
  </w:num>
  <w:num w:numId="21">
    <w:abstractNumId w:val="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3B8C"/>
    <w:rsid w:val="00104CC6"/>
    <w:rsid w:val="001062A0"/>
    <w:rsid w:val="00111C41"/>
    <w:rsid w:val="0011217D"/>
    <w:rsid w:val="00121E74"/>
    <w:rsid w:val="001233FC"/>
    <w:rsid w:val="00125FE8"/>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805"/>
    <w:rsid w:val="002F5BC1"/>
    <w:rsid w:val="002F6D7C"/>
    <w:rsid w:val="003103C5"/>
    <w:rsid w:val="0031098C"/>
    <w:rsid w:val="00317DBA"/>
    <w:rsid w:val="00322D0D"/>
    <w:rsid w:val="00324FCD"/>
    <w:rsid w:val="00341AFA"/>
    <w:rsid w:val="00343ED9"/>
    <w:rsid w:val="00344402"/>
    <w:rsid w:val="00347F84"/>
    <w:rsid w:val="0036099F"/>
    <w:rsid w:val="00361CB0"/>
    <w:rsid w:val="00367146"/>
    <w:rsid w:val="003671D1"/>
    <w:rsid w:val="0037099D"/>
    <w:rsid w:val="003747A7"/>
    <w:rsid w:val="00381F8E"/>
    <w:rsid w:val="00391C92"/>
    <w:rsid w:val="0039324D"/>
    <w:rsid w:val="0039429B"/>
    <w:rsid w:val="003A2348"/>
    <w:rsid w:val="003A2BFE"/>
    <w:rsid w:val="003B56D0"/>
    <w:rsid w:val="003B57CB"/>
    <w:rsid w:val="003C02B9"/>
    <w:rsid w:val="003C6250"/>
    <w:rsid w:val="003C634C"/>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D03DD"/>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A7827"/>
    <w:rsid w:val="006B0C1A"/>
    <w:rsid w:val="006B558D"/>
    <w:rsid w:val="006C4866"/>
    <w:rsid w:val="006C6485"/>
    <w:rsid w:val="006D0A83"/>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0668"/>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042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1493"/>
    <w:rsid w:val="00B12027"/>
    <w:rsid w:val="00B23D79"/>
    <w:rsid w:val="00B24019"/>
    <w:rsid w:val="00B32574"/>
    <w:rsid w:val="00B33706"/>
    <w:rsid w:val="00B35BFC"/>
    <w:rsid w:val="00B61169"/>
    <w:rsid w:val="00B62DFE"/>
    <w:rsid w:val="00B664DC"/>
    <w:rsid w:val="00B666D7"/>
    <w:rsid w:val="00B66D35"/>
    <w:rsid w:val="00B67E6D"/>
    <w:rsid w:val="00B77DAE"/>
    <w:rsid w:val="00B8743B"/>
    <w:rsid w:val="00B96A23"/>
    <w:rsid w:val="00BA5FF8"/>
    <w:rsid w:val="00BB195D"/>
    <w:rsid w:val="00BC0D28"/>
    <w:rsid w:val="00BD7C0E"/>
    <w:rsid w:val="00BE3F70"/>
    <w:rsid w:val="00BE4CB3"/>
    <w:rsid w:val="00BE7BC2"/>
    <w:rsid w:val="00BF2771"/>
    <w:rsid w:val="00C10A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61156"/>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86AAF"/>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37E0"/>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aliases w:val="Bullet List,FooterText,numbered,Paragraphe de liste1,lp1,Булет1,1Булет,kis_List1,ТЗ список,Bullet 1,Use Case 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1">
    <w:name w:val="Заголовок 3 Знак"/>
    <w:basedOn w:val="a1"/>
    <w:link w:val="30"/>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aliases w:val="Bullet List Знак,FooterText Знак,numbered Знак,Paragraphe de liste1 Знак,lp1 Знак,Булет1 Знак,1Булет Знак,kis_List1 Знак,ТЗ список Знак,Bullet 1 Знак,Use Case List Paragraph Знак"/>
    <w:link w:val="a7"/>
    <w:uiPriority w:val="34"/>
    <w:qFormat/>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2">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styleId="3">
    <w:name w:val="List Bullet 3"/>
    <w:basedOn w:val="a0"/>
    <w:uiPriority w:val="99"/>
    <w:semiHidden/>
    <w:rsid w:val="00B11493"/>
    <w:pPr>
      <w:numPr>
        <w:numId w:val="21"/>
      </w:numPr>
      <w:tabs>
        <w:tab w:val="clear" w:pos="926"/>
      </w:tabs>
      <w:spacing w:after="0" w:line="240" w:lineRule="auto"/>
      <w:ind w:left="432" w:hanging="432"/>
    </w:pPr>
    <w:rPr>
      <w:rFonts w:ascii="Times New Roman" w:eastAsia="MS Mincho"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CC16A-15A7-4B10-8332-6BFDDA3E5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1569</Words>
  <Characters>8946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2026-10-14T13:12:00Z</dcterms:created>
  <dcterms:modified xsi:type="dcterms:W3CDTF">2026-10-14T13:12:00Z</dcterms:modified>
</cp:coreProperties>
</file>