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28.01.2022 № 05-07/48</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03.02.2022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C21EEE">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341"/>
        <w:gridCol w:w="7556"/>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модульных эндопротезов</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30.06.2022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10.06.2022</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письменной заявки от Покупателя. Последняя дата подачи заявки на поставку 03.06.2022. Максимальное количество партий - 10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178"/>
        <w:gridCol w:w="4628"/>
        <w:gridCol w:w="868"/>
        <w:gridCol w:w="686"/>
        <w:gridCol w:w="1518"/>
        <w:gridCol w:w="1888"/>
        <w:gridCol w:w="954"/>
        <w:gridCol w:w="1394"/>
        <w:gridCol w:w="1289"/>
      </w:tblGrid>
      <w:tr w:rsidR="00806E77" w:rsidRPr="00375E1D" w:rsidTr="00320A3F">
        <w:trPr>
          <w:trHeight w:val="20"/>
        </w:trPr>
        <w:tc>
          <w:tcPr>
            <w:tcW w:w="171" w:type="pct"/>
            <w:vAlign w:val="center"/>
            <w:hideMark/>
          </w:tcPr>
          <w:p w:rsidR="00806E77" w:rsidRPr="00375E1D" w:rsidRDefault="00806E77" w:rsidP="00320A3F">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 п/п</w:t>
            </w:r>
          </w:p>
        </w:tc>
        <w:tc>
          <w:tcPr>
            <w:tcW w:w="683" w:type="pct"/>
            <w:vAlign w:val="center"/>
            <w:hideMark/>
          </w:tcPr>
          <w:p w:rsidR="00806E77" w:rsidRPr="00375E1D" w:rsidRDefault="00806E77" w:rsidP="00320A3F">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 xml:space="preserve">Наименование товара </w:t>
            </w:r>
          </w:p>
        </w:tc>
        <w:tc>
          <w:tcPr>
            <w:tcW w:w="1451" w:type="pct"/>
            <w:vAlign w:val="center"/>
            <w:hideMark/>
          </w:tcPr>
          <w:p w:rsidR="00806E77" w:rsidRPr="00375E1D" w:rsidRDefault="00806E77" w:rsidP="00320A3F">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Требования к качеству, техническим и функциональным характеристикам товара</w:t>
            </w:r>
          </w:p>
        </w:tc>
        <w:tc>
          <w:tcPr>
            <w:tcW w:w="272" w:type="pct"/>
            <w:vAlign w:val="center"/>
          </w:tcPr>
          <w:p w:rsidR="00806E77" w:rsidRDefault="00806E77" w:rsidP="00320A3F">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Кол</w:t>
            </w:r>
          </w:p>
          <w:p w:rsidR="00806E77" w:rsidRPr="00375E1D" w:rsidRDefault="00806E77" w:rsidP="00320A3F">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-во</w:t>
            </w:r>
          </w:p>
        </w:tc>
        <w:tc>
          <w:tcPr>
            <w:tcW w:w="215" w:type="pct"/>
            <w:vAlign w:val="center"/>
          </w:tcPr>
          <w:p w:rsidR="00806E77" w:rsidRPr="00375E1D" w:rsidRDefault="00806E77" w:rsidP="00320A3F">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Ед. изм.</w:t>
            </w:r>
          </w:p>
        </w:tc>
        <w:tc>
          <w:tcPr>
            <w:tcW w:w="476" w:type="pct"/>
            <w:vAlign w:val="center"/>
          </w:tcPr>
          <w:p w:rsidR="00806E77" w:rsidRPr="00375E1D" w:rsidRDefault="00806E77" w:rsidP="00320A3F">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ОКПД2/ КТРУ</w:t>
            </w:r>
          </w:p>
        </w:tc>
        <w:tc>
          <w:tcPr>
            <w:tcW w:w="592" w:type="pct"/>
            <w:shd w:val="clear" w:color="auto" w:fill="FFFFCC"/>
            <w:vAlign w:val="center"/>
          </w:tcPr>
          <w:p w:rsidR="00806E77" w:rsidRPr="00375E1D" w:rsidRDefault="00806E77" w:rsidP="00320A3F">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Страна происхождения</w:t>
            </w:r>
          </w:p>
        </w:tc>
        <w:tc>
          <w:tcPr>
            <w:tcW w:w="299" w:type="pct"/>
            <w:shd w:val="clear" w:color="auto" w:fill="FFFFCC"/>
            <w:vAlign w:val="center"/>
          </w:tcPr>
          <w:p w:rsidR="00806E77" w:rsidRPr="00375E1D" w:rsidRDefault="00806E77" w:rsidP="00320A3F">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 xml:space="preserve">НДС </w:t>
            </w:r>
          </w:p>
          <w:p w:rsidR="00806E77" w:rsidRPr="00375E1D" w:rsidRDefault="00806E77" w:rsidP="00320A3F">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w:t>
            </w:r>
          </w:p>
        </w:tc>
        <w:tc>
          <w:tcPr>
            <w:tcW w:w="437" w:type="pct"/>
            <w:shd w:val="clear" w:color="auto" w:fill="FFFFCC"/>
            <w:vAlign w:val="center"/>
          </w:tcPr>
          <w:p w:rsidR="00806E77" w:rsidRPr="00375E1D" w:rsidRDefault="00806E77" w:rsidP="00320A3F">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Цена за ед. без НДС (руб.)</w:t>
            </w:r>
          </w:p>
        </w:tc>
        <w:tc>
          <w:tcPr>
            <w:tcW w:w="404" w:type="pct"/>
            <w:shd w:val="clear" w:color="auto" w:fill="FFFFCC"/>
            <w:vAlign w:val="center"/>
          </w:tcPr>
          <w:p w:rsidR="00806E77" w:rsidRPr="00375E1D" w:rsidRDefault="00806E77" w:rsidP="00320A3F">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Сумма без НДС</w:t>
            </w:r>
          </w:p>
          <w:p w:rsidR="00806E77" w:rsidRPr="00375E1D" w:rsidRDefault="00806E77" w:rsidP="00320A3F">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 xml:space="preserve"> (руб.)</w:t>
            </w:r>
          </w:p>
        </w:tc>
      </w:tr>
      <w:tr w:rsidR="00806E77" w:rsidRPr="00375E1D" w:rsidTr="00320A3F">
        <w:trPr>
          <w:trHeight w:val="557"/>
        </w:trPr>
        <w:tc>
          <w:tcPr>
            <w:tcW w:w="171" w:type="pct"/>
          </w:tcPr>
          <w:p w:rsidR="00806E77" w:rsidRDefault="00806E77" w:rsidP="00320A3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p w:rsidR="00806E77" w:rsidRPr="00375E1D" w:rsidRDefault="00806E77" w:rsidP="00320A3F">
            <w:pPr>
              <w:spacing w:after="0" w:line="240" w:lineRule="auto"/>
              <w:jc w:val="center"/>
              <w:rPr>
                <w:rFonts w:ascii="Times New Roman" w:hAnsi="Times New Roman" w:cs="Times New Roman"/>
                <w:sz w:val="20"/>
                <w:szCs w:val="20"/>
                <w:lang w:eastAsia="ru-RU"/>
              </w:rPr>
            </w:pPr>
          </w:p>
        </w:tc>
        <w:tc>
          <w:tcPr>
            <w:tcW w:w="683" w:type="pct"/>
            <w:vAlign w:val="center"/>
          </w:tcPr>
          <w:p w:rsidR="00806E77" w:rsidRPr="00A23C4A" w:rsidRDefault="00806E77" w:rsidP="00320A3F">
            <w:pPr>
              <w:rPr>
                <w:rFonts w:ascii="Times New Roman" w:hAnsi="Times New Roman" w:cs="Times New Roman"/>
              </w:rPr>
            </w:pPr>
            <w:r w:rsidRPr="00A23C4A">
              <w:rPr>
                <w:rFonts w:ascii="Times New Roman" w:hAnsi="Times New Roman" w:cs="Times New Roman"/>
              </w:rPr>
              <w:t xml:space="preserve">Компонент большеберцовый </w:t>
            </w:r>
          </w:p>
        </w:tc>
        <w:tc>
          <w:tcPr>
            <w:tcW w:w="1451" w:type="pct"/>
            <w:vAlign w:val="center"/>
          </w:tcPr>
          <w:p w:rsidR="00806E77" w:rsidRPr="00A23C4A" w:rsidRDefault="00806E77" w:rsidP="00320A3F">
            <w:pPr>
              <w:rPr>
                <w:rFonts w:ascii="Times New Roman" w:hAnsi="Times New Roman" w:cs="Times New Roman"/>
              </w:rPr>
            </w:pPr>
            <w:r w:rsidRPr="00A23C4A">
              <w:rPr>
                <w:rFonts w:ascii="Times New Roman" w:hAnsi="Times New Roman" w:cs="Times New Roman"/>
              </w:rPr>
              <w:t xml:space="preserve">Представлен 2 модификациями: </w:t>
            </w:r>
            <w:r w:rsidRPr="00A23C4A">
              <w:rPr>
                <w:rFonts w:ascii="Times New Roman" w:hAnsi="Times New Roman" w:cs="Times New Roman"/>
              </w:rPr>
              <w:br/>
              <w:t xml:space="preserve">1) Сегментный вариант: предназначен для замещения костного дефекта проксимального отдела большеберцовой кости; выполнен из сплава титана; повторяет анатомическую форму проксимального отдела большеберцовой кости; в верхнем отделе в наличии 7 расположенных перпендикулярно оси большеберцовой кости сквозных отверстий для фиксации окружающих тканей, из которых 3 расположены в медиально-латеральном направлении и 4 - в передне-заднем; в дистальном отделе модуля расположена ответная часть конуса Морзе с 2-мя прямоугольными деротационными выступами; длина замещения - 80 мм; 2 типоразмера по величине. </w:t>
            </w:r>
            <w:r w:rsidRPr="00A23C4A">
              <w:rPr>
                <w:rFonts w:ascii="Times New Roman" w:hAnsi="Times New Roman" w:cs="Times New Roman"/>
              </w:rPr>
              <w:br/>
              <w:t>2) Ответный вариант: предназначен для формирования искусственного коленного сустава при замещении дистального отдела бедренной кости; выполнен из сплава CoCrMo в виде платформы с полой ножкой; внешняя сторона платформы имеет элементы для крепления вкладыша; сторона платформы, прилегающая к опилу кости, имеет антиротационные ребра; в дистальной части полая ножка имеет винтовую резьбу по внутреннему диаметру; 4 типоразмера по площади платформы.</w:t>
            </w:r>
          </w:p>
        </w:tc>
        <w:tc>
          <w:tcPr>
            <w:tcW w:w="272" w:type="pct"/>
          </w:tcPr>
          <w:p w:rsidR="00806E77" w:rsidRPr="00375E1D" w:rsidRDefault="00806E77" w:rsidP="00320A3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215" w:type="pct"/>
          </w:tcPr>
          <w:p w:rsidR="00806E77" w:rsidRPr="00375E1D" w:rsidRDefault="00806E77" w:rsidP="00320A3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шт</w:t>
            </w:r>
          </w:p>
        </w:tc>
        <w:tc>
          <w:tcPr>
            <w:tcW w:w="476" w:type="pct"/>
          </w:tcPr>
          <w:p w:rsidR="00806E77" w:rsidRPr="00375E1D" w:rsidRDefault="00806E77" w:rsidP="00320A3F">
            <w:pPr>
              <w:spacing w:after="0" w:line="240" w:lineRule="auto"/>
              <w:jc w:val="center"/>
              <w:rPr>
                <w:rFonts w:ascii="Times New Roman" w:hAnsi="Times New Roman" w:cs="Times New Roman"/>
                <w:sz w:val="20"/>
                <w:szCs w:val="20"/>
                <w:lang w:eastAsia="ru-RU"/>
              </w:rPr>
            </w:pPr>
            <w:r w:rsidRPr="004456FE">
              <w:rPr>
                <w:rFonts w:ascii="Times New Roman" w:eastAsia="Times New Roman" w:hAnsi="Times New Roman" w:cs="Times New Roman"/>
              </w:rPr>
              <w:t>32.50.22.110</w:t>
            </w:r>
          </w:p>
        </w:tc>
        <w:tc>
          <w:tcPr>
            <w:tcW w:w="592" w:type="pct"/>
            <w:shd w:val="clear" w:color="auto" w:fill="FFFFCC"/>
          </w:tcPr>
          <w:p w:rsidR="00806E77" w:rsidRPr="00375E1D" w:rsidRDefault="00806E77" w:rsidP="00320A3F">
            <w:pPr>
              <w:spacing w:after="0" w:line="240" w:lineRule="auto"/>
              <w:jc w:val="center"/>
              <w:rPr>
                <w:rFonts w:ascii="Times New Roman" w:hAnsi="Times New Roman" w:cs="Times New Roman"/>
                <w:b/>
                <w:sz w:val="20"/>
                <w:szCs w:val="20"/>
                <w:lang w:eastAsia="ru-RU"/>
              </w:rPr>
            </w:pPr>
          </w:p>
        </w:tc>
        <w:tc>
          <w:tcPr>
            <w:tcW w:w="299" w:type="pct"/>
            <w:shd w:val="clear" w:color="auto" w:fill="FFFFCC"/>
            <w:vAlign w:val="center"/>
          </w:tcPr>
          <w:p w:rsidR="00806E77" w:rsidRPr="00375E1D" w:rsidRDefault="00806E77" w:rsidP="00320A3F">
            <w:pPr>
              <w:spacing w:after="0" w:line="240" w:lineRule="auto"/>
              <w:jc w:val="center"/>
              <w:rPr>
                <w:rFonts w:ascii="Times New Roman" w:hAnsi="Times New Roman" w:cs="Times New Roman"/>
                <w:b/>
                <w:sz w:val="20"/>
                <w:szCs w:val="20"/>
                <w:lang w:eastAsia="ru-RU"/>
              </w:rPr>
            </w:pPr>
          </w:p>
        </w:tc>
        <w:tc>
          <w:tcPr>
            <w:tcW w:w="437" w:type="pct"/>
            <w:shd w:val="clear" w:color="auto" w:fill="FFFFCC"/>
            <w:vAlign w:val="center"/>
          </w:tcPr>
          <w:p w:rsidR="00806E77" w:rsidRPr="00375E1D" w:rsidRDefault="00806E77" w:rsidP="00320A3F">
            <w:pPr>
              <w:spacing w:after="0" w:line="240" w:lineRule="auto"/>
              <w:jc w:val="center"/>
              <w:rPr>
                <w:rFonts w:ascii="Times New Roman" w:hAnsi="Times New Roman" w:cs="Times New Roman"/>
                <w:b/>
                <w:sz w:val="20"/>
                <w:szCs w:val="20"/>
                <w:lang w:eastAsia="ru-RU"/>
              </w:rPr>
            </w:pPr>
          </w:p>
        </w:tc>
        <w:tc>
          <w:tcPr>
            <w:tcW w:w="404" w:type="pct"/>
            <w:shd w:val="clear" w:color="auto" w:fill="FFFFCC"/>
            <w:vAlign w:val="center"/>
          </w:tcPr>
          <w:p w:rsidR="00806E77" w:rsidRPr="00375E1D" w:rsidRDefault="00806E77" w:rsidP="00320A3F">
            <w:pPr>
              <w:spacing w:after="0" w:line="240" w:lineRule="auto"/>
              <w:jc w:val="center"/>
              <w:rPr>
                <w:rFonts w:ascii="Times New Roman" w:hAnsi="Times New Roman" w:cs="Times New Roman"/>
                <w:b/>
                <w:sz w:val="20"/>
                <w:szCs w:val="20"/>
                <w:lang w:eastAsia="ru-RU"/>
              </w:rPr>
            </w:pPr>
          </w:p>
        </w:tc>
      </w:tr>
      <w:tr w:rsidR="00806E77" w:rsidRPr="00375E1D" w:rsidTr="00320A3F">
        <w:trPr>
          <w:trHeight w:val="557"/>
        </w:trPr>
        <w:tc>
          <w:tcPr>
            <w:tcW w:w="171" w:type="pct"/>
          </w:tcPr>
          <w:p w:rsidR="00806E77" w:rsidRDefault="00806E77" w:rsidP="00320A3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p w:rsidR="00806E77" w:rsidRPr="00375E1D" w:rsidRDefault="00806E77" w:rsidP="00320A3F">
            <w:pPr>
              <w:spacing w:after="0" w:line="240" w:lineRule="auto"/>
              <w:jc w:val="center"/>
              <w:rPr>
                <w:rFonts w:ascii="Times New Roman" w:hAnsi="Times New Roman" w:cs="Times New Roman"/>
                <w:sz w:val="20"/>
                <w:szCs w:val="20"/>
                <w:lang w:eastAsia="ru-RU"/>
              </w:rPr>
            </w:pPr>
          </w:p>
        </w:tc>
        <w:tc>
          <w:tcPr>
            <w:tcW w:w="683" w:type="pct"/>
            <w:vAlign w:val="center"/>
          </w:tcPr>
          <w:p w:rsidR="00806E77" w:rsidRPr="00A23C4A" w:rsidRDefault="00806E77" w:rsidP="00320A3F">
            <w:pPr>
              <w:rPr>
                <w:rFonts w:ascii="Times New Roman" w:hAnsi="Times New Roman" w:cs="Times New Roman"/>
              </w:rPr>
            </w:pPr>
            <w:r w:rsidRPr="00A23C4A">
              <w:rPr>
                <w:rFonts w:ascii="Times New Roman" w:hAnsi="Times New Roman" w:cs="Times New Roman"/>
              </w:rPr>
              <w:t xml:space="preserve">Часть соединительная </w:t>
            </w:r>
          </w:p>
        </w:tc>
        <w:tc>
          <w:tcPr>
            <w:tcW w:w="1451" w:type="pct"/>
            <w:vAlign w:val="center"/>
          </w:tcPr>
          <w:p w:rsidR="00806E77" w:rsidRPr="00A23C4A" w:rsidRDefault="00806E77" w:rsidP="00320A3F">
            <w:pPr>
              <w:rPr>
                <w:rFonts w:ascii="Times New Roman" w:hAnsi="Times New Roman" w:cs="Times New Roman"/>
              </w:rPr>
            </w:pPr>
            <w:r w:rsidRPr="00A23C4A">
              <w:rPr>
                <w:rFonts w:ascii="Times New Roman" w:hAnsi="Times New Roman" w:cs="Times New Roman"/>
              </w:rPr>
              <w:t xml:space="preserve">Выполнена из сплава CoCrMo в виде овальной пластины с цилиндрическим выступом снизу и округлым выступом сверху; верхний выступ имеет сквозной цилиндрической формы канал, расположенный в медиально-латеральном направлении; верхний выступ имеет цилиндрическое отверстие спереди, открывающееся в канал </w:t>
            </w:r>
          </w:p>
        </w:tc>
        <w:tc>
          <w:tcPr>
            <w:tcW w:w="272" w:type="pct"/>
          </w:tcPr>
          <w:p w:rsidR="00806E77" w:rsidRPr="00375E1D" w:rsidRDefault="00806E77" w:rsidP="00320A3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215" w:type="pct"/>
          </w:tcPr>
          <w:p w:rsidR="00806E77" w:rsidRPr="00375E1D" w:rsidRDefault="00806E77" w:rsidP="00320A3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шт</w:t>
            </w:r>
          </w:p>
        </w:tc>
        <w:tc>
          <w:tcPr>
            <w:tcW w:w="476" w:type="pct"/>
          </w:tcPr>
          <w:p w:rsidR="00806E77" w:rsidRPr="00375E1D" w:rsidRDefault="00806E77" w:rsidP="00320A3F">
            <w:pPr>
              <w:spacing w:after="0" w:line="240" w:lineRule="auto"/>
              <w:jc w:val="center"/>
              <w:rPr>
                <w:rFonts w:ascii="Times New Roman" w:hAnsi="Times New Roman" w:cs="Times New Roman"/>
                <w:sz w:val="20"/>
                <w:szCs w:val="20"/>
                <w:lang w:eastAsia="ru-RU"/>
              </w:rPr>
            </w:pPr>
            <w:r w:rsidRPr="004456FE">
              <w:rPr>
                <w:rFonts w:ascii="Times New Roman" w:eastAsia="Times New Roman" w:hAnsi="Times New Roman" w:cs="Times New Roman"/>
              </w:rPr>
              <w:t>32.50.22.110</w:t>
            </w:r>
          </w:p>
        </w:tc>
        <w:tc>
          <w:tcPr>
            <w:tcW w:w="592" w:type="pct"/>
            <w:shd w:val="clear" w:color="auto" w:fill="FFFFCC"/>
          </w:tcPr>
          <w:p w:rsidR="00806E77" w:rsidRPr="00375E1D" w:rsidRDefault="00806E77" w:rsidP="00320A3F">
            <w:pPr>
              <w:spacing w:after="0" w:line="240" w:lineRule="auto"/>
              <w:jc w:val="center"/>
              <w:rPr>
                <w:rFonts w:ascii="Times New Roman" w:hAnsi="Times New Roman" w:cs="Times New Roman"/>
                <w:b/>
                <w:sz w:val="20"/>
                <w:szCs w:val="20"/>
                <w:lang w:eastAsia="ru-RU"/>
              </w:rPr>
            </w:pPr>
          </w:p>
        </w:tc>
        <w:tc>
          <w:tcPr>
            <w:tcW w:w="299" w:type="pct"/>
            <w:shd w:val="clear" w:color="auto" w:fill="FFFFCC"/>
            <w:vAlign w:val="center"/>
          </w:tcPr>
          <w:p w:rsidR="00806E77" w:rsidRPr="00375E1D" w:rsidRDefault="00806E77" w:rsidP="00320A3F">
            <w:pPr>
              <w:spacing w:after="0" w:line="240" w:lineRule="auto"/>
              <w:jc w:val="center"/>
              <w:rPr>
                <w:rFonts w:ascii="Times New Roman" w:hAnsi="Times New Roman" w:cs="Times New Roman"/>
                <w:b/>
                <w:sz w:val="20"/>
                <w:szCs w:val="20"/>
                <w:lang w:eastAsia="ru-RU"/>
              </w:rPr>
            </w:pPr>
          </w:p>
        </w:tc>
        <w:tc>
          <w:tcPr>
            <w:tcW w:w="437" w:type="pct"/>
            <w:shd w:val="clear" w:color="auto" w:fill="FFFFCC"/>
            <w:vAlign w:val="center"/>
          </w:tcPr>
          <w:p w:rsidR="00806E77" w:rsidRPr="00375E1D" w:rsidRDefault="00806E77" w:rsidP="00320A3F">
            <w:pPr>
              <w:spacing w:after="0" w:line="240" w:lineRule="auto"/>
              <w:jc w:val="center"/>
              <w:rPr>
                <w:rFonts w:ascii="Times New Roman" w:hAnsi="Times New Roman" w:cs="Times New Roman"/>
                <w:b/>
                <w:sz w:val="20"/>
                <w:szCs w:val="20"/>
                <w:lang w:eastAsia="ru-RU"/>
              </w:rPr>
            </w:pPr>
          </w:p>
        </w:tc>
        <w:tc>
          <w:tcPr>
            <w:tcW w:w="404" w:type="pct"/>
            <w:shd w:val="clear" w:color="auto" w:fill="FFFFCC"/>
            <w:vAlign w:val="center"/>
          </w:tcPr>
          <w:p w:rsidR="00806E77" w:rsidRPr="00375E1D" w:rsidRDefault="00806E77" w:rsidP="00320A3F">
            <w:pPr>
              <w:spacing w:after="0" w:line="240" w:lineRule="auto"/>
              <w:jc w:val="center"/>
              <w:rPr>
                <w:rFonts w:ascii="Times New Roman" w:hAnsi="Times New Roman" w:cs="Times New Roman"/>
                <w:b/>
                <w:sz w:val="20"/>
                <w:szCs w:val="20"/>
                <w:lang w:eastAsia="ru-RU"/>
              </w:rPr>
            </w:pPr>
          </w:p>
        </w:tc>
      </w:tr>
      <w:tr w:rsidR="00806E77" w:rsidRPr="00375E1D" w:rsidTr="00320A3F">
        <w:trPr>
          <w:trHeight w:val="557"/>
        </w:trPr>
        <w:tc>
          <w:tcPr>
            <w:tcW w:w="171" w:type="pct"/>
          </w:tcPr>
          <w:p w:rsidR="00806E77" w:rsidRDefault="00806E77" w:rsidP="00320A3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683" w:type="pct"/>
            <w:vAlign w:val="center"/>
          </w:tcPr>
          <w:p w:rsidR="00806E77" w:rsidRPr="00A23C4A" w:rsidRDefault="00806E77" w:rsidP="00320A3F">
            <w:pPr>
              <w:rPr>
                <w:rFonts w:ascii="Times New Roman" w:hAnsi="Times New Roman" w:cs="Times New Roman"/>
              </w:rPr>
            </w:pPr>
            <w:r w:rsidRPr="00A23C4A">
              <w:rPr>
                <w:rFonts w:ascii="Times New Roman" w:hAnsi="Times New Roman" w:cs="Times New Roman"/>
              </w:rPr>
              <w:t xml:space="preserve">Вкладыш большеберцовый </w:t>
            </w:r>
          </w:p>
        </w:tc>
        <w:tc>
          <w:tcPr>
            <w:tcW w:w="1451" w:type="pct"/>
            <w:vAlign w:val="center"/>
          </w:tcPr>
          <w:p w:rsidR="00806E77" w:rsidRPr="00A23C4A" w:rsidRDefault="00806E77" w:rsidP="00320A3F">
            <w:pPr>
              <w:rPr>
                <w:rFonts w:ascii="Times New Roman" w:hAnsi="Times New Roman" w:cs="Times New Roman"/>
              </w:rPr>
            </w:pPr>
            <w:r w:rsidRPr="00A23C4A">
              <w:rPr>
                <w:rFonts w:ascii="Times New Roman" w:hAnsi="Times New Roman" w:cs="Times New Roman"/>
              </w:rPr>
              <w:t>Ирландия. Выполнен из ультравысокомолекулярного полиэтилена с поперечными связями в виде пластины в форме неправильного овала; полностью конгруэнтен с бедренным и большеберцовым компонентами; в центральной части имеется сквозное отверстие воронкообразной формы; на нижней поверхности спереди и сзади имеются пазы для фиксации вкладыша на большеберцовом компоненте; стерилизация: гамма-облучение в бескислородных условиях; метод придания формы: изостатическая компрессионная формовка; в наличии 2 типоразмера по площади; для каждого типоразмера по площади в наличии 5 типоразмеров по высоте. Конкретный типоразмер определяется заявкой Заказчика на поставку.</w:t>
            </w:r>
          </w:p>
        </w:tc>
        <w:tc>
          <w:tcPr>
            <w:tcW w:w="272" w:type="pct"/>
          </w:tcPr>
          <w:p w:rsidR="00806E77" w:rsidRPr="00375E1D" w:rsidRDefault="00806E77" w:rsidP="00320A3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215" w:type="pct"/>
          </w:tcPr>
          <w:p w:rsidR="00806E77" w:rsidRPr="00375E1D" w:rsidRDefault="00806E77" w:rsidP="00320A3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шт</w:t>
            </w:r>
          </w:p>
        </w:tc>
        <w:tc>
          <w:tcPr>
            <w:tcW w:w="476" w:type="pct"/>
          </w:tcPr>
          <w:p w:rsidR="00806E77" w:rsidRPr="00375E1D" w:rsidRDefault="00806E77" w:rsidP="00320A3F">
            <w:pPr>
              <w:spacing w:after="0" w:line="240" w:lineRule="auto"/>
              <w:jc w:val="center"/>
              <w:rPr>
                <w:rFonts w:ascii="Times New Roman" w:hAnsi="Times New Roman" w:cs="Times New Roman"/>
                <w:sz w:val="20"/>
                <w:szCs w:val="20"/>
                <w:lang w:eastAsia="ru-RU"/>
              </w:rPr>
            </w:pPr>
            <w:r w:rsidRPr="004456FE">
              <w:rPr>
                <w:rFonts w:ascii="Times New Roman" w:eastAsia="Times New Roman" w:hAnsi="Times New Roman" w:cs="Times New Roman"/>
              </w:rPr>
              <w:t>32.50.22.110</w:t>
            </w:r>
          </w:p>
        </w:tc>
        <w:tc>
          <w:tcPr>
            <w:tcW w:w="592" w:type="pct"/>
            <w:shd w:val="clear" w:color="auto" w:fill="FFFFCC"/>
          </w:tcPr>
          <w:p w:rsidR="00806E77" w:rsidRPr="00375E1D" w:rsidRDefault="00806E77" w:rsidP="00320A3F">
            <w:pPr>
              <w:spacing w:after="0" w:line="240" w:lineRule="auto"/>
              <w:jc w:val="center"/>
              <w:rPr>
                <w:rFonts w:ascii="Times New Roman" w:hAnsi="Times New Roman" w:cs="Times New Roman"/>
                <w:b/>
                <w:sz w:val="20"/>
                <w:szCs w:val="20"/>
                <w:lang w:eastAsia="ru-RU"/>
              </w:rPr>
            </w:pPr>
          </w:p>
        </w:tc>
        <w:tc>
          <w:tcPr>
            <w:tcW w:w="299" w:type="pct"/>
            <w:shd w:val="clear" w:color="auto" w:fill="FFFFCC"/>
            <w:vAlign w:val="center"/>
          </w:tcPr>
          <w:p w:rsidR="00806E77" w:rsidRPr="00375E1D" w:rsidRDefault="00806E77" w:rsidP="00320A3F">
            <w:pPr>
              <w:spacing w:after="0" w:line="240" w:lineRule="auto"/>
              <w:jc w:val="center"/>
              <w:rPr>
                <w:rFonts w:ascii="Times New Roman" w:hAnsi="Times New Roman" w:cs="Times New Roman"/>
                <w:b/>
                <w:sz w:val="20"/>
                <w:szCs w:val="20"/>
                <w:lang w:eastAsia="ru-RU"/>
              </w:rPr>
            </w:pPr>
          </w:p>
        </w:tc>
        <w:tc>
          <w:tcPr>
            <w:tcW w:w="437" w:type="pct"/>
            <w:shd w:val="clear" w:color="auto" w:fill="FFFFCC"/>
            <w:vAlign w:val="center"/>
          </w:tcPr>
          <w:p w:rsidR="00806E77" w:rsidRPr="00375E1D" w:rsidRDefault="00806E77" w:rsidP="00320A3F">
            <w:pPr>
              <w:spacing w:after="0" w:line="240" w:lineRule="auto"/>
              <w:jc w:val="center"/>
              <w:rPr>
                <w:rFonts w:ascii="Times New Roman" w:hAnsi="Times New Roman" w:cs="Times New Roman"/>
                <w:b/>
                <w:sz w:val="20"/>
                <w:szCs w:val="20"/>
                <w:lang w:eastAsia="ru-RU"/>
              </w:rPr>
            </w:pPr>
          </w:p>
        </w:tc>
        <w:tc>
          <w:tcPr>
            <w:tcW w:w="404" w:type="pct"/>
            <w:shd w:val="clear" w:color="auto" w:fill="FFFFCC"/>
            <w:vAlign w:val="center"/>
          </w:tcPr>
          <w:p w:rsidR="00806E77" w:rsidRPr="00375E1D" w:rsidRDefault="00806E77" w:rsidP="00320A3F">
            <w:pPr>
              <w:spacing w:after="0" w:line="240" w:lineRule="auto"/>
              <w:jc w:val="center"/>
              <w:rPr>
                <w:rFonts w:ascii="Times New Roman" w:hAnsi="Times New Roman" w:cs="Times New Roman"/>
                <w:b/>
                <w:sz w:val="20"/>
                <w:szCs w:val="20"/>
                <w:lang w:eastAsia="ru-RU"/>
              </w:rPr>
            </w:pPr>
          </w:p>
        </w:tc>
      </w:tr>
    </w:tbl>
    <w:p w:rsidR="00170252" w:rsidRDefault="00170252" w:rsidP="000820E3">
      <w:pPr>
        <w:rPr>
          <w:rFonts w:ascii="Times New Roman" w:hAnsi="Times New Roman" w:cs="Times New Roman"/>
          <w:b/>
          <w:sz w:val="28"/>
          <w:szCs w:val="28"/>
        </w:rPr>
      </w:pPr>
    </w:p>
    <w:sectPr w:rsidR="00170252" w:rsidSect="00806E77">
      <w:headerReference w:type="first" r:id="rId19"/>
      <w:footerReference w:type="first" r:id="rId20"/>
      <w:pgSz w:w="16838" w:h="11906" w:orient="landscape"/>
      <w:pgMar w:top="1701" w:right="539"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FBD" w:rsidRDefault="00A81FBD">
      <w:pPr>
        <w:spacing w:after="0" w:line="240" w:lineRule="auto"/>
      </w:pPr>
      <w:r>
        <w:separator/>
      </w:r>
    </w:p>
  </w:endnote>
  <w:endnote w:type="continuationSeparator" w:id="0">
    <w:p w:rsidR="00A81FBD" w:rsidRDefault="00A81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21EEE" w:rsidRDefault="00C21EEE">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C21EEE">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21EEE">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C21EEE">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C21EEE">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C21EEE">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806E77">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FBD" w:rsidRDefault="00A81FBD">
      <w:pPr>
        <w:spacing w:after="0" w:line="240" w:lineRule="auto"/>
      </w:pPr>
      <w:r>
        <w:separator/>
      </w:r>
    </w:p>
  </w:footnote>
  <w:footnote w:type="continuationSeparator" w:id="0">
    <w:p w:rsidR="00A81FBD" w:rsidRDefault="00A81FBD">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21EEE" w:rsidRDefault="00C21EEE">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21EEE" w:rsidRDefault="00C21EEE">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21EEE" w:rsidRDefault="00C21EEE">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6E77"/>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1FBD"/>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1EEE"/>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83967-1BA9-410C-81CA-1475277A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1185</Words>
  <Characters>6760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2022-01-28T06:02:00Z</dcterms:created>
  <dcterms:modified xsi:type="dcterms:W3CDTF">2022-01-28T06:02:00Z</dcterms:modified>
</cp:coreProperties>
</file>