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05-07/2007</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DF034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различных фармакологических групп №44</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9214F1"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9214F1"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ограничение+преимущество </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2D430F" w:rsidRDefault="002D430F" w:rsidP="000820E3">
      <w:r>
        <w:fldChar w:fldCharType="begin"/>
      </w:r>
      <w:r>
        <w:instrText xml:space="preserve"> LINK Excel.Sheet.8 "\\\\niioncologii.local\\fg\\Reglament\\Контрактная служба\\Отдел планирования закупок\\Стасюк Е.Ю\\2026\\торги\\цефепим 4-1\\ТЗ.xls" "Лист_1!R3C2:R10C14" \a \f 4 \h </w:instrText>
      </w:r>
      <w:r>
        <w:fldChar w:fldCharType="separate"/>
      </w:r>
    </w:p>
    <w:tbl>
      <w:tblPr>
        <w:tblW w:w="7820" w:type="dxa"/>
        <w:tblInd w:w="108" w:type="dxa"/>
        <w:tblLook w:val="04A0" w:firstRow="1" w:lastRow="0" w:firstColumn="1" w:lastColumn="0" w:noHBand="0" w:noVBand="1"/>
      </w:tblPr>
      <w:tblGrid>
        <w:gridCol w:w="379"/>
        <w:gridCol w:w="1490"/>
        <w:gridCol w:w="1585"/>
        <w:gridCol w:w="1155"/>
        <w:gridCol w:w="1533"/>
        <w:gridCol w:w="1467"/>
        <w:gridCol w:w="768"/>
        <w:gridCol w:w="1733"/>
        <w:gridCol w:w="1393"/>
        <w:gridCol w:w="1348"/>
        <w:gridCol w:w="1368"/>
        <w:gridCol w:w="894"/>
        <w:gridCol w:w="728"/>
      </w:tblGrid>
      <w:tr w:rsidR="002D430F" w:rsidRPr="002D430F" w:rsidTr="002D430F">
        <w:trPr>
          <w:trHeight w:val="3540"/>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Варианты поставки</w:t>
            </w:r>
          </w:p>
        </w:tc>
        <w:tc>
          <w:tcPr>
            <w:tcW w:w="1720" w:type="dxa"/>
            <w:tcBorders>
              <w:top w:val="single" w:sz="4" w:space="0" w:color="auto"/>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900" w:type="dxa"/>
            <w:tcBorders>
              <w:top w:val="single" w:sz="4" w:space="0" w:color="auto"/>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и дата РУ/разрешения</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Наименование страны происхождения</w:t>
            </w:r>
          </w:p>
        </w:tc>
        <w:tc>
          <w:tcPr>
            <w:tcW w:w="1020" w:type="dxa"/>
            <w:tcBorders>
              <w:top w:val="single" w:sz="4" w:space="0" w:color="auto"/>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Цена за ед. без НДС и опт. надбавки</w:t>
            </w:r>
          </w:p>
        </w:tc>
        <w:tc>
          <w:tcPr>
            <w:tcW w:w="860" w:type="dxa"/>
            <w:tcBorders>
              <w:top w:val="single" w:sz="4" w:space="0" w:color="auto"/>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Размер НДС, (%)</w:t>
            </w:r>
          </w:p>
        </w:tc>
      </w:tr>
      <w:tr w:rsidR="002D430F" w:rsidRPr="002D430F" w:rsidTr="002D430F">
        <w:trPr>
          <w:trHeight w:val="1530"/>
        </w:trPr>
        <w:tc>
          <w:tcPr>
            <w:tcW w:w="300" w:type="dxa"/>
            <w:tcBorders>
              <w:top w:val="nil"/>
              <w:left w:val="single" w:sz="4" w:space="0" w:color="auto"/>
              <w:bottom w:val="nil"/>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ВОРИКОНАЗОЛ</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Лекарственная форма: таблетки, покрытые оболочкой</w:t>
            </w:r>
            <w:r w:rsidRPr="002D430F">
              <w:rPr>
                <w:rFonts w:ascii="Times New Roman" w:eastAsia="Times New Roman" w:hAnsi="Times New Roman" w:cs="Times New Roman"/>
                <w:lang w:eastAsia="ru-RU"/>
              </w:rPr>
              <w:br/>
              <w:t xml:space="preserve">Дозировка: 200 мг </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21.20.10.192-000003-1-00034-0000000000000</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шт</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6 300</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ЖВ</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ТАБЛЕТКИ, ПОКРЫТЫЕ ОБОЛОЧКОЙ, 200 мг, 6300 ШТ (основной)</w:t>
            </w:r>
          </w:p>
        </w:tc>
        <w:tc>
          <w:tcPr>
            <w:tcW w:w="17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10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r>
      <w:tr w:rsidR="002D430F" w:rsidRPr="002D430F" w:rsidTr="002D430F">
        <w:trPr>
          <w:trHeight w:val="2235"/>
        </w:trPr>
        <w:tc>
          <w:tcPr>
            <w:tcW w:w="3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2</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ЦЕФЕПИМ</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Лекарственная форма: порошок для приготовления раствора для внутривенного и внутримышечного введения</w:t>
            </w:r>
            <w:r w:rsidRPr="002D430F">
              <w:rPr>
                <w:rFonts w:ascii="Times New Roman" w:eastAsia="Times New Roman" w:hAnsi="Times New Roman" w:cs="Times New Roman"/>
                <w:lang w:eastAsia="ru-RU"/>
              </w:rPr>
              <w:br/>
              <w:t>Дозировка: 2000 мг</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21.20.10.191-000008-1-00163-0000000000000</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г</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1 200</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ЖВ</w:t>
            </w: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ПОРОШОК ДЛЯ ПРИГОТОВЛЕНИЯ РАСТВОРА ДЛЯ ВНУТРИВЕННОГО И ВНУТРИМЫШЕЧНОГО ВВЕДЕНИЯ, 2000 мг, 1200 Г (основной)</w:t>
            </w:r>
          </w:p>
        </w:tc>
        <w:tc>
          <w:tcPr>
            <w:tcW w:w="1720" w:type="dxa"/>
            <w:tcBorders>
              <w:top w:val="nil"/>
              <w:left w:val="nil"/>
              <w:bottom w:val="single" w:sz="4" w:space="0" w:color="auto"/>
              <w:right w:val="single" w:sz="4" w:space="0" w:color="auto"/>
            </w:tcBorders>
            <w:shd w:val="clear" w:color="000000" w:fill="FFFF00"/>
            <w:noWrap/>
            <w:vAlign w:val="bottom"/>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000000" w:fill="FFFF00"/>
            <w:noWrap/>
            <w:vAlign w:val="bottom"/>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10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r>
      <w:tr w:rsidR="002D430F" w:rsidRPr="002D430F" w:rsidTr="002D430F">
        <w:trPr>
          <w:trHeight w:val="2025"/>
        </w:trPr>
        <w:tc>
          <w:tcPr>
            <w:tcW w:w="300" w:type="dxa"/>
            <w:vMerge/>
            <w:tcBorders>
              <w:top w:val="single" w:sz="4" w:space="0" w:color="auto"/>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 xml:space="preserve">ПОРОШОК ДЛЯ ПРИГОТОВЛЕНИЯ РАСТВОРА ДЛЯ ВНУТРИВЕННОГО И ВНУТРИМЫШЕЧНОГО ВВЕДЕНИЯ, 1000 мг, 1200 Г </w:t>
            </w:r>
          </w:p>
        </w:tc>
        <w:tc>
          <w:tcPr>
            <w:tcW w:w="1720" w:type="dxa"/>
            <w:tcBorders>
              <w:top w:val="nil"/>
              <w:left w:val="nil"/>
              <w:bottom w:val="single" w:sz="4" w:space="0" w:color="auto"/>
              <w:right w:val="single" w:sz="4" w:space="0" w:color="auto"/>
            </w:tcBorders>
            <w:shd w:val="clear" w:color="000000" w:fill="FFFF00"/>
            <w:noWrap/>
            <w:vAlign w:val="bottom"/>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000000" w:fill="FFFF00"/>
            <w:noWrap/>
            <w:vAlign w:val="bottom"/>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10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r>
      <w:tr w:rsidR="002D430F" w:rsidRPr="002D430F" w:rsidTr="002D430F">
        <w:trPr>
          <w:trHeight w:val="1515"/>
        </w:trPr>
        <w:tc>
          <w:tcPr>
            <w:tcW w:w="300" w:type="dxa"/>
            <w:vMerge/>
            <w:tcBorders>
              <w:top w:val="single" w:sz="4" w:space="0" w:color="auto"/>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p>
        </w:tc>
        <w:tc>
          <w:tcPr>
            <w:tcW w:w="300" w:type="dxa"/>
            <w:tcBorders>
              <w:top w:val="nil"/>
              <w:left w:val="nil"/>
              <w:bottom w:val="single" w:sz="4" w:space="0" w:color="auto"/>
              <w:right w:val="single" w:sz="4" w:space="0" w:color="auto"/>
            </w:tcBorders>
            <w:shd w:val="clear" w:color="auto" w:fill="auto"/>
            <w:vAlign w:val="center"/>
            <w:hideMark/>
          </w:tcPr>
          <w:p w:rsidR="002D430F" w:rsidRPr="002D430F" w:rsidRDefault="002D430F" w:rsidP="002D430F">
            <w:pPr>
              <w:spacing w:after="0" w:line="240" w:lineRule="auto"/>
              <w:rPr>
                <w:rFonts w:ascii="Times New Roman" w:eastAsia="Times New Roman" w:hAnsi="Times New Roman" w:cs="Times New Roman"/>
                <w:sz w:val="18"/>
                <w:szCs w:val="18"/>
                <w:lang w:eastAsia="ru-RU"/>
              </w:rPr>
            </w:pPr>
            <w:r w:rsidRPr="002D430F">
              <w:rPr>
                <w:rFonts w:ascii="Times New Roman" w:eastAsia="Times New Roman" w:hAnsi="Times New Roman" w:cs="Times New Roman"/>
                <w:sz w:val="18"/>
                <w:szCs w:val="18"/>
                <w:lang w:eastAsia="ru-RU"/>
              </w:rPr>
              <w:t xml:space="preserve">ПОРОШОК ДЛЯ ПРИГОТОВЛЕНИЯ РАСТВОРА ДЛЯ ВНУТРИМЫШЕЧНОГО ВВЕДЕНИЯ, 1000 мг, 1200 Г </w:t>
            </w:r>
          </w:p>
        </w:tc>
        <w:tc>
          <w:tcPr>
            <w:tcW w:w="1720" w:type="dxa"/>
            <w:tcBorders>
              <w:top w:val="nil"/>
              <w:left w:val="nil"/>
              <w:bottom w:val="single" w:sz="4" w:space="0" w:color="auto"/>
              <w:right w:val="single" w:sz="4" w:space="0" w:color="auto"/>
            </w:tcBorders>
            <w:shd w:val="clear" w:color="000000" w:fill="FFFF00"/>
            <w:noWrap/>
            <w:vAlign w:val="bottom"/>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000000" w:fill="FFFF00"/>
            <w:noWrap/>
            <w:vAlign w:val="bottom"/>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center"/>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102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000000" w:fill="FFFF00"/>
            <w:vAlign w:val="center"/>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r w:rsidRPr="002D430F">
              <w:rPr>
                <w:rFonts w:ascii="Times New Roman" w:eastAsia="Times New Roman" w:hAnsi="Times New Roman" w:cs="Times New Roman"/>
                <w:lang w:eastAsia="ru-RU"/>
              </w:rPr>
              <w:t> </w:t>
            </w:r>
          </w:p>
        </w:tc>
      </w:tr>
      <w:tr w:rsidR="002D430F" w:rsidRPr="002D430F" w:rsidTr="002D430F">
        <w:trPr>
          <w:trHeight w:val="225"/>
        </w:trPr>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102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r>
      <w:tr w:rsidR="002D430F" w:rsidRPr="002D430F" w:rsidTr="002D430F">
        <w:trPr>
          <w:trHeight w:val="1515"/>
        </w:trPr>
        <w:tc>
          <w:tcPr>
            <w:tcW w:w="7820" w:type="dxa"/>
            <w:gridSpan w:val="13"/>
            <w:tcBorders>
              <w:top w:val="nil"/>
              <w:left w:val="nil"/>
              <w:bottom w:val="nil"/>
              <w:right w:val="nil"/>
            </w:tcBorders>
            <w:shd w:val="clear" w:color="auto" w:fill="auto"/>
            <w:vAlign w:val="center"/>
            <w:hideMark/>
          </w:tcPr>
          <w:p w:rsidR="002D430F" w:rsidRPr="002D430F" w:rsidRDefault="002D430F" w:rsidP="002D430F">
            <w:pPr>
              <w:spacing w:after="0" w:line="240" w:lineRule="auto"/>
              <w:jc w:val="both"/>
              <w:rPr>
                <w:rFonts w:ascii="Times New Roman" w:eastAsia="Times New Roman" w:hAnsi="Times New Roman" w:cs="Times New Roman"/>
                <w:sz w:val="24"/>
                <w:szCs w:val="24"/>
                <w:lang w:eastAsia="ru-RU"/>
              </w:rPr>
            </w:pPr>
            <w:r w:rsidRPr="002D430F">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2D430F" w:rsidRPr="002D430F" w:rsidTr="002D430F">
        <w:trPr>
          <w:trHeight w:val="315"/>
        </w:trPr>
        <w:tc>
          <w:tcPr>
            <w:tcW w:w="300" w:type="dxa"/>
            <w:tcBorders>
              <w:top w:val="nil"/>
              <w:left w:val="nil"/>
              <w:bottom w:val="nil"/>
              <w:right w:val="nil"/>
            </w:tcBorders>
            <w:shd w:val="clear" w:color="000000" w:fill="FFFF00"/>
            <w:vAlign w:val="bottom"/>
            <w:hideMark/>
          </w:tcPr>
          <w:p w:rsidR="002D430F" w:rsidRPr="002D430F" w:rsidRDefault="002D430F" w:rsidP="002D430F">
            <w:pPr>
              <w:spacing w:after="0" w:line="240" w:lineRule="auto"/>
              <w:jc w:val="center"/>
              <w:rPr>
                <w:rFonts w:ascii="Times New Roman" w:eastAsia="Times New Roman" w:hAnsi="Times New Roman" w:cs="Times New Roman"/>
                <w:i/>
                <w:iCs/>
                <w:sz w:val="24"/>
                <w:szCs w:val="24"/>
                <w:lang w:eastAsia="ru-RU"/>
              </w:rPr>
            </w:pPr>
            <w:r w:rsidRPr="002D430F">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2D430F" w:rsidRPr="002D430F" w:rsidRDefault="002D430F" w:rsidP="002D430F">
            <w:pPr>
              <w:spacing w:after="0" w:line="240" w:lineRule="auto"/>
              <w:rPr>
                <w:rFonts w:ascii="Times New Roman" w:eastAsia="Times New Roman" w:hAnsi="Times New Roman" w:cs="Times New Roman"/>
                <w:i/>
                <w:iCs/>
                <w:sz w:val="24"/>
                <w:szCs w:val="24"/>
                <w:lang w:eastAsia="ru-RU"/>
              </w:rPr>
            </w:pPr>
            <w:r w:rsidRPr="002D430F">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102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2D430F" w:rsidRPr="002D430F" w:rsidRDefault="002D430F" w:rsidP="002D430F">
            <w:pPr>
              <w:spacing w:after="0" w:line="240" w:lineRule="auto"/>
              <w:rPr>
                <w:rFonts w:ascii="Times New Roman" w:eastAsia="Times New Roman" w:hAnsi="Times New Roman" w:cs="Times New Roman"/>
                <w:sz w:val="20"/>
                <w:szCs w:val="20"/>
                <w:lang w:eastAsia="ru-RU"/>
              </w:rPr>
            </w:pPr>
          </w:p>
        </w:tc>
      </w:tr>
    </w:tbl>
    <w:p w:rsidR="009214F1" w:rsidRDefault="002D430F" w:rsidP="000820E3">
      <w:r>
        <w:fldChar w:fldCharType="end"/>
      </w:r>
      <w:r w:rsidR="009214F1">
        <w:fldChar w:fldCharType="begin"/>
      </w:r>
      <w:r w:rsidR="009214F1">
        <w:instrText xml:space="preserve"> LINK Excel.Sheet.8 "\\\\niioncologii.local\\fg\\Reglament\\Контрактная служба\\Отдел планирования закупок\\Стасюк Е.Ю\\2026\\торги\\вориконазол табл 4-1\\ТЗ.xls" "Лист_1!R3C2:R7C14" \a \f 4 \h </w:instrText>
      </w:r>
      <w:r w:rsidR="009214F1">
        <w:fldChar w:fldCharType="separate"/>
      </w:r>
    </w:p>
    <w:p w:rsidR="00170252" w:rsidRDefault="009214F1"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94E" w:rsidRDefault="00AA394E">
      <w:pPr>
        <w:spacing w:after="0" w:line="240" w:lineRule="auto"/>
      </w:pPr>
      <w:r>
        <w:separator/>
      </w:r>
    </w:p>
  </w:endnote>
  <w:endnote w:type="continuationSeparator" w:id="0">
    <w:p w:rsidR="00AA394E" w:rsidRDefault="00AA3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F0344" w:rsidRDefault="00DF034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F034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F034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F0344">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F034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D430F">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F034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D430F">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94E" w:rsidRDefault="00AA394E">
      <w:pPr>
        <w:spacing w:after="0" w:line="240" w:lineRule="auto"/>
      </w:pPr>
      <w:r>
        <w:separator/>
      </w:r>
    </w:p>
  </w:footnote>
  <w:footnote w:type="continuationSeparator" w:id="0">
    <w:p w:rsidR="00AA394E" w:rsidRDefault="00AA394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F0344" w:rsidRDefault="00DF034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F0344" w:rsidRDefault="00DF034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F0344" w:rsidRDefault="00DF034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D430F"/>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14F1"/>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A394E"/>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DF0344"/>
    <w:rsid w:val="00E02EB4"/>
    <w:rsid w:val="00E06D2F"/>
    <w:rsid w:val="00E143BB"/>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387336546">
      <w:bodyDiv w:val="1"/>
      <w:marLeft w:val="0"/>
      <w:marRight w:val="0"/>
      <w:marTop w:val="0"/>
      <w:marBottom w:val="0"/>
      <w:divBdr>
        <w:top w:val="none" w:sz="0" w:space="0" w:color="auto"/>
        <w:left w:val="none" w:sz="0" w:space="0" w:color="auto"/>
        <w:bottom w:val="none" w:sz="0" w:space="0" w:color="auto"/>
        <w:right w:val="none" w:sz="0" w:space="0" w:color="auto"/>
      </w:divBdr>
    </w:div>
    <w:div w:id="1431588323">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749764272">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979FD-E536-4515-A2FD-2FAEEB399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1151</Words>
  <Characters>6566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2026-09-17T07:24:00Z</dcterms:created>
  <dcterms:modified xsi:type="dcterms:W3CDTF">2026-09-17T07:24:00Z</dcterms:modified>
</cp:coreProperties>
</file>