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01.04.2026 № 05-07/659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B046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393"/>
        <w:gridCol w:w="1040"/>
        <w:gridCol w:w="880"/>
        <w:gridCol w:w="1266"/>
        <w:gridCol w:w="1027"/>
        <w:gridCol w:w="61"/>
        <w:gridCol w:w="1097"/>
        <w:gridCol w:w="2641"/>
        <w:gridCol w:w="1550"/>
        <w:gridCol w:w="1126"/>
        <w:gridCol w:w="982"/>
        <w:gridCol w:w="1123"/>
        <w:gridCol w:w="1126"/>
        <w:gridCol w:w="986"/>
        <w:gridCol w:w="651"/>
      </w:tblGrid>
      <w:tr w:rsidR="00C53CF4" w:rsidRPr="001F429F" w:rsidTr="00C53CF4">
        <w:trPr>
          <w:trHeight w:val="300"/>
        </w:trPr>
        <w:tc>
          <w:tcPr>
            <w:tcW w:w="123" w:type="pct"/>
            <w:vMerge w:val="restart"/>
            <w:tcBorders>
              <w:top w:val="single" w:sz="6" w:space="0" w:color="000000"/>
              <w:left w:val="single" w:sz="6" w:space="0" w:color="000000"/>
              <w:bottom w:val="single" w:sz="6" w:space="0" w:color="000000"/>
              <w:right w:val="single" w:sz="6" w:space="0" w:color="000000"/>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b/>
                <w:bCs/>
                <w:color w:val="000000"/>
                <w:sz w:val="18"/>
                <w:szCs w:val="18"/>
                <w:lang w:eastAsia="ru-RU"/>
              </w:rPr>
            </w:pPr>
            <w:r w:rsidRPr="001F429F">
              <w:rPr>
                <w:rFonts w:ascii="Times New Roman" w:eastAsia="Times New Roman" w:hAnsi="Times New Roman" w:cs="Times New Roman"/>
                <w:b/>
                <w:bCs/>
                <w:color w:val="000000"/>
                <w:sz w:val="18"/>
                <w:szCs w:val="18"/>
                <w:lang w:eastAsia="ru-RU"/>
              </w:rPr>
              <w:t> </w:t>
            </w:r>
          </w:p>
        </w:tc>
        <w:tc>
          <w:tcPr>
            <w:tcW w:w="326" w:type="pct"/>
            <w:vMerge w:val="restart"/>
            <w:tcBorders>
              <w:top w:val="single" w:sz="8" w:space="0" w:color="000000"/>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b/>
                <w:bCs/>
                <w:color w:val="000000"/>
                <w:sz w:val="18"/>
                <w:szCs w:val="18"/>
                <w:lang w:eastAsia="ru-RU"/>
              </w:rPr>
            </w:pPr>
            <w:r w:rsidRPr="001F429F">
              <w:rPr>
                <w:rFonts w:ascii="Times New Roman" w:eastAsia="Times New Roman" w:hAnsi="Times New Roman" w:cs="Times New Roman"/>
                <w:b/>
                <w:bCs/>
                <w:color w:val="000000"/>
                <w:sz w:val="18"/>
                <w:szCs w:val="18"/>
                <w:lang w:eastAsia="ru-RU"/>
              </w:rPr>
              <w:t>Наименование товара, работы, услуги</w:t>
            </w:r>
          </w:p>
        </w:tc>
        <w:tc>
          <w:tcPr>
            <w:tcW w:w="276" w:type="pct"/>
            <w:vMerge w:val="restart"/>
            <w:tcBorders>
              <w:top w:val="single" w:sz="8" w:space="0" w:color="000000"/>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b/>
                <w:bCs/>
                <w:color w:val="000000"/>
                <w:sz w:val="18"/>
                <w:szCs w:val="18"/>
                <w:lang w:eastAsia="ru-RU"/>
              </w:rPr>
            </w:pPr>
            <w:r w:rsidRPr="001F429F">
              <w:rPr>
                <w:rFonts w:ascii="Times New Roman" w:eastAsia="Times New Roman" w:hAnsi="Times New Roman" w:cs="Times New Roman"/>
                <w:b/>
                <w:bCs/>
                <w:color w:val="000000"/>
                <w:sz w:val="18"/>
                <w:szCs w:val="18"/>
                <w:lang w:eastAsia="ru-RU"/>
              </w:rPr>
              <w:t>Код позиции</w:t>
            </w:r>
          </w:p>
        </w:tc>
        <w:tc>
          <w:tcPr>
            <w:tcW w:w="1910" w:type="pct"/>
            <w:gridSpan w:val="5"/>
            <w:tcBorders>
              <w:top w:val="single" w:sz="8" w:space="0" w:color="000000"/>
              <w:left w:val="nil"/>
              <w:bottom w:val="single" w:sz="8" w:space="0" w:color="000000"/>
              <w:right w:val="single" w:sz="8" w:space="0" w:color="000000"/>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b/>
                <w:bCs/>
                <w:color w:val="000000"/>
                <w:sz w:val="18"/>
                <w:szCs w:val="18"/>
                <w:lang w:eastAsia="ru-RU"/>
              </w:rPr>
            </w:pPr>
            <w:r w:rsidRPr="001F429F">
              <w:rPr>
                <w:rFonts w:ascii="Times New Roman" w:eastAsia="Times New Roman" w:hAnsi="Times New Roman" w:cs="Times New Roman"/>
                <w:b/>
                <w:bCs/>
                <w:color w:val="000000"/>
                <w:sz w:val="18"/>
                <w:szCs w:val="18"/>
                <w:lang w:eastAsia="ru-RU"/>
              </w:rPr>
              <w:t>Характеристики товара, работы, услуги</w:t>
            </w:r>
          </w:p>
        </w:tc>
        <w:tc>
          <w:tcPr>
            <w:tcW w:w="486" w:type="pct"/>
            <w:vMerge w:val="restart"/>
            <w:tcBorders>
              <w:top w:val="single" w:sz="8" w:space="0" w:color="000000"/>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b/>
                <w:bCs/>
                <w:color w:val="000000"/>
                <w:sz w:val="18"/>
                <w:szCs w:val="18"/>
                <w:lang w:eastAsia="ru-RU"/>
              </w:rPr>
            </w:pPr>
            <w:r w:rsidRPr="001F429F">
              <w:rPr>
                <w:rFonts w:ascii="Times New Roman" w:eastAsia="Times New Roman" w:hAnsi="Times New Roman" w:cs="Times New Roman"/>
                <w:b/>
                <w:bCs/>
                <w:color w:val="000000"/>
                <w:sz w:val="18"/>
                <w:szCs w:val="18"/>
                <w:lang w:eastAsia="ru-RU"/>
              </w:rPr>
              <w:t>Обоснование характеристик</w:t>
            </w:r>
          </w:p>
        </w:tc>
        <w:tc>
          <w:tcPr>
            <w:tcW w:w="353" w:type="pct"/>
            <w:vMerge w:val="restart"/>
            <w:tcBorders>
              <w:top w:val="single" w:sz="8" w:space="0" w:color="000000"/>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b/>
                <w:bCs/>
                <w:color w:val="000000"/>
                <w:sz w:val="18"/>
                <w:szCs w:val="18"/>
                <w:lang w:eastAsia="ru-RU"/>
              </w:rPr>
            </w:pPr>
            <w:r w:rsidRPr="001F429F">
              <w:rPr>
                <w:rFonts w:ascii="Times New Roman" w:eastAsia="Times New Roman" w:hAnsi="Times New Roman" w:cs="Times New Roman"/>
                <w:b/>
                <w:bCs/>
                <w:color w:val="000000"/>
                <w:sz w:val="18"/>
                <w:szCs w:val="18"/>
                <w:lang w:eastAsia="ru-RU"/>
              </w:rPr>
              <w:t>Количество(объем работы, услуги)</w:t>
            </w:r>
          </w:p>
        </w:tc>
        <w:tc>
          <w:tcPr>
            <w:tcW w:w="308" w:type="pct"/>
            <w:vMerge w:val="restart"/>
            <w:tcBorders>
              <w:top w:val="single" w:sz="8" w:space="0" w:color="000000"/>
              <w:left w:val="single" w:sz="8" w:space="0" w:color="000000"/>
              <w:bottom w:val="single" w:sz="8" w:space="0" w:color="000000"/>
              <w:right w:val="nil"/>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b/>
                <w:bCs/>
                <w:color w:val="000000"/>
                <w:sz w:val="18"/>
                <w:szCs w:val="18"/>
                <w:lang w:eastAsia="ru-RU"/>
              </w:rPr>
            </w:pPr>
            <w:r w:rsidRPr="001F429F">
              <w:rPr>
                <w:rFonts w:ascii="Times New Roman" w:eastAsia="Times New Roman" w:hAnsi="Times New Roman" w:cs="Times New Roman"/>
                <w:b/>
                <w:bCs/>
                <w:color w:val="000000"/>
                <w:sz w:val="18"/>
                <w:szCs w:val="18"/>
                <w:lang w:eastAsia="ru-RU"/>
              </w:rPr>
              <w:t>Единица измерения</w:t>
            </w:r>
          </w:p>
        </w:tc>
        <w:tc>
          <w:tcPr>
            <w:tcW w:w="352" w:type="pct"/>
            <w:vMerge w:val="restart"/>
            <w:tcBorders>
              <w:top w:val="single" w:sz="4" w:space="0" w:color="auto"/>
              <w:left w:val="single" w:sz="4" w:space="0" w:color="auto"/>
              <w:bottom w:val="single" w:sz="4" w:space="0" w:color="000000"/>
              <w:right w:val="single" w:sz="4" w:space="0" w:color="auto"/>
            </w:tcBorders>
            <w:noWrap/>
            <w:vAlign w:val="bottom"/>
            <w:hideMark/>
          </w:tcPr>
          <w:p w:rsidR="00C53CF4" w:rsidRPr="001F429F" w:rsidRDefault="00C53CF4" w:rsidP="006B02E3">
            <w:pPr>
              <w:spacing w:after="0" w:line="240" w:lineRule="auto"/>
              <w:jc w:val="center"/>
              <w:rPr>
                <w:rFonts w:ascii="Calibri" w:eastAsia="Times New Roman" w:hAnsi="Calibri" w:cs="Times New Roman"/>
                <w:b/>
                <w:color w:val="000000"/>
                <w:lang w:eastAsia="ru-RU"/>
              </w:rPr>
            </w:pPr>
            <w:r w:rsidRPr="001F429F">
              <w:rPr>
                <w:rFonts w:ascii="Calibri" w:eastAsia="Times New Roman" w:hAnsi="Calibri" w:cs="Times New Roman"/>
                <w:b/>
                <w:color w:val="000000"/>
                <w:lang w:eastAsia="ru-RU"/>
              </w:rPr>
              <w:t>Страна происхождения Товара</w:t>
            </w:r>
          </w:p>
        </w:tc>
        <w:tc>
          <w:tcPr>
            <w:tcW w:w="353" w:type="pct"/>
            <w:vMerge w:val="restart"/>
            <w:tcBorders>
              <w:top w:val="single" w:sz="4" w:space="0" w:color="auto"/>
              <w:left w:val="single" w:sz="4" w:space="0" w:color="auto"/>
              <w:bottom w:val="single" w:sz="4" w:space="0" w:color="000000"/>
              <w:right w:val="single" w:sz="4" w:space="0" w:color="auto"/>
            </w:tcBorders>
            <w:noWrap/>
            <w:vAlign w:val="bottom"/>
            <w:hideMark/>
          </w:tcPr>
          <w:p w:rsidR="00C53CF4" w:rsidRPr="001F429F" w:rsidRDefault="00C53CF4" w:rsidP="006B02E3">
            <w:pPr>
              <w:spacing w:after="0" w:line="240" w:lineRule="auto"/>
              <w:jc w:val="center"/>
              <w:rPr>
                <w:rFonts w:ascii="Calibri" w:eastAsia="Times New Roman" w:hAnsi="Calibri" w:cs="Times New Roman"/>
                <w:b/>
                <w:color w:val="000000"/>
                <w:lang w:eastAsia="ru-RU"/>
              </w:rPr>
            </w:pPr>
            <w:r w:rsidRPr="001F429F">
              <w:rPr>
                <w:rFonts w:ascii="Calibri" w:eastAsia="Times New Roman" w:hAnsi="Calibri" w:cs="Times New Roman"/>
                <w:b/>
                <w:color w:val="000000"/>
                <w:lang w:eastAsia="ru-RU"/>
              </w:rPr>
              <w:t>Ставка НДС%</w:t>
            </w:r>
          </w:p>
        </w:tc>
        <w:tc>
          <w:tcPr>
            <w:tcW w:w="309" w:type="pct"/>
            <w:vMerge w:val="restart"/>
            <w:tcBorders>
              <w:top w:val="single" w:sz="4" w:space="0" w:color="auto"/>
              <w:left w:val="single" w:sz="4" w:space="0" w:color="auto"/>
              <w:bottom w:val="single" w:sz="4" w:space="0" w:color="000000"/>
              <w:right w:val="single" w:sz="4" w:space="0" w:color="auto"/>
            </w:tcBorders>
            <w:noWrap/>
            <w:vAlign w:val="bottom"/>
            <w:hideMark/>
          </w:tcPr>
          <w:p w:rsidR="00C53CF4" w:rsidRPr="001F429F" w:rsidRDefault="00C53CF4" w:rsidP="006B02E3">
            <w:pPr>
              <w:spacing w:after="0" w:line="240" w:lineRule="auto"/>
              <w:jc w:val="center"/>
              <w:rPr>
                <w:rFonts w:ascii="Calibri" w:eastAsia="Times New Roman" w:hAnsi="Calibri" w:cs="Times New Roman"/>
                <w:b/>
                <w:color w:val="000000"/>
                <w:lang w:eastAsia="ru-RU"/>
              </w:rPr>
            </w:pPr>
            <w:r w:rsidRPr="001F429F">
              <w:rPr>
                <w:rFonts w:ascii="Calibri" w:eastAsia="Times New Roman" w:hAnsi="Calibri" w:cs="Times New Roman"/>
                <w:b/>
                <w:color w:val="000000"/>
                <w:lang w:eastAsia="ru-RU"/>
              </w:rPr>
              <w:t>Цена за ед. без НДС</w:t>
            </w:r>
          </w:p>
        </w:tc>
        <w:tc>
          <w:tcPr>
            <w:tcW w:w="206" w:type="pct"/>
            <w:vMerge w:val="restart"/>
            <w:tcBorders>
              <w:top w:val="single" w:sz="4" w:space="0" w:color="auto"/>
              <w:left w:val="single" w:sz="4" w:space="0" w:color="auto"/>
              <w:bottom w:val="single" w:sz="4" w:space="0" w:color="000000"/>
              <w:right w:val="single" w:sz="4" w:space="0" w:color="auto"/>
            </w:tcBorders>
            <w:noWrap/>
            <w:vAlign w:val="bottom"/>
            <w:hideMark/>
          </w:tcPr>
          <w:p w:rsidR="00C53CF4" w:rsidRPr="001F429F" w:rsidRDefault="00C53CF4" w:rsidP="006B02E3">
            <w:pPr>
              <w:spacing w:after="0" w:line="240" w:lineRule="auto"/>
              <w:jc w:val="center"/>
              <w:rPr>
                <w:rFonts w:ascii="Calibri" w:eastAsia="Times New Roman" w:hAnsi="Calibri" w:cs="Times New Roman"/>
                <w:b/>
                <w:color w:val="000000"/>
                <w:lang w:eastAsia="ru-RU"/>
              </w:rPr>
            </w:pPr>
            <w:r w:rsidRPr="001F429F">
              <w:rPr>
                <w:rFonts w:ascii="Calibri" w:eastAsia="Times New Roman" w:hAnsi="Calibri" w:cs="Times New Roman"/>
                <w:b/>
                <w:color w:val="000000"/>
                <w:lang w:eastAsia="ru-RU"/>
              </w:rPr>
              <w:t>Сумма без НДС</w:t>
            </w:r>
          </w:p>
        </w:tc>
      </w:tr>
      <w:tr w:rsidR="00C53CF4" w:rsidRPr="001F429F" w:rsidTr="00C53CF4">
        <w:trPr>
          <w:trHeight w:val="300"/>
        </w:trPr>
        <w:tc>
          <w:tcPr>
            <w:tcW w:w="123" w:type="pct"/>
            <w:vMerge/>
            <w:tcBorders>
              <w:top w:val="single" w:sz="6" w:space="0" w:color="000000"/>
              <w:left w:val="single" w:sz="6" w:space="0" w:color="000000"/>
              <w:bottom w:val="single" w:sz="6" w:space="0" w:color="000000"/>
              <w:right w:val="single" w:sz="6"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b/>
                <w:bCs/>
                <w:color w:val="000000"/>
                <w:sz w:val="18"/>
                <w:szCs w:val="18"/>
                <w:lang w:eastAsia="ru-RU"/>
              </w:rPr>
            </w:pPr>
          </w:p>
        </w:tc>
        <w:tc>
          <w:tcPr>
            <w:tcW w:w="326" w:type="pct"/>
            <w:vMerge/>
            <w:tcBorders>
              <w:top w:val="single" w:sz="8" w:space="0" w:color="000000"/>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b/>
                <w:bCs/>
                <w:color w:val="000000"/>
                <w:sz w:val="18"/>
                <w:szCs w:val="18"/>
                <w:lang w:eastAsia="ru-RU"/>
              </w:rPr>
            </w:pPr>
          </w:p>
        </w:tc>
        <w:tc>
          <w:tcPr>
            <w:tcW w:w="276" w:type="pct"/>
            <w:vMerge/>
            <w:tcBorders>
              <w:top w:val="single" w:sz="8" w:space="0" w:color="000000"/>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b/>
                <w:bCs/>
                <w:color w:val="000000"/>
                <w:sz w:val="18"/>
                <w:szCs w:val="18"/>
                <w:lang w:eastAsia="ru-RU"/>
              </w:rPr>
            </w:pPr>
          </w:p>
        </w:tc>
        <w:tc>
          <w:tcPr>
            <w:tcW w:w="397"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b/>
                <w:bCs/>
                <w:color w:val="000000"/>
                <w:sz w:val="18"/>
                <w:szCs w:val="18"/>
                <w:lang w:eastAsia="ru-RU"/>
              </w:rPr>
            </w:pPr>
            <w:r w:rsidRPr="001F429F">
              <w:rPr>
                <w:rFonts w:ascii="Times New Roman" w:eastAsia="Times New Roman" w:hAnsi="Times New Roman" w:cs="Times New Roman"/>
                <w:b/>
                <w:bCs/>
                <w:color w:val="000000"/>
                <w:sz w:val="18"/>
                <w:szCs w:val="18"/>
                <w:lang w:eastAsia="ru-RU"/>
              </w:rPr>
              <w:t>Наименование характеристики</w:t>
            </w:r>
          </w:p>
        </w:tc>
        <w:tc>
          <w:tcPr>
            <w:tcW w:w="341" w:type="pct"/>
            <w:gridSpan w:val="2"/>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b/>
                <w:bCs/>
                <w:color w:val="000000"/>
                <w:sz w:val="18"/>
                <w:szCs w:val="18"/>
                <w:lang w:eastAsia="ru-RU"/>
              </w:rPr>
            </w:pPr>
            <w:r w:rsidRPr="001F429F">
              <w:rPr>
                <w:rFonts w:ascii="Times New Roman" w:eastAsia="Times New Roman" w:hAnsi="Times New Roman" w:cs="Times New Roman"/>
                <w:b/>
                <w:bCs/>
                <w:color w:val="000000"/>
                <w:sz w:val="18"/>
                <w:szCs w:val="18"/>
                <w:lang w:eastAsia="ru-RU"/>
              </w:rPr>
              <w:t>Значение характеристики</w:t>
            </w:r>
          </w:p>
        </w:tc>
        <w:tc>
          <w:tcPr>
            <w:tcW w:w="344"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b/>
                <w:bCs/>
                <w:color w:val="000000"/>
                <w:sz w:val="18"/>
                <w:szCs w:val="18"/>
                <w:lang w:eastAsia="ru-RU"/>
              </w:rPr>
            </w:pPr>
            <w:r w:rsidRPr="001F429F">
              <w:rPr>
                <w:rFonts w:ascii="Times New Roman" w:eastAsia="Times New Roman" w:hAnsi="Times New Roman" w:cs="Times New Roman"/>
                <w:b/>
                <w:bCs/>
                <w:color w:val="000000"/>
                <w:sz w:val="18"/>
                <w:szCs w:val="18"/>
                <w:lang w:eastAsia="ru-RU"/>
              </w:rPr>
              <w:t>Единица измерения характеристики</w:t>
            </w:r>
          </w:p>
        </w:tc>
        <w:tc>
          <w:tcPr>
            <w:tcW w:w="828"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b/>
                <w:bCs/>
                <w:color w:val="000000"/>
                <w:sz w:val="18"/>
                <w:szCs w:val="18"/>
                <w:lang w:eastAsia="ru-RU"/>
              </w:rPr>
            </w:pPr>
            <w:r w:rsidRPr="001F429F">
              <w:rPr>
                <w:rFonts w:ascii="Times New Roman" w:eastAsia="Times New Roman" w:hAnsi="Times New Roman" w:cs="Times New Roman"/>
                <w:b/>
                <w:bCs/>
                <w:color w:val="000000"/>
                <w:sz w:val="18"/>
                <w:szCs w:val="18"/>
                <w:lang w:eastAsia="ru-RU"/>
              </w:rPr>
              <w:t>Инструкция по заполнению характеристик в заявке</w:t>
            </w:r>
          </w:p>
        </w:tc>
        <w:tc>
          <w:tcPr>
            <w:tcW w:w="486" w:type="pct"/>
            <w:vMerge/>
            <w:tcBorders>
              <w:top w:val="single" w:sz="8" w:space="0" w:color="000000"/>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b/>
                <w:bCs/>
                <w:color w:val="000000"/>
                <w:sz w:val="18"/>
                <w:szCs w:val="18"/>
                <w:lang w:eastAsia="ru-RU"/>
              </w:rPr>
            </w:pPr>
          </w:p>
        </w:tc>
        <w:tc>
          <w:tcPr>
            <w:tcW w:w="353" w:type="pct"/>
            <w:vMerge/>
            <w:tcBorders>
              <w:top w:val="single" w:sz="8" w:space="0" w:color="000000"/>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b/>
                <w:bCs/>
                <w:color w:val="000000"/>
                <w:sz w:val="18"/>
                <w:szCs w:val="18"/>
                <w:lang w:eastAsia="ru-RU"/>
              </w:rPr>
            </w:pPr>
          </w:p>
        </w:tc>
        <w:tc>
          <w:tcPr>
            <w:tcW w:w="308" w:type="pct"/>
            <w:vMerge/>
            <w:tcBorders>
              <w:top w:val="single" w:sz="8" w:space="0" w:color="000000"/>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b/>
                <w:bCs/>
                <w:color w:val="000000"/>
                <w:sz w:val="18"/>
                <w:szCs w:val="18"/>
                <w:lang w:eastAsia="ru-RU"/>
              </w:rPr>
            </w:pPr>
          </w:p>
        </w:tc>
        <w:tc>
          <w:tcPr>
            <w:tcW w:w="352" w:type="pct"/>
            <w:vMerge/>
            <w:tcBorders>
              <w:top w:val="single" w:sz="4" w:space="0" w:color="auto"/>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single" w:sz="4" w:space="0" w:color="auto"/>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single" w:sz="4" w:space="0" w:color="auto"/>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single" w:sz="4" w:space="0" w:color="auto"/>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val="restart"/>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1</w:t>
            </w:r>
          </w:p>
        </w:tc>
        <w:tc>
          <w:tcPr>
            <w:tcW w:w="326" w:type="pct"/>
            <w:vMerge w:val="restart"/>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Клипса для лигирования, металлическая</w:t>
            </w:r>
          </w:p>
        </w:tc>
        <w:tc>
          <w:tcPr>
            <w:tcW w:w="276" w:type="pct"/>
            <w:vMerge w:val="restart"/>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32.50.13.190-00006937*</w:t>
            </w:r>
          </w:p>
        </w:tc>
        <w:tc>
          <w:tcPr>
            <w:tcW w:w="397"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341" w:type="pct"/>
            <w:gridSpan w:val="2"/>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344"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nil"/>
              <w:left w:val="nil"/>
              <w:bottom w:val="single" w:sz="8" w:space="0" w:color="000000"/>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486" w:type="pct"/>
            <w:vMerge w:val="restart"/>
            <w:tcBorders>
              <w:top w:val="nil"/>
              <w:left w:val="single" w:sz="8" w:space="0" w:color="auto"/>
              <w:bottom w:val="nil"/>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КТРУ</w:t>
            </w:r>
          </w:p>
        </w:tc>
        <w:tc>
          <w:tcPr>
            <w:tcW w:w="353" w:type="pct"/>
            <w:vMerge w:val="restart"/>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штука</w:t>
            </w:r>
          </w:p>
        </w:tc>
        <w:tc>
          <w:tcPr>
            <w:tcW w:w="308" w:type="pct"/>
            <w:vMerge w:val="restart"/>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5220</w:t>
            </w:r>
          </w:p>
        </w:tc>
        <w:tc>
          <w:tcPr>
            <w:tcW w:w="352" w:type="pct"/>
            <w:vMerge w:val="restart"/>
            <w:tcBorders>
              <w:top w:val="nil"/>
              <w:left w:val="single" w:sz="4" w:space="0" w:color="auto"/>
              <w:bottom w:val="single" w:sz="4" w:space="0" w:color="000000"/>
              <w:right w:val="single" w:sz="4" w:space="0" w:color="auto"/>
            </w:tcBorders>
            <w:noWrap/>
            <w:vAlign w:val="bottom"/>
            <w:hideMark/>
          </w:tcPr>
          <w:p w:rsidR="00C53CF4" w:rsidRPr="001F429F" w:rsidRDefault="00C53CF4" w:rsidP="006B02E3">
            <w:pPr>
              <w:spacing w:after="0" w:line="240" w:lineRule="auto"/>
              <w:jc w:val="center"/>
              <w:rPr>
                <w:rFonts w:ascii="Calibri" w:eastAsia="Times New Roman" w:hAnsi="Calibri" w:cs="Times New Roman"/>
                <w:color w:val="000000"/>
                <w:lang w:eastAsia="ru-RU"/>
              </w:rPr>
            </w:pPr>
            <w:r w:rsidRPr="001F429F">
              <w:rPr>
                <w:rFonts w:ascii="Calibri" w:eastAsia="Times New Roman" w:hAnsi="Calibri" w:cs="Times New Roman"/>
                <w:color w:val="000000"/>
                <w:lang w:eastAsia="ru-RU"/>
              </w:rPr>
              <w:t> </w:t>
            </w:r>
          </w:p>
        </w:tc>
        <w:tc>
          <w:tcPr>
            <w:tcW w:w="353" w:type="pct"/>
            <w:vMerge w:val="restart"/>
            <w:tcBorders>
              <w:top w:val="nil"/>
              <w:left w:val="single" w:sz="4" w:space="0" w:color="auto"/>
              <w:bottom w:val="single" w:sz="4" w:space="0" w:color="000000"/>
              <w:right w:val="single" w:sz="4" w:space="0" w:color="auto"/>
            </w:tcBorders>
            <w:noWrap/>
            <w:vAlign w:val="bottom"/>
            <w:hideMark/>
          </w:tcPr>
          <w:p w:rsidR="00C53CF4" w:rsidRPr="001F429F" w:rsidRDefault="00C53CF4" w:rsidP="006B02E3">
            <w:pPr>
              <w:spacing w:after="0" w:line="240" w:lineRule="auto"/>
              <w:jc w:val="center"/>
              <w:rPr>
                <w:rFonts w:ascii="Calibri" w:eastAsia="Times New Roman" w:hAnsi="Calibri" w:cs="Times New Roman"/>
                <w:color w:val="000000"/>
                <w:lang w:eastAsia="ru-RU"/>
              </w:rPr>
            </w:pPr>
            <w:r w:rsidRPr="001F429F">
              <w:rPr>
                <w:rFonts w:ascii="Calibri" w:eastAsia="Times New Roman" w:hAnsi="Calibri" w:cs="Times New Roman"/>
                <w:color w:val="000000"/>
                <w:lang w:eastAsia="ru-RU"/>
              </w:rPr>
              <w:t> </w:t>
            </w:r>
          </w:p>
        </w:tc>
        <w:tc>
          <w:tcPr>
            <w:tcW w:w="309" w:type="pct"/>
            <w:vMerge w:val="restart"/>
            <w:tcBorders>
              <w:top w:val="nil"/>
              <w:left w:val="single" w:sz="4" w:space="0" w:color="auto"/>
              <w:bottom w:val="single" w:sz="4" w:space="0" w:color="000000"/>
              <w:right w:val="single" w:sz="4" w:space="0" w:color="auto"/>
            </w:tcBorders>
            <w:noWrap/>
            <w:vAlign w:val="bottom"/>
            <w:hideMark/>
          </w:tcPr>
          <w:p w:rsidR="00C53CF4" w:rsidRPr="001F429F" w:rsidRDefault="00C53CF4" w:rsidP="006B02E3">
            <w:pPr>
              <w:spacing w:after="0" w:line="240" w:lineRule="auto"/>
              <w:jc w:val="center"/>
              <w:rPr>
                <w:rFonts w:ascii="Calibri" w:eastAsia="Times New Roman" w:hAnsi="Calibri" w:cs="Times New Roman"/>
                <w:color w:val="000000"/>
                <w:lang w:eastAsia="ru-RU"/>
              </w:rPr>
            </w:pPr>
            <w:r w:rsidRPr="001F429F">
              <w:rPr>
                <w:rFonts w:ascii="Calibri" w:eastAsia="Times New Roman" w:hAnsi="Calibri" w:cs="Times New Roman"/>
                <w:color w:val="000000"/>
                <w:lang w:eastAsia="ru-RU"/>
              </w:rPr>
              <w:t> </w:t>
            </w:r>
          </w:p>
        </w:tc>
        <w:tc>
          <w:tcPr>
            <w:tcW w:w="206" w:type="pct"/>
            <w:vMerge w:val="restart"/>
            <w:tcBorders>
              <w:top w:val="nil"/>
              <w:left w:val="single" w:sz="4" w:space="0" w:color="auto"/>
              <w:bottom w:val="single" w:sz="4" w:space="0" w:color="000000"/>
              <w:right w:val="single" w:sz="4" w:space="0" w:color="auto"/>
            </w:tcBorders>
            <w:noWrap/>
            <w:vAlign w:val="bottom"/>
            <w:hideMark/>
          </w:tcPr>
          <w:p w:rsidR="00C53CF4" w:rsidRPr="001F429F" w:rsidRDefault="00C53CF4" w:rsidP="006B02E3">
            <w:pPr>
              <w:spacing w:after="0" w:line="240" w:lineRule="auto"/>
              <w:jc w:val="center"/>
              <w:rPr>
                <w:rFonts w:ascii="Calibri" w:eastAsia="Times New Roman" w:hAnsi="Calibri" w:cs="Times New Roman"/>
                <w:color w:val="000000"/>
                <w:lang w:eastAsia="ru-RU"/>
              </w:rPr>
            </w:pPr>
            <w:r w:rsidRPr="001F429F">
              <w:rPr>
                <w:rFonts w:ascii="Calibri" w:eastAsia="Times New Roman" w:hAnsi="Calibri" w:cs="Times New Roman"/>
                <w:color w:val="000000"/>
                <w:lang w:eastAsia="ru-RU"/>
              </w:rPr>
              <w:t> </w:t>
            </w: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Длина клипсы</w:t>
            </w:r>
          </w:p>
        </w:tc>
        <w:tc>
          <w:tcPr>
            <w:tcW w:w="341" w:type="pct"/>
            <w:gridSpan w:val="2"/>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xml:space="preserve">  ≥ 2.6 и ≤ 4</w:t>
            </w:r>
          </w:p>
        </w:tc>
        <w:tc>
          <w:tcPr>
            <w:tcW w:w="344"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Миллиметр</w:t>
            </w:r>
          </w:p>
        </w:tc>
        <w:tc>
          <w:tcPr>
            <w:tcW w:w="828" w:type="pct"/>
            <w:tcBorders>
              <w:top w:val="nil"/>
              <w:left w:val="nil"/>
              <w:bottom w:val="single" w:sz="8" w:space="0" w:color="000000"/>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86" w:type="pct"/>
            <w:vMerge/>
            <w:tcBorders>
              <w:top w:val="nil"/>
              <w:left w:val="single" w:sz="8" w:space="0" w:color="auto"/>
              <w:bottom w:val="nil"/>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nil"/>
              <w:left w:val="nil"/>
              <w:bottom w:val="single" w:sz="8" w:space="0" w:color="000000"/>
              <w:right w:val="single" w:sz="8" w:space="0" w:color="000000"/>
            </w:tcBorders>
            <w:vAlign w:val="center"/>
            <w:hideMark/>
          </w:tcPr>
          <w:p w:rsidR="00C53CF4" w:rsidRPr="0074497E" w:rsidRDefault="00C53CF4" w:rsidP="006B02E3">
            <w:pPr>
              <w:spacing w:after="0" w:line="240" w:lineRule="auto"/>
              <w:rPr>
                <w:rFonts w:ascii="Times New Roman" w:eastAsia="Times New Roman" w:hAnsi="Times New Roman" w:cs="Times New Roman"/>
                <w:color w:val="000000"/>
                <w:sz w:val="18"/>
                <w:szCs w:val="18"/>
                <w:lang w:eastAsia="ru-RU"/>
              </w:rPr>
            </w:pPr>
            <w:r w:rsidRPr="0074497E">
              <w:rPr>
                <w:rFonts w:ascii="Times New Roman" w:eastAsia="Times New Roman" w:hAnsi="Times New Roman" w:cs="Times New Roman"/>
                <w:color w:val="000000"/>
                <w:sz w:val="18"/>
                <w:szCs w:val="18"/>
                <w:lang w:eastAsia="ru-RU"/>
              </w:rPr>
              <w:t xml:space="preserve">Применение изделия:  </w:t>
            </w:r>
          </w:p>
        </w:tc>
        <w:tc>
          <w:tcPr>
            <w:tcW w:w="341" w:type="pct"/>
            <w:gridSpan w:val="2"/>
            <w:tcBorders>
              <w:top w:val="nil"/>
              <w:left w:val="nil"/>
              <w:bottom w:val="single" w:sz="8" w:space="0" w:color="000000"/>
              <w:right w:val="single" w:sz="8" w:space="0" w:color="000000"/>
            </w:tcBorders>
            <w:vAlign w:val="center"/>
            <w:hideMark/>
          </w:tcPr>
          <w:p w:rsidR="00C53CF4" w:rsidRPr="0074497E" w:rsidRDefault="00C53CF4" w:rsidP="006B02E3">
            <w:pPr>
              <w:spacing w:after="0" w:line="240" w:lineRule="auto"/>
              <w:rPr>
                <w:rFonts w:ascii="Times New Roman" w:eastAsia="Times New Roman" w:hAnsi="Times New Roman" w:cs="Times New Roman"/>
                <w:color w:val="000000"/>
                <w:sz w:val="18"/>
                <w:szCs w:val="18"/>
                <w:lang w:eastAsia="ru-RU"/>
              </w:rPr>
            </w:pPr>
            <w:r w:rsidRPr="0074497E">
              <w:rPr>
                <w:rFonts w:ascii="Times New Roman" w:eastAsia="Times New Roman" w:hAnsi="Times New Roman" w:cs="Times New Roman"/>
                <w:color w:val="000000"/>
                <w:sz w:val="18"/>
                <w:szCs w:val="18"/>
                <w:lang w:eastAsia="ru-RU"/>
              </w:rPr>
              <w:t>Клипирование кровеносного сосуда открытое и эндоскопическое</w:t>
            </w:r>
          </w:p>
        </w:tc>
        <w:tc>
          <w:tcPr>
            <w:tcW w:w="344"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nil"/>
              <w:left w:val="nil"/>
              <w:bottom w:val="single" w:sz="8" w:space="0" w:color="000000"/>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86" w:type="pct"/>
            <w:vMerge/>
            <w:tcBorders>
              <w:top w:val="nil"/>
              <w:left w:val="single" w:sz="8" w:space="0" w:color="auto"/>
              <w:bottom w:val="nil"/>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Расстояние между ножками клипсы (открытие)</w:t>
            </w:r>
          </w:p>
        </w:tc>
        <w:tc>
          <w:tcPr>
            <w:tcW w:w="341" w:type="pct"/>
            <w:gridSpan w:val="2"/>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xml:space="preserve">  &gt; 4  и  ≤ 5</w:t>
            </w:r>
          </w:p>
        </w:tc>
        <w:tc>
          <w:tcPr>
            <w:tcW w:w="344"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Миллиметр</w:t>
            </w:r>
          </w:p>
        </w:tc>
        <w:tc>
          <w:tcPr>
            <w:tcW w:w="828" w:type="pct"/>
            <w:tcBorders>
              <w:top w:val="nil"/>
              <w:left w:val="nil"/>
              <w:bottom w:val="single" w:sz="8" w:space="0" w:color="000000"/>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86" w:type="pct"/>
            <w:vMerge/>
            <w:tcBorders>
              <w:top w:val="nil"/>
              <w:left w:val="single" w:sz="8" w:space="0" w:color="auto"/>
              <w:bottom w:val="nil"/>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396" w:type="pct"/>
            <w:gridSpan w:val="6"/>
            <w:tcBorders>
              <w:top w:val="nil"/>
              <w:left w:val="nil"/>
              <w:bottom w:val="nil"/>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Дополнительные характеристики:</w:t>
            </w: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Малый размер</w:t>
            </w:r>
          </w:p>
        </w:tc>
        <w:tc>
          <w:tcPr>
            <w:tcW w:w="341" w:type="pct"/>
            <w:gridSpan w:val="2"/>
            <w:tcBorders>
              <w:top w:val="single" w:sz="8" w:space="0" w:color="000000"/>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Соответствие</w:t>
            </w:r>
          </w:p>
        </w:tc>
        <w:tc>
          <w:tcPr>
            <w:tcW w:w="344" w:type="pct"/>
            <w:tcBorders>
              <w:top w:val="single" w:sz="8" w:space="0" w:color="000000"/>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single" w:sz="8" w:space="0" w:color="000000"/>
              <w:left w:val="nil"/>
              <w:bottom w:val="single" w:sz="8" w:space="0" w:color="000000"/>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86" w:type="pct"/>
            <w:tcBorders>
              <w:top w:val="single" w:sz="8" w:space="0" w:color="auto"/>
              <w:left w:val="nil"/>
              <w:bottom w:val="nil"/>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Градация по размерам должна быть предусмотрена производителем для удобства идентификации размера клипс хирургом и медицинским персоналом во время операции</w:t>
            </w: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 двумя параллельными контурами</w:t>
            </w:r>
          </w:p>
        </w:tc>
        <w:tc>
          <w:tcPr>
            <w:tcW w:w="341" w:type="pct"/>
            <w:gridSpan w:val="2"/>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Соответствие</w:t>
            </w:r>
          </w:p>
        </w:tc>
        <w:tc>
          <w:tcPr>
            <w:tcW w:w="344"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nil"/>
              <w:left w:val="nil"/>
              <w:bottom w:val="single" w:sz="8" w:space="0" w:color="000000"/>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86" w:type="pct"/>
            <w:tcBorders>
              <w:top w:val="single" w:sz="8" w:space="0" w:color="auto"/>
              <w:left w:val="nil"/>
              <w:bottom w:val="nil"/>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Для уменьшения риска проскальзывания ткани и обеспечения надежной компрессии тканей</w:t>
            </w: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Двухэтапное смыкание клипс</w:t>
            </w:r>
          </w:p>
        </w:tc>
        <w:tc>
          <w:tcPr>
            <w:tcW w:w="341" w:type="pct"/>
            <w:gridSpan w:val="2"/>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Соответствие</w:t>
            </w:r>
          </w:p>
        </w:tc>
        <w:tc>
          <w:tcPr>
            <w:tcW w:w="344"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nil"/>
              <w:left w:val="nil"/>
              <w:bottom w:val="single" w:sz="8" w:space="0" w:color="000000"/>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86" w:type="pct"/>
            <w:tcBorders>
              <w:top w:val="single" w:sz="8" w:space="0" w:color="auto"/>
              <w:left w:val="nil"/>
              <w:bottom w:val="nil"/>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Механизм закрытия клипса предусматривает возможность его репозиции и предупреждает нежелательное соскальзывание, избежания кровотечения</w:t>
            </w: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Ромбовидная нарезка внутреннего профиля</w:t>
            </w:r>
          </w:p>
        </w:tc>
        <w:tc>
          <w:tcPr>
            <w:tcW w:w="341" w:type="pct"/>
            <w:gridSpan w:val="2"/>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Соответствие</w:t>
            </w:r>
          </w:p>
        </w:tc>
        <w:tc>
          <w:tcPr>
            <w:tcW w:w="344"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nil"/>
              <w:left w:val="nil"/>
              <w:bottom w:val="single" w:sz="8" w:space="0" w:color="000000"/>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86" w:type="pct"/>
            <w:tcBorders>
              <w:top w:val="single" w:sz="8" w:space="0" w:color="auto"/>
              <w:left w:val="nil"/>
              <w:bottom w:val="nil"/>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Для увеличения площади соприкосновения клипсы с тканью, для улучшения лигирующего эффекта</w:t>
            </w: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Материал - титан</w:t>
            </w:r>
          </w:p>
        </w:tc>
        <w:tc>
          <w:tcPr>
            <w:tcW w:w="341" w:type="pct"/>
            <w:gridSpan w:val="2"/>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Соответствие</w:t>
            </w:r>
          </w:p>
        </w:tc>
        <w:tc>
          <w:tcPr>
            <w:tcW w:w="344"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nil"/>
              <w:left w:val="nil"/>
              <w:bottom w:val="single" w:sz="8" w:space="0" w:color="000000"/>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86" w:type="pct"/>
            <w:tcBorders>
              <w:top w:val="single" w:sz="8" w:space="0" w:color="auto"/>
              <w:left w:val="nil"/>
              <w:bottom w:val="nil"/>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Титан является биологически инертным, рентгеноконтрастным и немагнитным материалом, поэтому наличие титановых клипсов в теле пациента не является противопоказанием к проведению магнитно-резонансной томографии. Титан имеет нулевую память формы, что позволяет избежать отсроченного, самопроизвольного размыкания клипса и обеспечить адекватное пережатие сосуда</w:t>
            </w: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Цветовая маркировка картриджа, соответствующая размеру и маркировке зажима для наложения клипс</w:t>
            </w:r>
          </w:p>
        </w:tc>
        <w:tc>
          <w:tcPr>
            <w:tcW w:w="341" w:type="pct"/>
            <w:gridSpan w:val="2"/>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Соответствие</w:t>
            </w:r>
          </w:p>
        </w:tc>
        <w:tc>
          <w:tcPr>
            <w:tcW w:w="344"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nil"/>
              <w:left w:val="nil"/>
              <w:bottom w:val="single" w:sz="8" w:space="0" w:color="000000"/>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86" w:type="pct"/>
            <w:tcBorders>
              <w:top w:val="single" w:sz="8" w:space="0" w:color="auto"/>
              <w:left w:val="nil"/>
              <w:bottom w:val="nil"/>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Для идентификации и сопоставления хирургом и медицинским персоналом размеров используемых клипс и инструмента для их наложения</w:t>
            </w: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В картридже</w:t>
            </w:r>
          </w:p>
        </w:tc>
        <w:tc>
          <w:tcPr>
            <w:tcW w:w="341" w:type="pct"/>
            <w:gridSpan w:val="2"/>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5</w:t>
            </w:r>
          </w:p>
        </w:tc>
        <w:tc>
          <w:tcPr>
            <w:tcW w:w="344"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клипс</w:t>
            </w:r>
          </w:p>
        </w:tc>
        <w:tc>
          <w:tcPr>
            <w:tcW w:w="828" w:type="pct"/>
            <w:tcBorders>
              <w:top w:val="nil"/>
              <w:left w:val="nil"/>
              <w:bottom w:val="single" w:sz="8" w:space="0" w:color="000000"/>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86" w:type="pct"/>
            <w:tcBorders>
              <w:top w:val="single" w:sz="8" w:space="0" w:color="auto"/>
              <w:left w:val="nil"/>
              <w:bottom w:val="nil"/>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Число клипс в картридже должно быть кратно количеству клипс данного типа, стандартно используемым во время хирургических вмешательств, что позволяет не нарушать стерильность картриджей, которые не будут использованы во время операции полностью</w:t>
            </w: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В упаковке</w:t>
            </w:r>
          </w:p>
        </w:tc>
        <w:tc>
          <w:tcPr>
            <w:tcW w:w="341" w:type="pct"/>
            <w:gridSpan w:val="2"/>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xml:space="preserve">  </w:t>
            </w:r>
            <w:r w:rsidRPr="0074497E">
              <w:rPr>
                <w:rFonts w:ascii="Times New Roman" w:eastAsia="Times New Roman" w:hAnsi="Times New Roman" w:cs="Times New Roman"/>
                <w:color w:val="000000"/>
                <w:sz w:val="18"/>
                <w:szCs w:val="18"/>
                <w:lang w:eastAsia="ru-RU"/>
              </w:rPr>
              <w:t>≥ 15</w:t>
            </w:r>
          </w:p>
        </w:tc>
        <w:tc>
          <w:tcPr>
            <w:tcW w:w="344"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картриджей</w:t>
            </w:r>
          </w:p>
        </w:tc>
        <w:tc>
          <w:tcPr>
            <w:tcW w:w="828" w:type="pct"/>
            <w:tcBorders>
              <w:top w:val="nil"/>
              <w:left w:val="nil"/>
              <w:bottom w:val="single" w:sz="8" w:space="0" w:color="000000"/>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86" w:type="pct"/>
            <w:tcBorders>
              <w:top w:val="single" w:sz="8" w:space="0" w:color="auto"/>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Число картриджей в упаковке позволяет иметь достаточный запас клипс в околостерильной зоне, не загромождая рабочее пространство</w:t>
            </w: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nil"/>
              <w:left w:val="nil"/>
              <w:bottom w:val="single" w:sz="4" w:space="0" w:color="auto"/>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Для накладывания клипаппликатором модели PL801R марки  AESCULAP ,имеющимся у Заказчика</w:t>
            </w:r>
          </w:p>
        </w:tc>
        <w:tc>
          <w:tcPr>
            <w:tcW w:w="341" w:type="pct"/>
            <w:gridSpan w:val="2"/>
            <w:tcBorders>
              <w:top w:val="nil"/>
              <w:left w:val="nil"/>
              <w:bottom w:val="single" w:sz="4" w:space="0" w:color="auto"/>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Соответствие</w:t>
            </w:r>
          </w:p>
        </w:tc>
        <w:tc>
          <w:tcPr>
            <w:tcW w:w="344" w:type="pct"/>
            <w:tcBorders>
              <w:top w:val="nil"/>
              <w:left w:val="nil"/>
              <w:bottom w:val="single" w:sz="4" w:space="0" w:color="auto"/>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nil"/>
              <w:left w:val="nil"/>
              <w:bottom w:val="single" w:sz="4" w:space="0" w:color="auto"/>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86" w:type="pct"/>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Совместимость с оборудованием, имеющимся у заказчика</w:t>
            </w: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921"/>
        </w:trPr>
        <w:tc>
          <w:tcPr>
            <w:tcW w:w="123" w:type="pct"/>
            <w:vMerge w:val="restart"/>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2</w:t>
            </w:r>
          </w:p>
        </w:tc>
        <w:tc>
          <w:tcPr>
            <w:tcW w:w="326" w:type="pct"/>
            <w:vMerge w:val="restart"/>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Клипса для лигирования, металлическая</w:t>
            </w:r>
          </w:p>
        </w:tc>
        <w:tc>
          <w:tcPr>
            <w:tcW w:w="276" w:type="pct"/>
            <w:vMerge w:val="restart"/>
            <w:tcBorders>
              <w:top w:val="nil"/>
              <w:left w:val="single" w:sz="8" w:space="0" w:color="000000"/>
              <w:bottom w:val="single" w:sz="8" w:space="0" w:color="000000"/>
              <w:right w:val="single" w:sz="4"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32.50.13.190-00006937*</w:t>
            </w:r>
          </w:p>
        </w:tc>
        <w:tc>
          <w:tcPr>
            <w:tcW w:w="397" w:type="pct"/>
            <w:tcBorders>
              <w:top w:val="single" w:sz="4" w:space="0" w:color="auto"/>
              <w:left w:val="single" w:sz="4" w:space="0" w:color="auto"/>
              <w:bottom w:val="single" w:sz="4" w:space="0" w:color="auto"/>
              <w:right w:val="single" w:sz="4"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Длина клипсы</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xml:space="preserve"> </w:t>
            </w:r>
            <w:r w:rsidRPr="00A932AD">
              <w:rPr>
                <w:rFonts w:ascii="Times New Roman" w:eastAsia="Times New Roman" w:hAnsi="Times New Roman" w:cs="Times New Roman"/>
                <w:color w:val="000000"/>
                <w:sz w:val="18"/>
                <w:szCs w:val="18"/>
                <w:lang w:eastAsia="ru-RU"/>
              </w:rPr>
              <w:t xml:space="preserve"> ≥ 2.6 и ≤ 4</w:t>
            </w:r>
          </w:p>
        </w:tc>
        <w:tc>
          <w:tcPr>
            <w:tcW w:w="344" w:type="pct"/>
            <w:tcBorders>
              <w:top w:val="single" w:sz="4" w:space="0" w:color="auto"/>
              <w:left w:val="single" w:sz="4" w:space="0" w:color="auto"/>
              <w:bottom w:val="single" w:sz="4" w:space="0" w:color="auto"/>
              <w:right w:val="single" w:sz="4"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Миллиметр</w:t>
            </w:r>
          </w:p>
        </w:tc>
        <w:tc>
          <w:tcPr>
            <w:tcW w:w="828" w:type="pct"/>
            <w:tcBorders>
              <w:top w:val="single" w:sz="4" w:space="0" w:color="auto"/>
              <w:left w:val="single" w:sz="4" w:space="0" w:color="auto"/>
              <w:bottom w:val="single" w:sz="4" w:space="0" w:color="auto"/>
              <w:right w:val="single" w:sz="4"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86" w:type="pct"/>
            <w:vMerge w:val="restart"/>
            <w:tcBorders>
              <w:top w:val="nil"/>
              <w:left w:val="single" w:sz="4" w:space="0" w:color="auto"/>
              <w:bottom w:val="single" w:sz="8" w:space="0" w:color="000000"/>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КТРУ</w:t>
            </w:r>
          </w:p>
        </w:tc>
        <w:tc>
          <w:tcPr>
            <w:tcW w:w="353" w:type="pct"/>
            <w:vMerge w:val="restart"/>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штука</w:t>
            </w:r>
          </w:p>
        </w:tc>
        <w:tc>
          <w:tcPr>
            <w:tcW w:w="308" w:type="pct"/>
            <w:vMerge w:val="restart"/>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4680</w:t>
            </w:r>
          </w:p>
        </w:tc>
        <w:tc>
          <w:tcPr>
            <w:tcW w:w="352" w:type="pct"/>
            <w:vMerge w:val="restart"/>
            <w:tcBorders>
              <w:top w:val="nil"/>
              <w:left w:val="single" w:sz="4" w:space="0" w:color="auto"/>
              <w:bottom w:val="single" w:sz="4" w:space="0" w:color="000000"/>
              <w:right w:val="single" w:sz="4" w:space="0" w:color="auto"/>
            </w:tcBorders>
            <w:noWrap/>
            <w:vAlign w:val="bottom"/>
            <w:hideMark/>
          </w:tcPr>
          <w:p w:rsidR="00C53CF4" w:rsidRPr="001F429F" w:rsidRDefault="00C53CF4" w:rsidP="006B02E3">
            <w:pPr>
              <w:spacing w:after="0" w:line="240" w:lineRule="auto"/>
              <w:jc w:val="center"/>
              <w:rPr>
                <w:rFonts w:ascii="Calibri" w:eastAsia="Times New Roman" w:hAnsi="Calibri" w:cs="Times New Roman"/>
                <w:color w:val="000000"/>
                <w:lang w:eastAsia="ru-RU"/>
              </w:rPr>
            </w:pPr>
            <w:r w:rsidRPr="001F429F">
              <w:rPr>
                <w:rFonts w:ascii="Calibri" w:eastAsia="Times New Roman" w:hAnsi="Calibri" w:cs="Times New Roman"/>
                <w:color w:val="000000"/>
                <w:lang w:eastAsia="ru-RU"/>
              </w:rPr>
              <w:t> </w:t>
            </w:r>
          </w:p>
        </w:tc>
        <w:tc>
          <w:tcPr>
            <w:tcW w:w="353" w:type="pct"/>
            <w:vMerge w:val="restart"/>
            <w:tcBorders>
              <w:top w:val="nil"/>
              <w:left w:val="single" w:sz="4" w:space="0" w:color="auto"/>
              <w:bottom w:val="single" w:sz="4" w:space="0" w:color="000000"/>
              <w:right w:val="single" w:sz="4" w:space="0" w:color="auto"/>
            </w:tcBorders>
            <w:noWrap/>
            <w:vAlign w:val="bottom"/>
            <w:hideMark/>
          </w:tcPr>
          <w:p w:rsidR="00C53CF4" w:rsidRPr="001F429F" w:rsidRDefault="00C53CF4" w:rsidP="006B02E3">
            <w:pPr>
              <w:spacing w:after="0" w:line="240" w:lineRule="auto"/>
              <w:jc w:val="center"/>
              <w:rPr>
                <w:rFonts w:ascii="Calibri" w:eastAsia="Times New Roman" w:hAnsi="Calibri" w:cs="Times New Roman"/>
                <w:color w:val="000000"/>
                <w:lang w:eastAsia="ru-RU"/>
              </w:rPr>
            </w:pPr>
            <w:r w:rsidRPr="001F429F">
              <w:rPr>
                <w:rFonts w:ascii="Calibri" w:eastAsia="Times New Roman" w:hAnsi="Calibri" w:cs="Times New Roman"/>
                <w:color w:val="000000"/>
                <w:lang w:eastAsia="ru-RU"/>
              </w:rPr>
              <w:t> </w:t>
            </w:r>
          </w:p>
        </w:tc>
        <w:tc>
          <w:tcPr>
            <w:tcW w:w="309" w:type="pct"/>
            <w:vMerge w:val="restart"/>
            <w:tcBorders>
              <w:top w:val="nil"/>
              <w:left w:val="single" w:sz="4" w:space="0" w:color="auto"/>
              <w:bottom w:val="single" w:sz="4" w:space="0" w:color="000000"/>
              <w:right w:val="single" w:sz="4" w:space="0" w:color="auto"/>
            </w:tcBorders>
            <w:noWrap/>
            <w:vAlign w:val="bottom"/>
            <w:hideMark/>
          </w:tcPr>
          <w:p w:rsidR="00C53CF4" w:rsidRPr="001F429F" w:rsidRDefault="00C53CF4" w:rsidP="006B02E3">
            <w:pPr>
              <w:spacing w:after="0" w:line="240" w:lineRule="auto"/>
              <w:jc w:val="center"/>
              <w:rPr>
                <w:rFonts w:ascii="Calibri" w:eastAsia="Times New Roman" w:hAnsi="Calibri" w:cs="Times New Roman"/>
                <w:color w:val="000000"/>
                <w:lang w:eastAsia="ru-RU"/>
              </w:rPr>
            </w:pPr>
            <w:r w:rsidRPr="001F429F">
              <w:rPr>
                <w:rFonts w:ascii="Calibri" w:eastAsia="Times New Roman" w:hAnsi="Calibri" w:cs="Times New Roman"/>
                <w:color w:val="000000"/>
                <w:lang w:eastAsia="ru-RU"/>
              </w:rPr>
              <w:t> </w:t>
            </w:r>
          </w:p>
        </w:tc>
        <w:tc>
          <w:tcPr>
            <w:tcW w:w="206" w:type="pct"/>
            <w:vMerge w:val="restart"/>
            <w:tcBorders>
              <w:top w:val="nil"/>
              <w:left w:val="single" w:sz="4" w:space="0" w:color="auto"/>
              <w:bottom w:val="single" w:sz="4" w:space="0" w:color="000000"/>
              <w:right w:val="single" w:sz="4" w:space="0" w:color="auto"/>
            </w:tcBorders>
            <w:noWrap/>
            <w:vAlign w:val="bottom"/>
            <w:hideMark/>
          </w:tcPr>
          <w:p w:rsidR="00C53CF4" w:rsidRPr="001F429F" w:rsidRDefault="00C53CF4" w:rsidP="006B02E3">
            <w:pPr>
              <w:spacing w:after="0" w:line="240" w:lineRule="auto"/>
              <w:jc w:val="center"/>
              <w:rPr>
                <w:rFonts w:ascii="Calibri" w:eastAsia="Times New Roman" w:hAnsi="Calibri" w:cs="Times New Roman"/>
                <w:color w:val="000000"/>
                <w:lang w:eastAsia="ru-RU"/>
              </w:rPr>
            </w:pPr>
            <w:r w:rsidRPr="001F429F">
              <w:rPr>
                <w:rFonts w:ascii="Calibri" w:eastAsia="Times New Roman" w:hAnsi="Calibri" w:cs="Times New Roman"/>
                <w:color w:val="000000"/>
                <w:lang w:eastAsia="ru-RU"/>
              </w:rPr>
              <w:t> </w:t>
            </w: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4"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single" w:sz="4" w:space="0" w:color="auto"/>
              <w:left w:val="single" w:sz="4" w:space="0" w:color="auto"/>
              <w:bottom w:val="single" w:sz="4" w:space="0" w:color="auto"/>
              <w:right w:val="single" w:sz="4" w:space="0" w:color="auto"/>
            </w:tcBorders>
            <w:vAlign w:val="center"/>
            <w:hideMark/>
          </w:tcPr>
          <w:p w:rsidR="00C53CF4" w:rsidRPr="000758D5" w:rsidRDefault="00C53CF4" w:rsidP="006B02E3">
            <w:pPr>
              <w:spacing w:after="0" w:line="240" w:lineRule="auto"/>
              <w:rPr>
                <w:rFonts w:ascii="Times New Roman" w:eastAsia="Times New Roman" w:hAnsi="Times New Roman" w:cs="Times New Roman"/>
                <w:color w:val="000000"/>
                <w:sz w:val="18"/>
                <w:szCs w:val="18"/>
                <w:lang w:eastAsia="ru-RU"/>
              </w:rPr>
            </w:pPr>
            <w:r w:rsidRPr="000758D5">
              <w:rPr>
                <w:rFonts w:ascii="Times New Roman" w:eastAsia="Times New Roman" w:hAnsi="Times New Roman" w:cs="Times New Roman"/>
                <w:color w:val="000000"/>
                <w:sz w:val="18"/>
                <w:szCs w:val="18"/>
                <w:lang w:eastAsia="ru-RU"/>
              </w:rPr>
              <w:t xml:space="preserve">Применение изделия:  </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rsidR="00C53CF4" w:rsidRPr="000758D5" w:rsidRDefault="00C53CF4" w:rsidP="006B02E3">
            <w:pPr>
              <w:spacing w:after="0" w:line="240" w:lineRule="auto"/>
              <w:rPr>
                <w:rFonts w:ascii="Times New Roman" w:eastAsia="Times New Roman" w:hAnsi="Times New Roman" w:cs="Times New Roman"/>
                <w:color w:val="000000"/>
                <w:sz w:val="18"/>
                <w:szCs w:val="18"/>
                <w:lang w:eastAsia="ru-RU"/>
              </w:rPr>
            </w:pPr>
            <w:r w:rsidRPr="000758D5">
              <w:rPr>
                <w:rFonts w:ascii="Times New Roman" w:eastAsia="Times New Roman" w:hAnsi="Times New Roman" w:cs="Times New Roman"/>
                <w:color w:val="000000"/>
                <w:sz w:val="18"/>
                <w:szCs w:val="18"/>
                <w:lang w:eastAsia="ru-RU"/>
              </w:rPr>
              <w:t>Клипирование кровеносного сосуда открытое и эндоскопическое</w:t>
            </w:r>
          </w:p>
        </w:tc>
        <w:tc>
          <w:tcPr>
            <w:tcW w:w="344" w:type="pct"/>
            <w:tcBorders>
              <w:top w:val="single" w:sz="4" w:space="0" w:color="auto"/>
              <w:left w:val="single" w:sz="4" w:space="0" w:color="auto"/>
              <w:bottom w:val="single" w:sz="4" w:space="0" w:color="auto"/>
              <w:right w:val="single" w:sz="4"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single" w:sz="4" w:space="0" w:color="auto"/>
              <w:left w:val="single" w:sz="4" w:space="0" w:color="auto"/>
              <w:bottom w:val="single" w:sz="4" w:space="0" w:color="auto"/>
              <w:right w:val="single" w:sz="4"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86" w:type="pct"/>
            <w:vMerge/>
            <w:tcBorders>
              <w:top w:val="nil"/>
              <w:left w:val="single" w:sz="4" w:space="0" w:color="auto"/>
              <w:bottom w:val="single" w:sz="8" w:space="0" w:color="000000"/>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single" w:sz="4" w:space="0" w:color="auto"/>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Расстояние между ножками клипсы (открытие)</w:t>
            </w:r>
          </w:p>
        </w:tc>
        <w:tc>
          <w:tcPr>
            <w:tcW w:w="341" w:type="pct"/>
            <w:gridSpan w:val="2"/>
            <w:tcBorders>
              <w:top w:val="single" w:sz="4" w:space="0" w:color="auto"/>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F021CB">
              <w:rPr>
                <w:rFonts w:ascii="Times New Roman" w:eastAsia="Times New Roman" w:hAnsi="Times New Roman" w:cs="Times New Roman"/>
                <w:color w:val="000000"/>
                <w:sz w:val="18"/>
                <w:szCs w:val="18"/>
                <w:lang w:eastAsia="ru-RU"/>
              </w:rPr>
              <w:t>≥ 3  и  ≤ 4</w:t>
            </w:r>
          </w:p>
        </w:tc>
        <w:tc>
          <w:tcPr>
            <w:tcW w:w="344" w:type="pct"/>
            <w:tcBorders>
              <w:top w:val="single" w:sz="4" w:space="0" w:color="auto"/>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Миллиметр</w:t>
            </w:r>
          </w:p>
        </w:tc>
        <w:tc>
          <w:tcPr>
            <w:tcW w:w="828" w:type="pct"/>
            <w:tcBorders>
              <w:top w:val="single" w:sz="4" w:space="0" w:color="auto"/>
              <w:left w:val="nil"/>
              <w:bottom w:val="single" w:sz="8" w:space="0" w:color="000000"/>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86" w:type="pct"/>
            <w:vMerge/>
            <w:tcBorders>
              <w:top w:val="nil"/>
              <w:left w:val="single" w:sz="8" w:space="0" w:color="auto"/>
              <w:bottom w:val="single" w:sz="8" w:space="0" w:color="000000"/>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396" w:type="pct"/>
            <w:gridSpan w:val="6"/>
            <w:tcBorders>
              <w:top w:val="nil"/>
              <w:left w:val="nil"/>
              <w:bottom w:val="single" w:sz="4" w:space="0" w:color="auto"/>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Дополнительные характеристики:</w:t>
            </w: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4"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single" w:sz="4" w:space="0" w:color="auto"/>
              <w:left w:val="single" w:sz="4" w:space="0" w:color="auto"/>
              <w:bottom w:val="single" w:sz="4" w:space="0" w:color="auto"/>
              <w:right w:val="single" w:sz="4"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Малый размер</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Соответствие</w:t>
            </w:r>
          </w:p>
        </w:tc>
        <w:tc>
          <w:tcPr>
            <w:tcW w:w="344" w:type="pct"/>
            <w:tcBorders>
              <w:top w:val="single" w:sz="4" w:space="0" w:color="auto"/>
              <w:left w:val="single" w:sz="4" w:space="0" w:color="auto"/>
              <w:bottom w:val="single" w:sz="4" w:space="0" w:color="auto"/>
              <w:right w:val="single" w:sz="4"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single" w:sz="4" w:space="0" w:color="auto"/>
              <w:left w:val="single" w:sz="4" w:space="0" w:color="auto"/>
              <w:bottom w:val="single" w:sz="4" w:space="0" w:color="auto"/>
              <w:right w:val="single" w:sz="4"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86" w:type="pct"/>
            <w:tcBorders>
              <w:top w:val="single" w:sz="4" w:space="0" w:color="auto"/>
              <w:left w:val="single" w:sz="4" w:space="0" w:color="auto"/>
              <w:bottom w:val="single" w:sz="4" w:space="0" w:color="auto"/>
              <w:right w:val="single" w:sz="4"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Градация по размерам должна быть предусмотрена производителем для удобства идентификации размера клипс хирургом и медицинским персоналом во время операции</w:t>
            </w:r>
          </w:p>
        </w:tc>
        <w:tc>
          <w:tcPr>
            <w:tcW w:w="353" w:type="pct"/>
            <w:vMerge/>
            <w:tcBorders>
              <w:top w:val="nil"/>
              <w:left w:val="single" w:sz="4"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single" w:sz="4" w:space="0" w:color="auto"/>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Двухэтапное смыкание клипс</w:t>
            </w:r>
          </w:p>
        </w:tc>
        <w:tc>
          <w:tcPr>
            <w:tcW w:w="341" w:type="pct"/>
            <w:gridSpan w:val="2"/>
            <w:tcBorders>
              <w:top w:val="single" w:sz="4" w:space="0" w:color="auto"/>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Соответствие</w:t>
            </w:r>
          </w:p>
        </w:tc>
        <w:tc>
          <w:tcPr>
            <w:tcW w:w="344" w:type="pct"/>
            <w:tcBorders>
              <w:top w:val="single" w:sz="4" w:space="0" w:color="auto"/>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single" w:sz="4" w:space="0" w:color="auto"/>
              <w:left w:val="nil"/>
              <w:bottom w:val="single" w:sz="8" w:space="0" w:color="000000"/>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86" w:type="pct"/>
            <w:tcBorders>
              <w:top w:val="single" w:sz="4" w:space="0" w:color="auto"/>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Механизм закрытия клипса предусматривает возможность его репозиции и предупреждает нежелательное соскальзывание, избежания кровотечения</w:t>
            </w: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Ромбовидная нарезка внутреннего профиля</w:t>
            </w:r>
          </w:p>
        </w:tc>
        <w:tc>
          <w:tcPr>
            <w:tcW w:w="341" w:type="pct"/>
            <w:gridSpan w:val="2"/>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Соответствие</w:t>
            </w:r>
          </w:p>
        </w:tc>
        <w:tc>
          <w:tcPr>
            <w:tcW w:w="344"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nil"/>
              <w:left w:val="nil"/>
              <w:bottom w:val="single" w:sz="8" w:space="0" w:color="000000"/>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86" w:type="pct"/>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Для увеличения площади соприкосновения клипсы с тканью, для улучшения лигирующего эффекта</w:t>
            </w: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Материал - титан</w:t>
            </w:r>
          </w:p>
        </w:tc>
        <w:tc>
          <w:tcPr>
            <w:tcW w:w="341" w:type="pct"/>
            <w:gridSpan w:val="2"/>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Соответствие</w:t>
            </w:r>
          </w:p>
        </w:tc>
        <w:tc>
          <w:tcPr>
            <w:tcW w:w="344"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nil"/>
              <w:left w:val="nil"/>
              <w:bottom w:val="single" w:sz="8" w:space="0" w:color="000000"/>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86" w:type="pct"/>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Титан является биологически инертным, рентгеноконтрастным и немагнитным материалом, поэтому наличие титановых клипсов в теле пациента не является противопоказанием к проведению магнитно-резонансной томографии. Титан имеет нулевую память формы, что позволяет избежать отсроченного, самопроизвольного размыкания клипса и обеспечить адекватное пережатие сосуда</w:t>
            </w: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Цветовая маркировка картриджа, соответствующая размеру и маркировке зажима для наложения клипс</w:t>
            </w:r>
          </w:p>
        </w:tc>
        <w:tc>
          <w:tcPr>
            <w:tcW w:w="341" w:type="pct"/>
            <w:gridSpan w:val="2"/>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Соответствие</w:t>
            </w:r>
          </w:p>
        </w:tc>
        <w:tc>
          <w:tcPr>
            <w:tcW w:w="344"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nil"/>
              <w:left w:val="nil"/>
              <w:bottom w:val="single" w:sz="8" w:space="0" w:color="000000"/>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86" w:type="pct"/>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Для идентификации и сопоставления хирургом и медицинским персоналом размеров используемых клипс и инструмента для их наложения</w:t>
            </w: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В картридже</w:t>
            </w:r>
          </w:p>
        </w:tc>
        <w:tc>
          <w:tcPr>
            <w:tcW w:w="341" w:type="pct"/>
            <w:gridSpan w:val="2"/>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xml:space="preserve">  ≥ </w:t>
            </w:r>
            <w:r>
              <w:rPr>
                <w:rFonts w:ascii="Times New Roman" w:eastAsia="Times New Roman" w:hAnsi="Times New Roman" w:cs="Times New Roman"/>
                <w:color w:val="000000"/>
                <w:sz w:val="18"/>
                <w:szCs w:val="18"/>
                <w:lang w:eastAsia="ru-RU"/>
              </w:rPr>
              <w:t>5</w:t>
            </w:r>
          </w:p>
        </w:tc>
        <w:tc>
          <w:tcPr>
            <w:tcW w:w="344"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клипс</w:t>
            </w:r>
          </w:p>
        </w:tc>
        <w:tc>
          <w:tcPr>
            <w:tcW w:w="828" w:type="pct"/>
            <w:tcBorders>
              <w:top w:val="nil"/>
              <w:left w:val="nil"/>
              <w:bottom w:val="single" w:sz="8" w:space="0" w:color="000000"/>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86" w:type="pct"/>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Число клипс в картридже должно быть кратно количеству клипс данного типа, стандартно используемым во время хирургических вмешательств, что позволяет не нарушать стерильность картриджей, которые не будут использованы во время операции полностью</w:t>
            </w: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В упаковке</w:t>
            </w:r>
          </w:p>
        </w:tc>
        <w:tc>
          <w:tcPr>
            <w:tcW w:w="341" w:type="pct"/>
            <w:gridSpan w:val="2"/>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xml:space="preserve">  ≥ 25</w:t>
            </w:r>
          </w:p>
        </w:tc>
        <w:tc>
          <w:tcPr>
            <w:tcW w:w="344" w:type="pct"/>
            <w:tcBorders>
              <w:top w:val="nil"/>
              <w:left w:val="nil"/>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картриджей</w:t>
            </w:r>
          </w:p>
        </w:tc>
        <w:tc>
          <w:tcPr>
            <w:tcW w:w="828" w:type="pct"/>
            <w:tcBorders>
              <w:top w:val="nil"/>
              <w:left w:val="nil"/>
              <w:bottom w:val="single" w:sz="8" w:space="0" w:color="000000"/>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86" w:type="pct"/>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Число картриджей в упаковке позволяет иметь достаточный запас клипс в околостерильной зоне, не загромождая рабочее пространство</w:t>
            </w: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nil"/>
              <w:left w:val="nil"/>
              <w:bottom w:val="single" w:sz="4" w:space="0" w:color="auto"/>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Совместимость с клипаппликатором модели FB223R марки Aesculap, имеющимся у Заказчика</w:t>
            </w:r>
          </w:p>
        </w:tc>
        <w:tc>
          <w:tcPr>
            <w:tcW w:w="341" w:type="pct"/>
            <w:gridSpan w:val="2"/>
            <w:tcBorders>
              <w:top w:val="nil"/>
              <w:left w:val="nil"/>
              <w:bottom w:val="single" w:sz="4" w:space="0" w:color="auto"/>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Соответствие</w:t>
            </w:r>
          </w:p>
        </w:tc>
        <w:tc>
          <w:tcPr>
            <w:tcW w:w="344" w:type="pct"/>
            <w:tcBorders>
              <w:top w:val="nil"/>
              <w:left w:val="nil"/>
              <w:bottom w:val="single" w:sz="4" w:space="0" w:color="auto"/>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nil"/>
              <w:left w:val="nil"/>
              <w:bottom w:val="single" w:sz="4" w:space="0" w:color="auto"/>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86" w:type="pct"/>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Совместимость с оборудованием, имеющимся у заказчика</w:t>
            </w: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921"/>
        </w:trPr>
        <w:tc>
          <w:tcPr>
            <w:tcW w:w="123" w:type="pct"/>
            <w:vMerge w:val="restart"/>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26" w:type="pct"/>
            <w:vMerge w:val="restart"/>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Клипса для лигирования, металлическая</w:t>
            </w:r>
          </w:p>
        </w:tc>
        <w:tc>
          <w:tcPr>
            <w:tcW w:w="276" w:type="pct"/>
            <w:vMerge w:val="restart"/>
            <w:tcBorders>
              <w:top w:val="nil"/>
              <w:left w:val="single" w:sz="8" w:space="0" w:color="000000"/>
              <w:bottom w:val="single" w:sz="8" w:space="0" w:color="000000"/>
              <w:right w:val="single" w:sz="4"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32.50.13.190-00006937*</w:t>
            </w:r>
          </w:p>
        </w:tc>
        <w:tc>
          <w:tcPr>
            <w:tcW w:w="397" w:type="pct"/>
            <w:tcBorders>
              <w:top w:val="single" w:sz="4" w:space="0" w:color="auto"/>
              <w:left w:val="single" w:sz="4" w:space="0" w:color="auto"/>
              <w:bottom w:val="single" w:sz="4" w:space="0" w:color="auto"/>
              <w:right w:val="single" w:sz="4"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Длина клипсы:</w:t>
            </w:r>
          </w:p>
        </w:tc>
        <w:tc>
          <w:tcPr>
            <w:tcW w:w="322" w:type="pct"/>
            <w:tcBorders>
              <w:top w:val="single" w:sz="4" w:space="0" w:color="auto"/>
              <w:left w:val="single" w:sz="4" w:space="0" w:color="auto"/>
              <w:bottom w:val="single" w:sz="4" w:space="0" w:color="auto"/>
              <w:right w:val="single" w:sz="4"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&gt; 4 и ≤ 6</w:t>
            </w:r>
          </w:p>
        </w:tc>
        <w:tc>
          <w:tcPr>
            <w:tcW w:w="363" w:type="pct"/>
            <w:gridSpan w:val="2"/>
            <w:tcBorders>
              <w:top w:val="single" w:sz="4" w:space="0" w:color="auto"/>
              <w:left w:val="single" w:sz="4" w:space="0" w:color="auto"/>
              <w:bottom w:val="single" w:sz="4" w:space="0" w:color="auto"/>
              <w:right w:val="single" w:sz="4"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Миллиметр</w:t>
            </w:r>
          </w:p>
        </w:tc>
        <w:tc>
          <w:tcPr>
            <w:tcW w:w="828" w:type="pct"/>
            <w:tcBorders>
              <w:top w:val="single" w:sz="4" w:space="0" w:color="auto"/>
              <w:left w:val="single" w:sz="4" w:space="0" w:color="auto"/>
              <w:bottom w:val="single" w:sz="4" w:space="0" w:color="auto"/>
              <w:right w:val="single" w:sz="4"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86" w:type="pct"/>
            <w:vMerge w:val="restart"/>
            <w:tcBorders>
              <w:top w:val="nil"/>
              <w:left w:val="single" w:sz="4" w:space="0" w:color="auto"/>
              <w:bottom w:val="single" w:sz="8" w:space="0" w:color="000000"/>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КТРУ</w:t>
            </w:r>
          </w:p>
        </w:tc>
        <w:tc>
          <w:tcPr>
            <w:tcW w:w="353" w:type="pct"/>
            <w:vMerge w:val="restart"/>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штука</w:t>
            </w:r>
          </w:p>
        </w:tc>
        <w:tc>
          <w:tcPr>
            <w:tcW w:w="308" w:type="pct"/>
            <w:vMerge w:val="restart"/>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5040</w:t>
            </w:r>
          </w:p>
        </w:tc>
        <w:tc>
          <w:tcPr>
            <w:tcW w:w="352" w:type="pct"/>
            <w:vMerge w:val="restart"/>
            <w:tcBorders>
              <w:top w:val="nil"/>
              <w:left w:val="single" w:sz="4" w:space="0" w:color="auto"/>
              <w:bottom w:val="single" w:sz="4" w:space="0" w:color="000000"/>
              <w:right w:val="single" w:sz="4" w:space="0" w:color="auto"/>
            </w:tcBorders>
            <w:noWrap/>
            <w:vAlign w:val="bottom"/>
            <w:hideMark/>
          </w:tcPr>
          <w:p w:rsidR="00C53CF4" w:rsidRPr="001F429F" w:rsidRDefault="00C53CF4" w:rsidP="006B02E3">
            <w:pPr>
              <w:spacing w:after="0" w:line="240" w:lineRule="auto"/>
              <w:jc w:val="center"/>
              <w:rPr>
                <w:rFonts w:ascii="Calibri" w:eastAsia="Times New Roman" w:hAnsi="Calibri" w:cs="Times New Roman"/>
                <w:color w:val="000000"/>
                <w:lang w:eastAsia="ru-RU"/>
              </w:rPr>
            </w:pPr>
            <w:r w:rsidRPr="001F429F">
              <w:rPr>
                <w:rFonts w:ascii="Calibri" w:eastAsia="Times New Roman" w:hAnsi="Calibri" w:cs="Times New Roman"/>
                <w:color w:val="000000"/>
                <w:lang w:eastAsia="ru-RU"/>
              </w:rPr>
              <w:t> </w:t>
            </w:r>
          </w:p>
        </w:tc>
        <w:tc>
          <w:tcPr>
            <w:tcW w:w="353" w:type="pct"/>
            <w:vMerge w:val="restart"/>
            <w:tcBorders>
              <w:top w:val="nil"/>
              <w:left w:val="single" w:sz="4" w:space="0" w:color="auto"/>
              <w:bottom w:val="single" w:sz="4" w:space="0" w:color="000000"/>
              <w:right w:val="single" w:sz="4" w:space="0" w:color="auto"/>
            </w:tcBorders>
            <w:noWrap/>
            <w:vAlign w:val="bottom"/>
            <w:hideMark/>
          </w:tcPr>
          <w:p w:rsidR="00C53CF4" w:rsidRPr="001F429F" w:rsidRDefault="00C53CF4" w:rsidP="006B02E3">
            <w:pPr>
              <w:spacing w:after="0" w:line="240" w:lineRule="auto"/>
              <w:jc w:val="center"/>
              <w:rPr>
                <w:rFonts w:ascii="Calibri" w:eastAsia="Times New Roman" w:hAnsi="Calibri" w:cs="Times New Roman"/>
                <w:color w:val="000000"/>
                <w:lang w:eastAsia="ru-RU"/>
              </w:rPr>
            </w:pPr>
            <w:r w:rsidRPr="001F429F">
              <w:rPr>
                <w:rFonts w:ascii="Calibri" w:eastAsia="Times New Roman" w:hAnsi="Calibri" w:cs="Times New Roman"/>
                <w:color w:val="000000"/>
                <w:lang w:eastAsia="ru-RU"/>
              </w:rPr>
              <w:t> </w:t>
            </w:r>
          </w:p>
        </w:tc>
        <w:tc>
          <w:tcPr>
            <w:tcW w:w="309" w:type="pct"/>
            <w:vMerge w:val="restart"/>
            <w:tcBorders>
              <w:top w:val="nil"/>
              <w:left w:val="single" w:sz="4" w:space="0" w:color="auto"/>
              <w:bottom w:val="single" w:sz="4" w:space="0" w:color="000000"/>
              <w:right w:val="single" w:sz="4" w:space="0" w:color="auto"/>
            </w:tcBorders>
            <w:noWrap/>
            <w:vAlign w:val="bottom"/>
            <w:hideMark/>
          </w:tcPr>
          <w:p w:rsidR="00C53CF4" w:rsidRPr="001F429F" w:rsidRDefault="00C53CF4" w:rsidP="006B02E3">
            <w:pPr>
              <w:spacing w:after="0" w:line="240" w:lineRule="auto"/>
              <w:jc w:val="center"/>
              <w:rPr>
                <w:rFonts w:ascii="Calibri" w:eastAsia="Times New Roman" w:hAnsi="Calibri" w:cs="Times New Roman"/>
                <w:color w:val="000000"/>
                <w:lang w:eastAsia="ru-RU"/>
              </w:rPr>
            </w:pPr>
            <w:r w:rsidRPr="001F429F">
              <w:rPr>
                <w:rFonts w:ascii="Calibri" w:eastAsia="Times New Roman" w:hAnsi="Calibri" w:cs="Times New Roman"/>
                <w:color w:val="000000"/>
                <w:lang w:eastAsia="ru-RU"/>
              </w:rPr>
              <w:t> </w:t>
            </w:r>
          </w:p>
        </w:tc>
        <w:tc>
          <w:tcPr>
            <w:tcW w:w="206" w:type="pct"/>
            <w:vMerge w:val="restart"/>
            <w:tcBorders>
              <w:top w:val="nil"/>
              <w:left w:val="single" w:sz="4" w:space="0" w:color="auto"/>
              <w:bottom w:val="single" w:sz="4" w:space="0" w:color="000000"/>
              <w:right w:val="single" w:sz="4" w:space="0" w:color="auto"/>
            </w:tcBorders>
            <w:noWrap/>
            <w:vAlign w:val="bottom"/>
            <w:hideMark/>
          </w:tcPr>
          <w:p w:rsidR="00C53CF4" w:rsidRPr="001F429F" w:rsidRDefault="00C53CF4" w:rsidP="006B02E3">
            <w:pPr>
              <w:spacing w:after="0" w:line="240" w:lineRule="auto"/>
              <w:jc w:val="center"/>
              <w:rPr>
                <w:rFonts w:ascii="Calibri" w:eastAsia="Times New Roman" w:hAnsi="Calibri" w:cs="Times New Roman"/>
                <w:color w:val="000000"/>
                <w:lang w:eastAsia="ru-RU"/>
              </w:rPr>
            </w:pPr>
            <w:r w:rsidRPr="001F429F">
              <w:rPr>
                <w:rFonts w:ascii="Calibri" w:eastAsia="Times New Roman" w:hAnsi="Calibri" w:cs="Times New Roman"/>
                <w:color w:val="000000"/>
                <w:lang w:eastAsia="ru-RU"/>
              </w:rPr>
              <w:t> </w:t>
            </w: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4"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single" w:sz="4" w:space="0" w:color="auto"/>
              <w:left w:val="single" w:sz="4" w:space="0" w:color="auto"/>
              <w:bottom w:val="single" w:sz="4" w:space="0" w:color="auto"/>
              <w:right w:val="single" w:sz="4"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Применение изделия:</w:t>
            </w:r>
          </w:p>
        </w:tc>
        <w:tc>
          <w:tcPr>
            <w:tcW w:w="322" w:type="pct"/>
            <w:tcBorders>
              <w:top w:val="single" w:sz="4" w:space="0" w:color="auto"/>
              <w:left w:val="single" w:sz="4" w:space="0" w:color="auto"/>
              <w:bottom w:val="single" w:sz="4" w:space="0" w:color="auto"/>
              <w:right w:val="single" w:sz="4"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Клипирование кровеносного сосуда открытое и эндоскопическое</w:t>
            </w:r>
          </w:p>
        </w:tc>
        <w:tc>
          <w:tcPr>
            <w:tcW w:w="363" w:type="pct"/>
            <w:gridSpan w:val="2"/>
            <w:tcBorders>
              <w:top w:val="single" w:sz="4" w:space="0" w:color="auto"/>
              <w:left w:val="single" w:sz="4" w:space="0" w:color="auto"/>
              <w:bottom w:val="single" w:sz="4" w:space="0" w:color="auto"/>
              <w:right w:val="single" w:sz="4"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single" w:sz="4" w:space="0" w:color="auto"/>
              <w:left w:val="single" w:sz="4" w:space="0" w:color="auto"/>
              <w:bottom w:val="single" w:sz="4" w:space="0" w:color="auto"/>
              <w:right w:val="single" w:sz="4"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Значения характеристики не может изменяться участником закупки</w:t>
            </w:r>
          </w:p>
        </w:tc>
        <w:tc>
          <w:tcPr>
            <w:tcW w:w="486" w:type="pct"/>
            <w:vMerge/>
            <w:tcBorders>
              <w:top w:val="nil"/>
              <w:left w:val="single" w:sz="4" w:space="0" w:color="auto"/>
              <w:bottom w:val="single" w:sz="8" w:space="0" w:color="000000"/>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single" w:sz="4" w:space="0" w:color="auto"/>
              <w:left w:val="nil"/>
              <w:bottom w:val="single" w:sz="8" w:space="0" w:color="auto"/>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Расстояние между ножками клипсы (открытие):</w:t>
            </w:r>
          </w:p>
        </w:tc>
        <w:tc>
          <w:tcPr>
            <w:tcW w:w="322" w:type="pct"/>
            <w:tcBorders>
              <w:top w:val="single" w:sz="4" w:space="0" w:color="auto"/>
              <w:left w:val="nil"/>
              <w:bottom w:val="single" w:sz="8" w:space="0" w:color="auto"/>
              <w:right w:val="single" w:sz="8" w:space="0" w:color="000000"/>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&gt; 6 и ≤ 7</w:t>
            </w:r>
          </w:p>
        </w:tc>
        <w:tc>
          <w:tcPr>
            <w:tcW w:w="363" w:type="pct"/>
            <w:gridSpan w:val="2"/>
            <w:tcBorders>
              <w:top w:val="single" w:sz="4" w:space="0" w:color="auto"/>
              <w:left w:val="nil"/>
              <w:bottom w:val="single" w:sz="8" w:space="0" w:color="auto"/>
              <w:right w:val="single" w:sz="8" w:space="0" w:color="000000"/>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Миллиметр</w:t>
            </w:r>
          </w:p>
        </w:tc>
        <w:tc>
          <w:tcPr>
            <w:tcW w:w="828" w:type="pct"/>
            <w:tcBorders>
              <w:top w:val="single" w:sz="4" w:space="0" w:color="auto"/>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86" w:type="pct"/>
            <w:vMerge/>
            <w:tcBorders>
              <w:top w:val="nil"/>
              <w:left w:val="single" w:sz="8" w:space="0" w:color="auto"/>
              <w:bottom w:val="single" w:sz="8" w:space="0" w:color="000000"/>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396" w:type="pct"/>
            <w:gridSpan w:val="6"/>
            <w:tcBorders>
              <w:top w:val="single" w:sz="8" w:space="0" w:color="auto"/>
              <w:left w:val="nil"/>
              <w:bottom w:val="single" w:sz="4" w:space="0" w:color="auto"/>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Дополнительные характеристики:  </w:t>
            </w: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4"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single" w:sz="4" w:space="0" w:color="auto"/>
              <w:left w:val="single" w:sz="4" w:space="0" w:color="auto"/>
              <w:bottom w:val="single" w:sz="4" w:space="0" w:color="auto"/>
              <w:right w:val="single" w:sz="4"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Средний размер</w:t>
            </w:r>
          </w:p>
        </w:tc>
        <w:tc>
          <w:tcPr>
            <w:tcW w:w="341" w:type="pct"/>
            <w:gridSpan w:val="2"/>
            <w:tcBorders>
              <w:top w:val="single" w:sz="4" w:space="0" w:color="auto"/>
              <w:left w:val="single" w:sz="4" w:space="0" w:color="auto"/>
              <w:bottom w:val="single" w:sz="4" w:space="0" w:color="auto"/>
              <w:right w:val="single" w:sz="4"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Соответствие</w:t>
            </w:r>
          </w:p>
        </w:tc>
        <w:tc>
          <w:tcPr>
            <w:tcW w:w="344" w:type="pct"/>
            <w:tcBorders>
              <w:top w:val="single" w:sz="4" w:space="0" w:color="auto"/>
              <w:left w:val="single" w:sz="4" w:space="0" w:color="auto"/>
              <w:bottom w:val="single" w:sz="4" w:space="0" w:color="auto"/>
              <w:right w:val="single" w:sz="4"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single" w:sz="4" w:space="0" w:color="auto"/>
              <w:left w:val="single" w:sz="4" w:space="0" w:color="auto"/>
              <w:bottom w:val="single" w:sz="4" w:space="0" w:color="auto"/>
              <w:right w:val="single" w:sz="4"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Значения характеристики не может изменяться участником закупки</w:t>
            </w:r>
          </w:p>
        </w:tc>
        <w:tc>
          <w:tcPr>
            <w:tcW w:w="486" w:type="pct"/>
            <w:tcBorders>
              <w:top w:val="single" w:sz="4" w:space="0" w:color="auto"/>
              <w:left w:val="single" w:sz="4" w:space="0" w:color="auto"/>
              <w:bottom w:val="single" w:sz="4" w:space="0" w:color="auto"/>
              <w:right w:val="single" w:sz="4"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Градация по размерам предусмотрена для удобства идентификации размера клипс хирургом и медицинским персоналом во время операции</w:t>
            </w:r>
          </w:p>
        </w:tc>
        <w:tc>
          <w:tcPr>
            <w:tcW w:w="353" w:type="pct"/>
            <w:vMerge/>
            <w:tcBorders>
              <w:top w:val="nil"/>
              <w:left w:val="single" w:sz="4"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single" w:sz="4" w:space="0" w:color="auto"/>
              <w:left w:val="nil"/>
              <w:bottom w:val="single" w:sz="8" w:space="0" w:color="auto"/>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Двухэтапное смыкание клипс</w:t>
            </w:r>
          </w:p>
        </w:tc>
        <w:tc>
          <w:tcPr>
            <w:tcW w:w="341" w:type="pct"/>
            <w:gridSpan w:val="2"/>
            <w:tcBorders>
              <w:top w:val="single" w:sz="4" w:space="0" w:color="auto"/>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Соответствие</w:t>
            </w:r>
          </w:p>
        </w:tc>
        <w:tc>
          <w:tcPr>
            <w:tcW w:w="344" w:type="pct"/>
            <w:tcBorders>
              <w:top w:val="single" w:sz="4" w:space="0" w:color="auto"/>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single" w:sz="4" w:space="0" w:color="auto"/>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Значения характеристики не может изменяться участником закупки</w:t>
            </w:r>
          </w:p>
        </w:tc>
        <w:tc>
          <w:tcPr>
            <w:tcW w:w="486" w:type="pct"/>
            <w:tcBorders>
              <w:top w:val="single" w:sz="4" w:space="0" w:color="auto"/>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Механизм закрытия клипса предусматривает возможность его репозиции и предупреждает нежелательное соскальзывание, избежания кровотечения</w:t>
            </w: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Ромбовидная нарезка внутреннего профиля</w:t>
            </w:r>
          </w:p>
        </w:tc>
        <w:tc>
          <w:tcPr>
            <w:tcW w:w="341" w:type="pct"/>
            <w:gridSpan w:val="2"/>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Соответствие</w:t>
            </w:r>
          </w:p>
        </w:tc>
        <w:tc>
          <w:tcPr>
            <w:tcW w:w="344" w:type="pct"/>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Значения характеристики не может изменяться участником закупки</w:t>
            </w:r>
          </w:p>
        </w:tc>
        <w:tc>
          <w:tcPr>
            <w:tcW w:w="486" w:type="pct"/>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Для увеличения площади соприкоснования клипсы с тканью, для улучшения лигирующего эффектна</w:t>
            </w: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Материал – титан</w:t>
            </w:r>
          </w:p>
        </w:tc>
        <w:tc>
          <w:tcPr>
            <w:tcW w:w="341" w:type="pct"/>
            <w:gridSpan w:val="2"/>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Соответствие</w:t>
            </w:r>
          </w:p>
        </w:tc>
        <w:tc>
          <w:tcPr>
            <w:tcW w:w="344" w:type="pct"/>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Значения характеристики не может изменяться участником закупки</w:t>
            </w:r>
          </w:p>
        </w:tc>
        <w:tc>
          <w:tcPr>
            <w:tcW w:w="486" w:type="pct"/>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Титан является биологически инертным, рентгеноконтрастным и немагнитным материалом, поэтому наличие титановых клипсов в теле пациента не является противопоказанием к проведению магнитно-резонансной томографии. Титан имеет нулевую память формы, что позволяет избежать отсроченного, самопроизвольного размыкания клипса и обеспечить адекватное пережатие сосуда</w:t>
            </w: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цветовая маркировка картриджа, соответствующая размеру и маркировке зажима для наложения клипс</w:t>
            </w:r>
          </w:p>
        </w:tc>
        <w:tc>
          <w:tcPr>
            <w:tcW w:w="341" w:type="pct"/>
            <w:gridSpan w:val="2"/>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Соответствие</w:t>
            </w:r>
          </w:p>
        </w:tc>
        <w:tc>
          <w:tcPr>
            <w:tcW w:w="344" w:type="pct"/>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Значения характеристики не может изменяться участником закупки</w:t>
            </w:r>
          </w:p>
        </w:tc>
        <w:tc>
          <w:tcPr>
            <w:tcW w:w="486" w:type="pct"/>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для идентификации и сопоставления хирургом и медицинским персоналом размеров используемых клипс и инструмента для их наложения</w:t>
            </w: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В картридже</w:t>
            </w:r>
          </w:p>
        </w:tc>
        <w:tc>
          <w:tcPr>
            <w:tcW w:w="341" w:type="pct"/>
            <w:gridSpan w:val="2"/>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5</w:t>
            </w:r>
          </w:p>
        </w:tc>
        <w:tc>
          <w:tcPr>
            <w:tcW w:w="344" w:type="pct"/>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клипс</w:t>
            </w:r>
          </w:p>
        </w:tc>
        <w:tc>
          <w:tcPr>
            <w:tcW w:w="828" w:type="pct"/>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86" w:type="pct"/>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Число клипс в картридже должно быть кратно количеству клипс данного типа, стандартно используемым во время хирургических вмешательств, что позволяет не нарушать стерильность картриджей, которые не будут использованы во время операции полностью</w:t>
            </w: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В упаковке</w:t>
            </w:r>
          </w:p>
        </w:tc>
        <w:tc>
          <w:tcPr>
            <w:tcW w:w="341" w:type="pct"/>
            <w:gridSpan w:val="2"/>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2</w:t>
            </w:r>
            <w:r>
              <w:rPr>
                <w:rFonts w:ascii="Times New Roman" w:eastAsia="Times New Roman" w:hAnsi="Times New Roman" w:cs="Times New Roman"/>
                <w:color w:val="000000"/>
                <w:sz w:val="18"/>
                <w:szCs w:val="18"/>
                <w:lang w:eastAsia="ru-RU"/>
              </w:rPr>
              <w:t>0</w:t>
            </w:r>
          </w:p>
        </w:tc>
        <w:tc>
          <w:tcPr>
            <w:tcW w:w="344" w:type="pct"/>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картриджей</w:t>
            </w:r>
          </w:p>
        </w:tc>
        <w:tc>
          <w:tcPr>
            <w:tcW w:w="828" w:type="pct"/>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86" w:type="pct"/>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Число картриджей в упаковке позволяет иметь достаточный запас клипс в околостерильной зоне, не загромождая рабочее пространство</w:t>
            </w: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nil"/>
              <w:left w:val="nil"/>
              <w:bottom w:val="single" w:sz="4" w:space="0" w:color="auto"/>
              <w:right w:val="single" w:sz="8" w:space="0" w:color="auto"/>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Совместимость с клипаппликатором модели PL504R марки Aesculap, имеющимся у Заказчика</w:t>
            </w:r>
          </w:p>
        </w:tc>
        <w:tc>
          <w:tcPr>
            <w:tcW w:w="341" w:type="pct"/>
            <w:gridSpan w:val="2"/>
            <w:tcBorders>
              <w:top w:val="nil"/>
              <w:left w:val="nil"/>
              <w:bottom w:val="single" w:sz="4"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соответствие</w:t>
            </w:r>
          </w:p>
        </w:tc>
        <w:tc>
          <w:tcPr>
            <w:tcW w:w="344" w:type="pct"/>
            <w:tcBorders>
              <w:top w:val="nil"/>
              <w:left w:val="nil"/>
              <w:bottom w:val="single" w:sz="4"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nil"/>
              <w:left w:val="nil"/>
              <w:bottom w:val="single" w:sz="4"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Значения характеристики не может изменяться участником закупки</w:t>
            </w:r>
          </w:p>
        </w:tc>
        <w:tc>
          <w:tcPr>
            <w:tcW w:w="486" w:type="pct"/>
            <w:tcBorders>
              <w:top w:val="nil"/>
              <w:left w:val="nil"/>
              <w:bottom w:val="single" w:sz="8" w:space="0" w:color="auto"/>
              <w:right w:val="single" w:sz="8" w:space="0" w:color="auto"/>
            </w:tcBorders>
            <w:vAlign w:val="center"/>
            <w:hideMark/>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Данный параметр позволяет заказчику получить изделия, для применения которых он уже оснащен необходимым оборудованием и инструментарием.</w:t>
            </w:r>
          </w:p>
        </w:tc>
        <w:tc>
          <w:tcPr>
            <w:tcW w:w="353" w:type="pct"/>
            <w:vMerge/>
            <w:tcBorders>
              <w:top w:val="nil"/>
              <w:left w:val="single" w:sz="8" w:space="0" w:color="auto"/>
              <w:bottom w:val="single" w:sz="8" w:space="0" w:color="000000"/>
              <w:right w:val="single" w:sz="8" w:space="0" w:color="000000"/>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top w:val="nil"/>
              <w:left w:val="single" w:sz="8" w:space="0" w:color="000000"/>
              <w:bottom w:val="single" w:sz="8" w:space="0" w:color="000000"/>
              <w:right w:val="nil"/>
            </w:tcBorders>
            <w:vAlign w:val="center"/>
            <w:hideMark/>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top w:val="nil"/>
              <w:left w:val="single" w:sz="4" w:space="0" w:color="auto"/>
              <w:bottom w:val="single" w:sz="4" w:space="0" w:color="000000"/>
              <w:right w:val="single" w:sz="4" w:space="0" w:color="auto"/>
            </w:tcBorders>
            <w:vAlign w:val="center"/>
            <w:hideMark/>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828"/>
        </w:trPr>
        <w:tc>
          <w:tcPr>
            <w:tcW w:w="123" w:type="pct"/>
            <w:vMerge w:val="restart"/>
            <w:tcBorders>
              <w:top w:val="single" w:sz="4" w:space="0" w:color="auto"/>
              <w:left w:val="single" w:sz="4" w:space="0" w:color="auto"/>
              <w:bottom w:val="nil"/>
              <w:right w:val="single" w:sz="4" w:space="0" w:color="auto"/>
            </w:tcBorders>
            <w:vAlign w:val="center"/>
          </w:tcPr>
          <w:p w:rsidR="00C53CF4" w:rsidRPr="00C57905" w:rsidRDefault="00C53CF4" w:rsidP="006B02E3">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26" w:type="pct"/>
            <w:vMerge w:val="restart"/>
            <w:tcBorders>
              <w:top w:val="single" w:sz="4" w:space="0" w:color="auto"/>
              <w:left w:val="single" w:sz="4" w:space="0" w:color="auto"/>
              <w:bottom w:val="nil"/>
              <w:right w:val="single" w:sz="4" w:space="0" w:color="auto"/>
            </w:tcBorders>
            <w:vAlign w:val="center"/>
          </w:tcPr>
          <w:p w:rsidR="00C53CF4" w:rsidRPr="00247F9C" w:rsidRDefault="00C53CF4" w:rsidP="006B02E3">
            <w:pPr>
              <w:spacing w:after="0" w:line="240" w:lineRule="auto"/>
              <w:jc w:val="center"/>
              <w:rPr>
                <w:rFonts w:ascii="Times New Roman" w:eastAsia="Times New Roman" w:hAnsi="Times New Roman" w:cs="Times New Roman"/>
                <w:color w:val="000000"/>
                <w:sz w:val="18"/>
                <w:szCs w:val="18"/>
                <w:highlight w:val="yellow"/>
                <w:lang w:eastAsia="ru-RU"/>
              </w:rPr>
            </w:pPr>
            <w:r w:rsidRPr="00C57905">
              <w:rPr>
                <w:rFonts w:ascii="Times New Roman" w:eastAsia="Times New Roman" w:hAnsi="Times New Roman" w:cs="Times New Roman"/>
                <w:color w:val="000000"/>
                <w:sz w:val="18"/>
                <w:szCs w:val="18"/>
                <w:lang w:eastAsia="ru-RU"/>
              </w:rPr>
              <w:t>Клипса для лигирования, металлическая</w:t>
            </w:r>
          </w:p>
        </w:tc>
        <w:tc>
          <w:tcPr>
            <w:tcW w:w="276" w:type="pct"/>
            <w:vMerge w:val="restart"/>
            <w:tcBorders>
              <w:top w:val="single" w:sz="4" w:space="0" w:color="auto"/>
              <w:left w:val="single" w:sz="4" w:space="0" w:color="auto"/>
              <w:bottom w:val="nil"/>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32.50.13.190-00006937*</w:t>
            </w:r>
          </w:p>
        </w:tc>
        <w:tc>
          <w:tcPr>
            <w:tcW w:w="397"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Длина клипсы:</w:t>
            </w:r>
          </w:p>
        </w:tc>
        <w:tc>
          <w:tcPr>
            <w:tcW w:w="341" w:type="pct"/>
            <w:gridSpan w:val="2"/>
            <w:tcBorders>
              <w:top w:val="single" w:sz="4" w:space="0" w:color="auto"/>
              <w:left w:val="single" w:sz="4" w:space="0" w:color="auto"/>
              <w:bottom w:val="single" w:sz="4" w:space="0" w:color="auto"/>
              <w:right w:val="single" w:sz="4" w:space="0" w:color="auto"/>
            </w:tcBorders>
            <w:vAlign w:val="center"/>
          </w:tcPr>
          <w:p w:rsidR="00C53CF4" w:rsidRPr="00DC6022" w:rsidRDefault="00C53CF4" w:rsidP="006B02E3">
            <w:pPr>
              <w:spacing w:after="0" w:line="240" w:lineRule="auto"/>
              <w:rPr>
                <w:rFonts w:ascii="Times New Roman" w:eastAsia="Times New Roman" w:hAnsi="Times New Roman" w:cs="Times New Roman"/>
                <w:color w:val="000000"/>
                <w:sz w:val="18"/>
                <w:szCs w:val="18"/>
                <w:lang w:eastAsia="ru-RU"/>
              </w:rPr>
            </w:pPr>
            <w:r w:rsidRPr="00DC6022">
              <w:rPr>
                <w:rFonts w:ascii="Times New Roman" w:eastAsia="Times New Roman" w:hAnsi="Times New Roman" w:cs="Times New Roman"/>
                <w:color w:val="000000"/>
                <w:sz w:val="18"/>
                <w:szCs w:val="18"/>
                <w:lang w:eastAsia="ru-RU"/>
              </w:rPr>
              <w:t> </w:t>
            </w:r>
          </w:p>
          <w:p w:rsidR="00C53CF4" w:rsidRPr="00DC6022"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A932AD">
              <w:rPr>
                <w:rFonts w:ascii="Times New Roman" w:eastAsia="Times New Roman" w:hAnsi="Times New Roman" w:cs="Times New Roman"/>
                <w:color w:val="000000"/>
                <w:sz w:val="18"/>
                <w:szCs w:val="18"/>
                <w:lang w:eastAsia="ru-RU"/>
              </w:rPr>
              <w:t>&gt; 8  и  ≤ 10</w:t>
            </w:r>
          </w:p>
        </w:tc>
        <w:tc>
          <w:tcPr>
            <w:tcW w:w="344"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Миллиметр</w:t>
            </w:r>
          </w:p>
        </w:tc>
        <w:tc>
          <w:tcPr>
            <w:tcW w:w="828"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86" w:type="pct"/>
            <w:vMerge w:val="restart"/>
            <w:tcBorders>
              <w:top w:val="single" w:sz="4" w:space="0" w:color="auto"/>
              <w:left w:val="single" w:sz="4" w:space="0" w:color="auto"/>
              <w:bottom w:val="nil"/>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КТРУ</w:t>
            </w:r>
          </w:p>
        </w:tc>
        <w:tc>
          <w:tcPr>
            <w:tcW w:w="353" w:type="pct"/>
            <w:vMerge w:val="restart"/>
            <w:tcBorders>
              <w:top w:val="single" w:sz="4" w:space="0" w:color="auto"/>
              <w:left w:val="single" w:sz="4" w:space="0" w:color="auto"/>
              <w:bottom w:val="nil"/>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штука</w:t>
            </w:r>
          </w:p>
        </w:tc>
        <w:tc>
          <w:tcPr>
            <w:tcW w:w="308" w:type="pct"/>
            <w:vMerge w:val="restart"/>
            <w:tcBorders>
              <w:top w:val="single" w:sz="4" w:space="0" w:color="auto"/>
              <w:left w:val="single" w:sz="4" w:space="0" w:color="auto"/>
              <w:bottom w:val="nil"/>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90</w:t>
            </w:r>
          </w:p>
        </w:tc>
        <w:tc>
          <w:tcPr>
            <w:tcW w:w="352" w:type="pct"/>
            <w:vMerge w:val="restart"/>
            <w:tcBorders>
              <w:top w:val="single" w:sz="4" w:space="0" w:color="auto"/>
              <w:left w:val="single" w:sz="4" w:space="0" w:color="auto"/>
              <w:bottom w:val="nil"/>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val="restart"/>
            <w:tcBorders>
              <w:top w:val="single" w:sz="4" w:space="0" w:color="auto"/>
              <w:left w:val="single" w:sz="4" w:space="0" w:color="auto"/>
              <w:bottom w:val="nil"/>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val="restart"/>
            <w:tcBorders>
              <w:top w:val="single" w:sz="4" w:space="0" w:color="auto"/>
              <w:left w:val="single" w:sz="4" w:space="0" w:color="auto"/>
              <w:bottom w:val="nil"/>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val="restart"/>
            <w:tcBorders>
              <w:top w:val="single" w:sz="4" w:space="0" w:color="auto"/>
              <w:left w:val="single" w:sz="4" w:space="0" w:color="auto"/>
              <w:bottom w:val="nil"/>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Применение изделия:</w:t>
            </w:r>
          </w:p>
        </w:tc>
        <w:tc>
          <w:tcPr>
            <w:tcW w:w="341" w:type="pct"/>
            <w:gridSpan w:val="2"/>
            <w:tcBorders>
              <w:top w:val="single" w:sz="4" w:space="0" w:color="auto"/>
              <w:left w:val="single" w:sz="4" w:space="0" w:color="auto"/>
              <w:bottom w:val="single" w:sz="4" w:space="0" w:color="auto"/>
              <w:right w:val="single" w:sz="4" w:space="0" w:color="auto"/>
            </w:tcBorders>
            <w:vAlign w:val="center"/>
          </w:tcPr>
          <w:p w:rsidR="00C53CF4" w:rsidRPr="00DC6022"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DC6022">
              <w:rPr>
                <w:rFonts w:ascii="Times New Roman" w:eastAsia="Times New Roman" w:hAnsi="Times New Roman" w:cs="Times New Roman"/>
                <w:color w:val="000000"/>
                <w:sz w:val="18"/>
                <w:szCs w:val="18"/>
                <w:lang w:eastAsia="ru-RU"/>
              </w:rPr>
              <w:t>Клипирование кровеносного сосуда открытое и эндоскопическое</w:t>
            </w:r>
          </w:p>
        </w:tc>
        <w:tc>
          <w:tcPr>
            <w:tcW w:w="344"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Значения характеристики не может изменяться участником закупки</w:t>
            </w:r>
          </w:p>
        </w:tc>
        <w:tc>
          <w:tcPr>
            <w:tcW w:w="48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Расстояние между ножками клипсы (открытие):</w:t>
            </w:r>
          </w:p>
        </w:tc>
        <w:tc>
          <w:tcPr>
            <w:tcW w:w="341" w:type="pct"/>
            <w:gridSpan w:val="2"/>
            <w:tcBorders>
              <w:top w:val="single" w:sz="4" w:space="0" w:color="auto"/>
              <w:left w:val="single" w:sz="4" w:space="0" w:color="auto"/>
              <w:bottom w:val="single" w:sz="4" w:space="0" w:color="auto"/>
              <w:right w:val="single" w:sz="4" w:space="0" w:color="auto"/>
            </w:tcBorders>
            <w:vAlign w:val="center"/>
          </w:tcPr>
          <w:p w:rsidR="00C53CF4" w:rsidRPr="00DC6022"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A932AD">
              <w:rPr>
                <w:rFonts w:ascii="Times New Roman" w:eastAsia="Times New Roman" w:hAnsi="Times New Roman" w:cs="Times New Roman"/>
                <w:color w:val="000000"/>
                <w:sz w:val="18"/>
                <w:szCs w:val="18"/>
                <w:lang w:eastAsia="ru-RU"/>
              </w:rPr>
              <w:t>&gt; 7  и  ≤ 8</w:t>
            </w:r>
          </w:p>
        </w:tc>
        <w:tc>
          <w:tcPr>
            <w:tcW w:w="344"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Миллиметр</w:t>
            </w:r>
          </w:p>
        </w:tc>
        <w:tc>
          <w:tcPr>
            <w:tcW w:w="828"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86" w:type="pct"/>
            <w:vMerge/>
            <w:tcBorders>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396" w:type="pct"/>
            <w:gridSpan w:val="6"/>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Дополнительные характеристики:  </w:t>
            </w:r>
          </w:p>
        </w:tc>
        <w:tc>
          <w:tcPr>
            <w:tcW w:w="35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w:t>
            </w:r>
            <w:r w:rsidRPr="000014DF">
              <w:rPr>
                <w:rFonts w:ascii="Times New Roman" w:eastAsia="Times New Roman" w:hAnsi="Times New Roman" w:cs="Times New Roman"/>
                <w:color w:val="000000"/>
                <w:sz w:val="18"/>
                <w:szCs w:val="18"/>
                <w:lang w:eastAsia="ru-RU"/>
              </w:rPr>
              <w:t>редне-большой размер</w:t>
            </w:r>
          </w:p>
        </w:tc>
        <w:tc>
          <w:tcPr>
            <w:tcW w:w="341" w:type="pct"/>
            <w:gridSpan w:val="2"/>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Соответствие</w:t>
            </w:r>
          </w:p>
        </w:tc>
        <w:tc>
          <w:tcPr>
            <w:tcW w:w="344"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Значения характеристики не может изменяться участником закупки</w:t>
            </w:r>
          </w:p>
        </w:tc>
        <w:tc>
          <w:tcPr>
            <w:tcW w:w="486"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Градация по размерам предусмотрена для удобства идентификации размера клипс хирургом и медицинским персоналом во время операции</w:t>
            </w:r>
          </w:p>
        </w:tc>
        <w:tc>
          <w:tcPr>
            <w:tcW w:w="35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 двумя параллельными контурами</w:t>
            </w:r>
          </w:p>
        </w:tc>
        <w:tc>
          <w:tcPr>
            <w:tcW w:w="341" w:type="pct"/>
            <w:gridSpan w:val="2"/>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Соответствие</w:t>
            </w:r>
          </w:p>
        </w:tc>
        <w:tc>
          <w:tcPr>
            <w:tcW w:w="344"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Значения характеристики не может изменяться участником закупки</w:t>
            </w:r>
          </w:p>
        </w:tc>
        <w:tc>
          <w:tcPr>
            <w:tcW w:w="486"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для уменьшения риска проскальзывания ткани и обеспечения надежной компрессии тканей</w:t>
            </w:r>
          </w:p>
        </w:tc>
        <w:tc>
          <w:tcPr>
            <w:tcW w:w="35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Двухэтапное смыкание клипс</w:t>
            </w:r>
          </w:p>
        </w:tc>
        <w:tc>
          <w:tcPr>
            <w:tcW w:w="341" w:type="pct"/>
            <w:gridSpan w:val="2"/>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Соответствие</w:t>
            </w:r>
          </w:p>
        </w:tc>
        <w:tc>
          <w:tcPr>
            <w:tcW w:w="344"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Значения характеристики не может изменяться участником закупки</w:t>
            </w:r>
          </w:p>
        </w:tc>
        <w:tc>
          <w:tcPr>
            <w:tcW w:w="486"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Механизм закрытия клипса предусматривает возможность его репозиции и предупреждает нежелательное соскальзывание, избежания кровотечения</w:t>
            </w:r>
          </w:p>
        </w:tc>
        <w:tc>
          <w:tcPr>
            <w:tcW w:w="35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Ромбовидная нарезка внутреннего профиля</w:t>
            </w:r>
          </w:p>
        </w:tc>
        <w:tc>
          <w:tcPr>
            <w:tcW w:w="341" w:type="pct"/>
            <w:gridSpan w:val="2"/>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Соответствие</w:t>
            </w:r>
          </w:p>
        </w:tc>
        <w:tc>
          <w:tcPr>
            <w:tcW w:w="344"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Значения характеристики не может изменяться участником закупки</w:t>
            </w:r>
          </w:p>
        </w:tc>
        <w:tc>
          <w:tcPr>
            <w:tcW w:w="486"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Для увеличения площади соприкоснования клипсы с тканью, для улучшения лигирующего эффектна</w:t>
            </w:r>
          </w:p>
        </w:tc>
        <w:tc>
          <w:tcPr>
            <w:tcW w:w="35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Материал – титан</w:t>
            </w:r>
          </w:p>
        </w:tc>
        <w:tc>
          <w:tcPr>
            <w:tcW w:w="341" w:type="pct"/>
            <w:gridSpan w:val="2"/>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Соответствие</w:t>
            </w:r>
          </w:p>
        </w:tc>
        <w:tc>
          <w:tcPr>
            <w:tcW w:w="344"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Значения характеристики не может изменяться участником закупки</w:t>
            </w:r>
          </w:p>
        </w:tc>
        <w:tc>
          <w:tcPr>
            <w:tcW w:w="486"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Титан является биологически инертным, рентгеноконтрастным и немагнитным материалом, поэтому наличие титановых клипсов в теле пациента не является противопоказанием к проведению магнитно-резонансной томографии. Титан имеет нулевую память формы, что позволяет избежать отсроченного, самопроизвольного размыкания клипса и обеспечить адекватное пережатие сосуда</w:t>
            </w:r>
          </w:p>
        </w:tc>
        <w:tc>
          <w:tcPr>
            <w:tcW w:w="35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цветовая маркировка картриджа, соответствующая размеру и маркировке зажима для наложения клипс</w:t>
            </w:r>
          </w:p>
        </w:tc>
        <w:tc>
          <w:tcPr>
            <w:tcW w:w="341" w:type="pct"/>
            <w:gridSpan w:val="2"/>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Соответствие</w:t>
            </w:r>
          </w:p>
        </w:tc>
        <w:tc>
          <w:tcPr>
            <w:tcW w:w="344"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Значения характеристики не может изменяться участником закупки</w:t>
            </w:r>
          </w:p>
        </w:tc>
        <w:tc>
          <w:tcPr>
            <w:tcW w:w="486"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для идентификации и сопоставления хирургом и медицинским персоналом размеров используемых клипс и инструмента для их наложения</w:t>
            </w:r>
          </w:p>
        </w:tc>
        <w:tc>
          <w:tcPr>
            <w:tcW w:w="35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В картридже</w:t>
            </w:r>
          </w:p>
        </w:tc>
        <w:tc>
          <w:tcPr>
            <w:tcW w:w="341" w:type="pct"/>
            <w:gridSpan w:val="2"/>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5</w:t>
            </w:r>
          </w:p>
        </w:tc>
        <w:tc>
          <w:tcPr>
            <w:tcW w:w="344"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клипс</w:t>
            </w:r>
          </w:p>
        </w:tc>
        <w:tc>
          <w:tcPr>
            <w:tcW w:w="828"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86"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Число клипс в картридже должно быть кратно количеству клипс данного типа, стандартно используемым во время хирургических вмешательств, что позволяет не нарушать стерильность картриджей, которые не будут использованы во время операции полностью</w:t>
            </w:r>
          </w:p>
        </w:tc>
        <w:tc>
          <w:tcPr>
            <w:tcW w:w="35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В упаковке</w:t>
            </w:r>
          </w:p>
        </w:tc>
        <w:tc>
          <w:tcPr>
            <w:tcW w:w="341" w:type="pct"/>
            <w:gridSpan w:val="2"/>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1</w:t>
            </w:r>
            <w:r>
              <w:rPr>
                <w:rFonts w:ascii="Times New Roman" w:eastAsia="Times New Roman" w:hAnsi="Times New Roman" w:cs="Times New Roman"/>
                <w:color w:val="000000"/>
                <w:sz w:val="18"/>
                <w:szCs w:val="18"/>
                <w:lang w:eastAsia="ru-RU"/>
              </w:rPr>
              <w:t>5</w:t>
            </w:r>
          </w:p>
        </w:tc>
        <w:tc>
          <w:tcPr>
            <w:tcW w:w="344"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картриджей</w:t>
            </w:r>
          </w:p>
        </w:tc>
        <w:tc>
          <w:tcPr>
            <w:tcW w:w="828"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86"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Число картриджей в упаковке позволяет иметь достаточный запас клипс в околостерильной зоне, не загромождая рабочее пространство</w:t>
            </w:r>
          </w:p>
        </w:tc>
        <w:tc>
          <w:tcPr>
            <w:tcW w:w="35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left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r>
      <w:tr w:rsidR="00C53CF4" w:rsidRPr="001F429F" w:rsidTr="00C53CF4">
        <w:trPr>
          <w:trHeight w:val="300"/>
        </w:trPr>
        <w:tc>
          <w:tcPr>
            <w:tcW w:w="123" w:type="pct"/>
            <w:vMerge/>
            <w:tcBorders>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26" w:type="pct"/>
            <w:vMerge/>
            <w:tcBorders>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276" w:type="pct"/>
            <w:vMerge/>
            <w:tcBorders>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97"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r w:rsidRPr="000014DF">
              <w:rPr>
                <w:rFonts w:ascii="Times New Roman" w:eastAsia="Times New Roman" w:hAnsi="Times New Roman" w:cs="Times New Roman"/>
                <w:color w:val="000000"/>
                <w:sz w:val="18"/>
                <w:szCs w:val="18"/>
                <w:lang w:eastAsia="ru-RU"/>
              </w:rPr>
              <w:t>Для накладывания клипаппликатором модели PL807R марки AESCULAP ,имеющимся у Заказчика</w:t>
            </w:r>
          </w:p>
        </w:tc>
        <w:tc>
          <w:tcPr>
            <w:tcW w:w="341" w:type="pct"/>
            <w:gridSpan w:val="2"/>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соответствие</w:t>
            </w:r>
          </w:p>
        </w:tc>
        <w:tc>
          <w:tcPr>
            <w:tcW w:w="344"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 </w:t>
            </w:r>
          </w:p>
        </w:tc>
        <w:tc>
          <w:tcPr>
            <w:tcW w:w="828"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Значения характеристики не может изменяться участником закупки</w:t>
            </w:r>
          </w:p>
        </w:tc>
        <w:tc>
          <w:tcPr>
            <w:tcW w:w="486" w:type="pct"/>
            <w:tcBorders>
              <w:top w:val="single" w:sz="4" w:space="0" w:color="auto"/>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jc w:val="center"/>
              <w:rPr>
                <w:rFonts w:ascii="Times New Roman" w:eastAsia="Times New Roman" w:hAnsi="Times New Roman" w:cs="Times New Roman"/>
                <w:color w:val="000000"/>
                <w:sz w:val="18"/>
                <w:szCs w:val="18"/>
                <w:lang w:eastAsia="ru-RU"/>
              </w:rPr>
            </w:pPr>
            <w:r w:rsidRPr="001F429F">
              <w:rPr>
                <w:rFonts w:ascii="Times New Roman" w:eastAsia="Times New Roman" w:hAnsi="Times New Roman" w:cs="Times New Roman"/>
                <w:color w:val="000000"/>
                <w:sz w:val="18"/>
                <w:szCs w:val="18"/>
                <w:lang w:eastAsia="ru-RU"/>
              </w:rPr>
              <w:t>Совместимость с оборудованием, имеющимся у заказчика</w:t>
            </w:r>
          </w:p>
        </w:tc>
        <w:tc>
          <w:tcPr>
            <w:tcW w:w="353" w:type="pct"/>
            <w:vMerge/>
            <w:tcBorders>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08" w:type="pct"/>
            <w:vMerge/>
            <w:tcBorders>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53" w:type="pct"/>
            <w:vMerge/>
            <w:tcBorders>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309" w:type="pct"/>
            <w:vMerge/>
            <w:tcBorders>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c>
          <w:tcPr>
            <w:tcW w:w="206" w:type="pct"/>
            <w:vMerge/>
            <w:tcBorders>
              <w:left w:val="single" w:sz="4" w:space="0" w:color="auto"/>
              <w:bottom w:val="single" w:sz="4" w:space="0" w:color="auto"/>
              <w:right w:val="single" w:sz="4" w:space="0" w:color="auto"/>
            </w:tcBorders>
            <w:vAlign w:val="center"/>
          </w:tcPr>
          <w:p w:rsidR="00C53CF4" w:rsidRPr="001F429F" w:rsidRDefault="00C53CF4" w:rsidP="006B02E3">
            <w:pPr>
              <w:spacing w:after="0" w:line="240" w:lineRule="auto"/>
              <w:rPr>
                <w:rFonts w:ascii="Calibri" w:eastAsia="Times New Roman" w:hAnsi="Calibri" w:cs="Times New Roman"/>
                <w:color w:val="000000"/>
                <w:lang w:eastAsia="ru-RU"/>
              </w:rPr>
            </w:pPr>
          </w:p>
        </w:tc>
      </w:tr>
    </w:tbl>
    <w:p w:rsidR="00C53CF4" w:rsidRDefault="00C53CF4" w:rsidP="00C53CF4">
      <w:pPr>
        <w:autoSpaceDE w:val="0"/>
        <w:autoSpaceDN w:val="0"/>
        <w:adjustRightInd w:val="0"/>
        <w:rPr>
          <w:rFonts w:ascii="Times New Roman CYR" w:hAnsi="Times New Roman CYR" w:cs="Times New Roman CYR"/>
          <w:b/>
          <w:bCs/>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170252" w:rsidRDefault="00170252" w:rsidP="000820E3">
      <w:pPr>
        <w:rPr>
          <w:rFonts w:ascii="Times New Roman" w:hAnsi="Times New Roman" w:cs="Times New Roman"/>
          <w:b/>
          <w:sz w:val="28"/>
          <w:szCs w:val="28"/>
        </w:rPr>
      </w:pPr>
    </w:p>
    <w:sectPr w:rsidR="00170252" w:rsidSect="00C53CF4">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8D9" w:rsidRDefault="005508D9">
      <w:pPr>
        <w:spacing w:after="0" w:line="240" w:lineRule="auto"/>
      </w:pPr>
      <w:r>
        <w:separator/>
      </w:r>
    </w:p>
  </w:endnote>
  <w:endnote w:type="continuationSeparator" w:id="0">
    <w:p w:rsidR="005508D9" w:rsidRDefault="00550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B046E" w:rsidRDefault="008B046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B046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B046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B046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B046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53CF4">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B046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53CF4">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8D9" w:rsidRDefault="005508D9">
      <w:pPr>
        <w:spacing w:after="0" w:line="240" w:lineRule="auto"/>
      </w:pPr>
      <w:r>
        <w:separator/>
      </w:r>
    </w:p>
  </w:footnote>
  <w:footnote w:type="continuationSeparator" w:id="0">
    <w:p w:rsidR="005508D9" w:rsidRDefault="005508D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B046E" w:rsidRDefault="008B046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B046E" w:rsidRDefault="008B046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B046E" w:rsidRDefault="008B046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08D9"/>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46E"/>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3CF4"/>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16B06-A03A-405B-AE65-F1310556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2730</Words>
  <Characters>15566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2026-03-31T15:12:00Z</dcterms:created>
  <dcterms:modified xsi:type="dcterms:W3CDTF">2026-03-31T15:12:00Z</dcterms:modified>
</cp:coreProperties>
</file>