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10.3-09/1295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9714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эндоскопического оборудования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Услуги оказываются силами и за счет средств Исполнителя в режиме деятельности Заказчика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даты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15.12.2026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 xml:space="preserve">Наличие у Исполнителя действующей лицензии на осуществление следующих видов услуг (для лицензий, выданных после 01 января 2021 года и до 01 марта 2022 года):¶• техническое обслуживание следующих групп медицинских изделий класса 2а потенциального риска применения: гастроэнтерологические медицинские изделия ¶- действующая лицензия (или выписку из реестра лицензий, подтверждающую наличие действующей лицензии) на осуществление следующих видов услуг (для лицензий, выданных после 01 марта 2022 года):¶• 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 гастроэнтерологические медицинские изделия¶</w:t>
            </w:r>
            <w:r w:rsidRPr="002F29AE">
              <w:rPr>
                <w:rFonts w:ascii="Times New Roman" w:hAnsi="Times New Roman" w:cs="Times New Roman"/>
                <w:noProof/>
                <w:sz w:val="24"/>
                <w:szCs w:val="24"/>
              </w:rPr>
              <w:lastRenderedPageBreak/>
              <w:t>групп медицинских изделий (кроме программного обеспечения, являющегося медицинским изделием) класса 2а потенциального риска применения: гастроэнтерологические медицинские изделия¶групп медицинских изделий (кроме программного обеспечения, являющегося медицинским изделием) класса 2а потенциального риска применения: гастроэнтерологические медицинские изделия¶</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lastRenderedPageBreak/>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усл.ед.</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6180D" w:rsidRPr="000437D6" w:rsidRDefault="0096180D" w:rsidP="00E52880">
      <w:pPr>
        <w:pStyle w:val="a7"/>
        <w:widowControl w:val="0"/>
        <w:spacing w:after="0"/>
        <w:ind w:left="644"/>
        <w:jc w:val="center"/>
        <w:rPr>
          <w:rFonts w:ascii="Times New Roman" w:eastAsia="Courier New" w:hAnsi="Times New Roman" w:cs="Times New Roman"/>
          <w:b/>
        </w:rPr>
      </w:pPr>
    </w:p>
    <w:p w:rsidR="0096180D" w:rsidRPr="00C268EB" w:rsidRDefault="0096180D" w:rsidP="0096180D">
      <w:pPr>
        <w:widowControl w:val="0"/>
        <w:tabs>
          <w:tab w:val="left" w:pos="851"/>
        </w:tabs>
        <w:autoSpaceDE w:val="0"/>
        <w:autoSpaceDN w:val="0"/>
        <w:adjustRightInd w:val="0"/>
        <w:spacing w:after="0" w:line="240" w:lineRule="auto"/>
        <w:ind w:left="709"/>
        <w:jc w:val="both"/>
        <w:textAlignment w:val="baseline"/>
        <w:rPr>
          <w:rFonts w:ascii="Times New Roman" w:hAnsi="Times New Roman" w:cs="Times New Roman"/>
          <w:b/>
          <w:bCs/>
          <w:lang w:eastAsia="ru-RU"/>
        </w:rPr>
      </w:pPr>
      <w:r w:rsidRPr="00C268EB">
        <w:rPr>
          <w:rFonts w:ascii="Times New Roman" w:hAnsi="Times New Roman" w:cs="Times New Roman"/>
          <w:b/>
          <w:bCs/>
          <w:lang w:eastAsia="ru-RU"/>
        </w:rPr>
        <w:t xml:space="preserve">Услуги, специфические для данного изделия, установленные </w:t>
      </w:r>
      <w:r>
        <w:rPr>
          <w:rFonts w:ascii="Times New Roman" w:hAnsi="Times New Roman" w:cs="Times New Roman"/>
          <w:b/>
          <w:bCs/>
          <w:lang w:eastAsia="ru-RU"/>
        </w:rPr>
        <w:t>эксплуатационной документацией</w:t>
      </w:r>
    </w:p>
    <w:tbl>
      <w:tblPr>
        <w:tblW w:w="465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
        <w:gridCol w:w="5171"/>
        <w:gridCol w:w="1105"/>
        <w:gridCol w:w="1254"/>
        <w:gridCol w:w="1810"/>
        <w:gridCol w:w="1581"/>
        <w:gridCol w:w="1819"/>
        <w:gridCol w:w="1652"/>
      </w:tblGrid>
      <w:tr w:rsidR="0096180D" w:rsidRPr="00C268EB" w:rsidTr="00B9555E">
        <w:trPr>
          <w:trHeight w:val="313"/>
        </w:trPr>
        <w:tc>
          <w:tcPr>
            <w:tcW w:w="157" w:type="pct"/>
            <w:tcBorders>
              <w:top w:val="single" w:sz="4" w:space="0" w:color="auto"/>
              <w:left w:val="single" w:sz="4" w:space="0" w:color="auto"/>
              <w:bottom w:val="single" w:sz="4" w:space="0" w:color="auto"/>
              <w:right w:val="single" w:sz="4" w:space="0" w:color="auto"/>
            </w:tcBorders>
            <w:vAlign w:val="center"/>
            <w:hideMark/>
          </w:tcPr>
          <w:p w:rsidR="0096180D" w:rsidRPr="00C268EB" w:rsidRDefault="0096180D" w:rsidP="00B9555E">
            <w:pPr>
              <w:widowControl w:val="0"/>
              <w:tabs>
                <w:tab w:val="left" w:pos="851"/>
              </w:tabs>
              <w:autoSpaceDE w:val="0"/>
              <w:autoSpaceDN w:val="0"/>
              <w:adjustRightInd w:val="0"/>
              <w:spacing w:after="0" w:line="240" w:lineRule="auto"/>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w:t>
            </w:r>
          </w:p>
        </w:tc>
        <w:tc>
          <w:tcPr>
            <w:tcW w:w="1740" w:type="pct"/>
            <w:tcBorders>
              <w:top w:val="single" w:sz="4" w:space="0" w:color="auto"/>
              <w:left w:val="single" w:sz="4" w:space="0" w:color="auto"/>
              <w:bottom w:val="single" w:sz="4" w:space="0" w:color="auto"/>
              <w:right w:val="single" w:sz="4" w:space="0" w:color="auto"/>
            </w:tcBorders>
            <w:vAlign w:val="center"/>
            <w:hideMark/>
          </w:tcPr>
          <w:p w:rsidR="0096180D" w:rsidRPr="00C268EB" w:rsidRDefault="0096180D" w:rsidP="00B9555E">
            <w:pPr>
              <w:widowControl w:val="0"/>
              <w:tabs>
                <w:tab w:val="left" w:pos="851"/>
              </w:tabs>
              <w:autoSpaceDE w:val="0"/>
              <w:autoSpaceDN w:val="0"/>
              <w:adjustRightInd w:val="0"/>
              <w:spacing w:after="0" w:line="240" w:lineRule="auto"/>
              <w:ind w:left="709"/>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Наименование услуг</w:t>
            </w:r>
          </w:p>
        </w:tc>
        <w:tc>
          <w:tcPr>
            <w:tcW w:w="372" w:type="pct"/>
            <w:tcBorders>
              <w:top w:val="single" w:sz="4" w:space="0" w:color="auto"/>
              <w:left w:val="single" w:sz="4" w:space="0" w:color="auto"/>
              <w:bottom w:val="single" w:sz="4" w:space="0" w:color="auto"/>
              <w:right w:val="single" w:sz="4" w:space="0" w:color="auto"/>
            </w:tcBorders>
            <w:hideMark/>
          </w:tcPr>
          <w:p w:rsidR="0096180D" w:rsidRPr="00C268EB" w:rsidRDefault="0096180D" w:rsidP="00B9555E">
            <w:pPr>
              <w:widowControl w:val="0"/>
              <w:tabs>
                <w:tab w:val="left" w:pos="32"/>
              </w:tabs>
              <w:autoSpaceDE w:val="0"/>
              <w:autoSpaceDN w:val="0"/>
              <w:adjustRightInd w:val="0"/>
              <w:spacing w:after="0" w:line="240" w:lineRule="auto"/>
              <w:ind w:left="32"/>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Ед. изм.</w:t>
            </w:r>
          </w:p>
        </w:tc>
        <w:tc>
          <w:tcPr>
            <w:tcW w:w="422" w:type="pct"/>
            <w:tcBorders>
              <w:top w:val="single" w:sz="4" w:space="0" w:color="auto"/>
              <w:left w:val="single" w:sz="4" w:space="0" w:color="auto"/>
              <w:bottom w:val="single" w:sz="4" w:space="0" w:color="auto"/>
              <w:right w:val="single" w:sz="4" w:space="0" w:color="auto"/>
            </w:tcBorders>
            <w:hideMark/>
          </w:tcPr>
          <w:p w:rsidR="0096180D" w:rsidRPr="00C268EB" w:rsidRDefault="0096180D" w:rsidP="00B9555E">
            <w:pPr>
              <w:widowControl w:val="0"/>
              <w:tabs>
                <w:tab w:val="left" w:pos="851"/>
              </w:tabs>
              <w:autoSpaceDE w:val="0"/>
              <w:autoSpaceDN w:val="0"/>
              <w:adjustRightInd w:val="0"/>
              <w:spacing w:after="0" w:line="240" w:lineRule="auto"/>
              <w:ind w:left="127"/>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Кол-во</w:t>
            </w:r>
          </w:p>
        </w:tc>
        <w:tc>
          <w:tcPr>
            <w:tcW w:w="609" w:type="pct"/>
            <w:tcBorders>
              <w:top w:val="single" w:sz="4" w:space="0" w:color="auto"/>
              <w:left w:val="single" w:sz="4" w:space="0" w:color="auto"/>
              <w:bottom w:val="single" w:sz="4" w:space="0" w:color="auto"/>
              <w:right w:val="single" w:sz="4" w:space="0" w:color="auto"/>
            </w:tcBorders>
            <w:hideMark/>
          </w:tcPr>
          <w:p w:rsidR="0096180D" w:rsidRPr="00C268EB" w:rsidRDefault="0096180D" w:rsidP="00B9555E">
            <w:pPr>
              <w:jc w:val="center"/>
              <w:rPr>
                <w:rFonts w:ascii="Times New Roman" w:hAnsi="Times New Roman" w:cs="Times New Roman"/>
              </w:rPr>
            </w:pPr>
            <w:r w:rsidRPr="00C268EB">
              <w:rPr>
                <w:rFonts w:ascii="Times New Roman" w:hAnsi="Times New Roman" w:cs="Times New Roman"/>
              </w:rPr>
              <w:t>КОД ОКПД2</w:t>
            </w:r>
          </w:p>
        </w:tc>
        <w:tc>
          <w:tcPr>
            <w:tcW w:w="532" w:type="pct"/>
            <w:tcBorders>
              <w:top w:val="single" w:sz="4" w:space="0" w:color="auto"/>
              <w:left w:val="single" w:sz="4" w:space="0" w:color="auto"/>
              <w:bottom w:val="single" w:sz="4" w:space="0" w:color="auto"/>
              <w:right w:val="single" w:sz="4" w:space="0" w:color="auto"/>
            </w:tcBorders>
            <w:shd w:val="clear" w:color="auto" w:fill="FFFF00"/>
          </w:tcPr>
          <w:p w:rsidR="0096180D" w:rsidRPr="00C268EB" w:rsidRDefault="0096180D" w:rsidP="00B9555E">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C268EB">
              <w:rPr>
                <w:rFonts w:ascii="Times New Roman" w:eastAsia="Times New Roman" w:hAnsi="Times New Roman" w:cs="Times New Roman"/>
                <w:lang w:eastAsia="ru-RU"/>
              </w:rPr>
              <w:t>Цена ед. изм., руб.</w:t>
            </w:r>
          </w:p>
        </w:tc>
        <w:tc>
          <w:tcPr>
            <w:tcW w:w="612" w:type="pct"/>
            <w:tcBorders>
              <w:top w:val="single" w:sz="4" w:space="0" w:color="auto"/>
              <w:left w:val="single" w:sz="4" w:space="0" w:color="auto"/>
              <w:bottom w:val="single" w:sz="4" w:space="0" w:color="auto"/>
              <w:right w:val="single" w:sz="4" w:space="0" w:color="auto"/>
            </w:tcBorders>
            <w:shd w:val="clear" w:color="auto" w:fill="FFFF00"/>
          </w:tcPr>
          <w:p w:rsidR="0096180D" w:rsidRPr="00442207" w:rsidRDefault="0096180D" w:rsidP="00B9555E">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442207">
              <w:rPr>
                <w:rFonts w:ascii="Times New Roman" w:eastAsia="Times New Roman" w:hAnsi="Times New Roman" w:cs="Times New Roman"/>
                <w:lang w:eastAsia="ru-RU"/>
              </w:rPr>
              <w:t>Ставка НДС</w:t>
            </w:r>
          </w:p>
          <w:p w:rsidR="0096180D" w:rsidRPr="00442207" w:rsidRDefault="0096180D" w:rsidP="00B9555E">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442207">
              <w:rPr>
                <w:rFonts w:ascii="Times New Roman" w:eastAsia="Times New Roman" w:hAnsi="Times New Roman" w:cs="Times New Roman"/>
                <w:lang w:eastAsia="ru-RU"/>
              </w:rPr>
              <w:t>(%)</w:t>
            </w:r>
          </w:p>
        </w:tc>
        <w:tc>
          <w:tcPr>
            <w:tcW w:w="556" w:type="pct"/>
            <w:tcBorders>
              <w:top w:val="single" w:sz="4" w:space="0" w:color="auto"/>
              <w:left w:val="single" w:sz="4" w:space="0" w:color="auto"/>
              <w:bottom w:val="single" w:sz="4" w:space="0" w:color="auto"/>
              <w:right w:val="single" w:sz="4" w:space="0" w:color="auto"/>
            </w:tcBorders>
            <w:shd w:val="clear" w:color="auto" w:fill="FFFF00"/>
          </w:tcPr>
          <w:p w:rsidR="0096180D" w:rsidRPr="00442207" w:rsidRDefault="0096180D" w:rsidP="00B9555E">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442207">
              <w:rPr>
                <w:rFonts w:ascii="Times New Roman" w:eastAsia="Times New Roman" w:hAnsi="Times New Roman" w:cs="Times New Roman"/>
                <w:lang w:eastAsia="ru-RU"/>
              </w:rPr>
              <w:t>Сумма</w:t>
            </w:r>
            <w:r>
              <w:rPr>
                <w:rFonts w:ascii="Times New Roman" w:eastAsia="Times New Roman" w:hAnsi="Times New Roman" w:cs="Times New Roman"/>
                <w:lang w:eastAsia="ru-RU"/>
              </w:rPr>
              <w:t xml:space="preserve"> с</w:t>
            </w:r>
            <w:r w:rsidRPr="00442207">
              <w:rPr>
                <w:rFonts w:ascii="Times New Roman" w:eastAsia="Times New Roman" w:hAnsi="Times New Roman" w:cs="Times New Roman"/>
                <w:lang w:eastAsia="ru-RU"/>
              </w:rPr>
              <w:t xml:space="preserve"> НДС (руб.)</w:t>
            </w:r>
          </w:p>
        </w:tc>
      </w:tr>
      <w:tr w:rsidR="0096180D" w:rsidRPr="00C268EB" w:rsidTr="00B9555E">
        <w:trPr>
          <w:trHeight w:val="429"/>
        </w:trPr>
        <w:tc>
          <w:tcPr>
            <w:tcW w:w="157" w:type="pct"/>
            <w:tcBorders>
              <w:top w:val="single" w:sz="4" w:space="0" w:color="auto"/>
              <w:left w:val="single" w:sz="4" w:space="0" w:color="auto"/>
              <w:bottom w:val="single" w:sz="4" w:space="0" w:color="auto"/>
              <w:right w:val="single" w:sz="4" w:space="0" w:color="auto"/>
            </w:tcBorders>
            <w:vAlign w:val="center"/>
          </w:tcPr>
          <w:p w:rsidR="0096180D" w:rsidRPr="00C268EB" w:rsidRDefault="0096180D" w:rsidP="00B9555E">
            <w:pPr>
              <w:widowControl w:val="0"/>
              <w:tabs>
                <w:tab w:val="left" w:pos="851"/>
              </w:tabs>
              <w:autoSpaceDE w:val="0"/>
              <w:autoSpaceDN w:val="0"/>
              <w:adjustRightInd w:val="0"/>
              <w:spacing w:after="0" w:line="240" w:lineRule="auto"/>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1.</w:t>
            </w:r>
          </w:p>
        </w:tc>
        <w:tc>
          <w:tcPr>
            <w:tcW w:w="1740" w:type="pct"/>
            <w:tcBorders>
              <w:top w:val="single" w:sz="4" w:space="0" w:color="auto"/>
              <w:left w:val="single" w:sz="4" w:space="0" w:color="auto"/>
              <w:bottom w:val="single" w:sz="4" w:space="0" w:color="auto"/>
              <w:right w:val="single" w:sz="4" w:space="0" w:color="auto"/>
            </w:tcBorders>
            <w:vAlign w:val="center"/>
          </w:tcPr>
          <w:p w:rsidR="0096180D" w:rsidRPr="00C268EB" w:rsidRDefault="0096180D" w:rsidP="00B9555E">
            <w:pPr>
              <w:spacing w:after="0" w:line="240" w:lineRule="exact"/>
              <w:rPr>
                <w:rFonts w:ascii="Times New Roman" w:hAnsi="Times New Roman" w:cs="Times New Roman"/>
                <w:lang w:eastAsia="ru-RU"/>
              </w:rPr>
            </w:pPr>
            <w:r w:rsidRPr="00C268EB">
              <w:rPr>
                <w:rFonts w:ascii="Times New Roman" w:hAnsi="Times New Roman" w:cs="Times New Roman"/>
                <w:lang w:eastAsia="ru-RU"/>
              </w:rPr>
              <w:t xml:space="preserve">Оказание услуг по ремонту медицинского эндоскопического оборудования </w:t>
            </w:r>
          </w:p>
        </w:tc>
        <w:tc>
          <w:tcPr>
            <w:tcW w:w="372"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widowControl w:val="0"/>
              <w:tabs>
                <w:tab w:val="left" w:pos="851"/>
              </w:tabs>
              <w:autoSpaceDE w:val="0"/>
              <w:autoSpaceDN w:val="0"/>
              <w:adjustRightInd w:val="0"/>
              <w:spacing w:after="0" w:line="240" w:lineRule="auto"/>
              <w:ind w:left="88"/>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усл. ед</w:t>
            </w:r>
          </w:p>
        </w:tc>
        <w:tc>
          <w:tcPr>
            <w:tcW w:w="422"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widowControl w:val="0"/>
              <w:tabs>
                <w:tab w:val="left" w:pos="127"/>
              </w:tabs>
              <w:autoSpaceDE w:val="0"/>
              <w:autoSpaceDN w:val="0"/>
              <w:adjustRightInd w:val="0"/>
              <w:spacing w:after="0" w:line="240" w:lineRule="auto"/>
              <w:ind w:left="127"/>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1</w:t>
            </w:r>
          </w:p>
        </w:tc>
        <w:tc>
          <w:tcPr>
            <w:tcW w:w="609"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jc w:val="center"/>
              <w:rPr>
                <w:rFonts w:ascii="Times New Roman" w:hAnsi="Times New Roman" w:cs="Times New Roman"/>
              </w:rPr>
            </w:pPr>
            <w:r w:rsidRPr="00C268EB">
              <w:rPr>
                <w:rFonts w:ascii="Times New Roman" w:hAnsi="Times New Roman" w:cs="Times New Roman"/>
              </w:rPr>
              <w:t>33.12.29.900</w:t>
            </w:r>
          </w:p>
        </w:tc>
        <w:tc>
          <w:tcPr>
            <w:tcW w:w="532" w:type="pct"/>
            <w:tcBorders>
              <w:top w:val="single" w:sz="4" w:space="0" w:color="auto"/>
              <w:left w:val="single" w:sz="4" w:space="0" w:color="auto"/>
              <w:bottom w:val="single" w:sz="4" w:space="0" w:color="auto"/>
              <w:right w:val="single" w:sz="4" w:space="0" w:color="auto"/>
            </w:tcBorders>
            <w:shd w:val="clear" w:color="auto" w:fill="FFFF00"/>
          </w:tcPr>
          <w:p w:rsidR="0096180D" w:rsidRPr="00C268EB" w:rsidRDefault="0096180D" w:rsidP="00B9555E">
            <w:pPr>
              <w:jc w:val="center"/>
              <w:rPr>
                <w:rFonts w:ascii="Times New Roman" w:hAnsi="Times New Roman" w:cs="Times New Roman"/>
                <w:highlight w:val="yellow"/>
              </w:rPr>
            </w:pPr>
          </w:p>
        </w:tc>
        <w:tc>
          <w:tcPr>
            <w:tcW w:w="612" w:type="pct"/>
            <w:tcBorders>
              <w:top w:val="single" w:sz="4" w:space="0" w:color="auto"/>
              <w:left w:val="single" w:sz="4" w:space="0" w:color="auto"/>
              <w:bottom w:val="single" w:sz="4" w:space="0" w:color="auto"/>
              <w:right w:val="single" w:sz="4" w:space="0" w:color="auto"/>
            </w:tcBorders>
            <w:shd w:val="clear" w:color="auto" w:fill="FFFF00"/>
          </w:tcPr>
          <w:p w:rsidR="0096180D" w:rsidRPr="00C268EB" w:rsidRDefault="0096180D" w:rsidP="00B9555E">
            <w:pPr>
              <w:jc w:val="center"/>
              <w:rPr>
                <w:rFonts w:ascii="Times New Roman" w:hAnsi="Times New Roman" w:cs="Times New Roman"/>
                <w:highlight w:val="yellow"/>
              </w:rPr>
            </w:pPr>
          </w:p>
        </w:tc>
        <w:tc>
          <w:tcPr>
            <w:tcW w:w="556" w:type="pct"/>
            <w:tcBorders>
              <w:top w:val="single" w:sz="4" w:space="0" w:color="auto"/>
              <w:left w:val="single" w:sz="4" w:space="0" w:color="auto"/>
              <w:bottom w:val="single" w:sz="4" w:space="0" w:color="auto"/>
              <w:right w:val="single" w:sz="4" w:space="0" w:color="auto"/>
            </w:tcBorders>
            <w:shd w:val="clear" w:color="auto" w:fill="FFFF00"/>
          </w:tcPr>
          <w:p w:rsidR="0096180D" w:rsidRPr="00C268EB" w:rsidRDefault="0096180D" w:rsidP="00B9555E">
            <w:pPr>
              <w:jc w:val="center"/>
              <w:rPr>
                <w:rFonts w:ascii="Times New Roman" w:hAnsi="Times New Roman" w:cs="Times New Roman"/>
                <w:highlight w:val="yellow"/>
              </w:rPr>
            </w:pPr>
          </w:p>
        </w:tc>
      </w:tr>
      <w:tr w:rsidR="0096180D" w:rsidRPr="00C268EB" w:rsidTr="00B9555E">
        <w:trPr>
          <w:trHeight w:val="429"/>
        </w:trPr>
        <w:tc>
          <w:tcPr>
            <w:tcW w:w="5000" w:type="pct"/>
            <w:gridSpan w:val="8"/>
            <w:tcBorders>
              <w:top w:val="single" w:sz="4" w:space="0" w:color="auto"/>
              <w:left w:val="nil"/>
              <w:bottom w:val="nil"/>
              <w:right w:val="nil"/>
            </w:tcBorders>
            <w:vAlign w:val="center"/>
          </w:tcPr>
          <w:p w:rsidR="0096180D" w:rsidRPr="00C268EB" w:rsidRDefault="0096180D" w:rsidP="00B9555E">
            <w:pPr>
              <w:spacing w:line="240" w:lineRule="auto"/>
              <w:rPr>
                <w:rFonts w:ascii="Times New Roman" w:hAnsi="Times New Roman" w:cs="Times New Roman"/>
                <w:highlight w:val="yellow"/>
              </w:rPr>
            </w:pPr>
            <w:r w:rsidRPr="00C268EB">
              <w:rPr>
                <w:rFonts w:ascii="Times New Roman" w:hAnsi="Times New Roman" w:cs="Times New Roman"/>
                <w:b/>
                <w:lang w:eastAsia="ru-RU"/>
              </w:rPr>
              <w:t>*Стоимость услуг включает в себя стоимость услуг, запасных частей, поименованных в настоящем Техническом задании, материалов и оборудования, необходимых для оказания услуг по Контракту, транспортные расходы, а также налоги, сборы и иные обязательные платежи, подлежащие уплате в связи с исполнением настоящего Контракта.</w:t>
            </w:r>
          </w:p>
        </w:tc>
      </w:tr>
      <w:tr w:rsidR="0096180D" w:rsidRPr="00C268EB" w:rsidTr="00B9555E">
        <w:trPr>
          <w:trHeight w:val="429"/>
        </w:trPr>
        <w:tc>
          <w:tcPr>
            <w:tcW w:w="5000" w:type="pct"/>
            <w:gridSpan w:val="8"/>
            <w:tcBorders>
              <w:top w:val="nil"/>
              <w:left w:val="nil"/>
              <w:bottom w:val="single" w:sz="4" w:space="0" w:color="auto"/>
              <w:right w:val="nil"/>
            </w:tcBorders>
            <w:vAlign w:val="center"/>
          </w:tcPr>
          <w:p w:rsidR="0096180D" w:rsidRPr="00C268EB" w:rsidRDefault="0096180D" w:rsidP="00B9555E">
            <w:pPr>
              <w:tabs>
                <w:tab w:val="left" w:pos="709"/>
                <w:tab w:val="left" w:pos="851"/>
              </w:tabs>
              <w:autoSpaceDN w:val="0"/>
              <w:spacing w:after="0" w:line="240" w:lineRule="auto"/>
              <w:ind w:left="709"/>
              <w:jc w:val="both"/>
              <w:rPr>
                <w:rFonts w:ascii="Times New Roman" w:hAnsi="Times New Roman" w:cs="Times New Roman"/>
                <w:highlight w:val="yellow"/>
              </w:rPr>
            </w:pPr>
            <w:r w:rsidRPr="00C268EB">
              <w:rPr>
                <w:rFonts w:ascii="Times New Roman" w:hAnsi="Times New Roman" w:cs="Times New Roman"/>
                <w:b/>
                <w:lang w:eastAsia="ru-RU"/>
              </w:rPr>
              <w:t>Стоимость запасных частей, подлежащих замене (справочно)</w:t>
            </w:r>
          </w:p>
        </w:tc>
      </w:tr>
      <w:tr w:rsidR="0096180D" w:rsidRPr="00C268EB" w:rsidTr="00B9555E">
        <w:trPr>
          <w:trHeight w:val="429"/>
        </w:trPr>
        <w:tc>
          <w:tcPr>
            <w:tcW w:w="157" w:type="pct"/>
            <w:tcBorders>
              <w:top w:val="single" w:sz="4" w:space="0" w:color="auto"/>
              <w:left w:val="single" w:sz="4" w:space="0" w:color="auto"/>
              <w:bottom w:val="single" w:sz="4" w:space="0" w:color="auto"/>
              <w:right w:val="single" w:sz="4" w:space="0" w:color="auto"/>
            </w:tcBorders>
            <w:vAlign w:val="center"/>
          </w:tcPr>
          <w:p w:rsidR="0096180D" w:rsidRPr="00C268EB" w:rsidRDefault="0096180D" w:rsidP="00B9555E">
            <w:pPr>
              <w:widowControl w:val="0"/>
              <w:tabs>
                <w:tab w:val="left" w:pos="851"/>
              </w:tabs>
              <w:autoSpaceDE w:val="0"/>
              <w:autoSpaceDN w:val="0"/>
              <w:adjustRightInd w:val="0"/>
              <w:spacing w:after="0" w:line="240" w:lineRule="auto"/>
              <w:jc w:val="center"/>
              <w:textAlignment w:val="baseline"/>
              <w:rPr>
                <w:rFonts w:ascii="Times New Roman" w:hAnsi="Times New Roman" w:cs="Times New Roman"/>
                <w:bCs/>
                <w:lang w:eastAsia="ru-RU"/>
              </w:rPr>
            </w:pPr>
            <w:r>
              <w:rPr>
                <w:rFonts w:ascii="Times New Roman" w:hAnsi="Times New Roman" w:cs="Times New Roman"/>
                <w:bCs/>
                <w:lang w:eastAsia="ru-RU"/>
              </w:rPr>
              <w:t>№</w:t>
            </w:r>
          </w:p>
        </w:tc>
        <w:tc>
          <w:tcPr>
            <w:tcW w:w="1740" w:type="pct"/>
            <w:tcBorders>
              <w:top w:val="single" w:sz="4" w:space="0" w:color="auto"/>
            </w:tcBorders>
          </w:tcPr>
          <w:p w:rsidR="0096180D" w:rsidRPr="00C268EB" w:rsidRDefault="0096180D" w:rsidP="00B9555E">
            <w:pPr>
              <w:spacing w:after="0" w:line="240" w:lineRule="auto"/>
              <w:jc w:val="center"/>
              <w:rPr>
                <w:rFonts w:ascii="Times New Roman" w:hAnsi="Times New Roman" w:cs="Times New Roman"/>
                <w:lang w:eastAsia="ru-RU"/>
              </w:rPr>
            </w:pPr>
            <w:r w:rsidRPr="00C268EB">
              <w:rPr>
                <w:rFonts w:ascii="Times New Roman" w:hAnsi="Times New Roman" w:cs="Times New Roman"/>
                <w:lang w:eastAsia="ru-RU"/>
              </w:rPr>
              <w:t xml:space="preserve">Наименование запасных частей </w:t>
            </w:r>
          </w:p>
        </w:tc>
        <w:tc>
          <w:tcPr>
            <w:tcW w:w="372"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widowControl w:val="0"/>
              <w:tabs>
                <w:tab w:val="left" w:pos="32"/>
              </w:tabs>
              <w:autoSpaceDE w:val="0"/>
              <w:autoSpaceDN w:val="0"/>
              <w:adjustRightInd w:val="0"/>
              <w:spacing w:after="0" w:line="240" w:lineRule="auto"/>
              <w:ind w:left="32"/>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Ед. изм.</w:t>
            </w:r>
          </w:p>
        </w:tc>
        <w:tc>
          <w:tcPr>
            <w:tcW w:w="422"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widowControl w:val="0"/>
              <w:tabs>
                <w:tab w:val="left" w:pos="851"/>
              </w:tabs>
              <w:autoSpaceDE w:val="0"/>
              <w:autoSpaceDN w:val="0"/>
              <w:adjustRightInd w:val="0"/>
              <w:spacing w:after="0" w:line="240" w:lineRule="auto"/>
              <w:ind w:left="127"/>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Кол-во</w:t>
            </w:r>
          </w:p>
        </w:tc>
        <w:tc>
          <w:tcPr>
            <w:tcW w:w="609"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jc w:val="center"/>
              <w:rPr>
                <w:rFonts w:ascii="Times New Roman" w:hAnsi="Times New Roman" w:cs="Times New Roman"/>
              </w:rPr>
            </w:pPr>
            <w:r w:rsidRPr="00C268EB">
              <w:rPr>
                <w:rFonts w:ascii="Times New Roman" w:hAnsi="Times New Roman" w:cs="Times New Roman"/>
              </w:rPr>
              <w:t>Каталожный номер</w:t>
            </w:r>
          </w:p>
        </w:tc>
        <w:tc>
          <w:tcPr>
            <w:tcW w:w="532" w:type="pct"/>
            <w:tcBorders>
              <w:top w:val="single" w:sz="4" w:space="0" w:color="auto"/>
              <w:left w:val="single" w:sz="4" w:space="0" w:color="auto"/>
              <w:bottom w:val="single" w:sz="4" w:space="0" w:color="auto"/>
              <w:right w:val="single" w:sz="4" w:space="0" w:color="auto"/>
            </w:tcBorders>
            <w:shd w:val="clear" w:color="auto" w:fill="FFFF00"/>
          </w:tcPr>
          <w:p w:rsidR="0096180D" w:rsidRPr="00442207" w:rsidRDefault="0096180D" w:rsidP="00B9555E">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Цена ед. изм., руб.</w:t>
            </w:r>
          </w:p>
        </w:tc>
        <w:tc>
          <w:tcPr>
            <w:tcW w:w="612" w:type="pct"/>
            <w:tcBorders>
              <w:top w:val="single" w:sz="4" w:space="0" w:color="auto"/>
              <w:left w:val="single" w:sz="4" w:space="0" w:color="auto"/>
              <w:bottom w:val="single" w:sz="4" w:space="0" w:color="auto"/>
              <w:right w:val="single" w:sz="4" w:space="0" w:color="auto"/>
            </w:tcBorders>
            <w:shd w:val="clear" w:color="auto" w:fill="FFFF00"/>
          </w:tcPr>
          <w:p w:rsidR="0096180D" w:rsidRPr="00442207" w:rsidRDefault="0096180D" w:rsidP="00B9555E">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442207">
              <w:rPr>
                <w:rFonts w:ascii="Times New Roman" w:eastAsia="Times New Roman" w:hAnsi="Times New Roman" w:cs="Times New Roman"/>
                <w:lang w:eastAsia="ru-RU"/>
              </w:rPr>
              <w:t>Ставка НДС</w:t>
            </w:r>
          </w:p>
          <w:p w:rsidR="0096180D" w:rsidRPr="00442207" w:rsidRDefault="0096180D" w:rsidP="00B9555E">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442207">
              <w:rPr>
                <w:rFonts w:ascii="Times New Roman" w:eastAsia="Times New Roman" w:hAnsi="Times New Roman" w:cs="Times New Roman"/>
                <w:lang w:eastAsia="ru-RU"/>
              </w:rPr>
              <w:t>(%)</w:t>
            </w:r>
          </w:p>
        </w:tc>
        <w:tc>
          <w:tcPr>
            <w:tcW w:w="556" w:type="pct"/>
            <w:tcBorders>
              <w:top w:val="single" w:sz="4" w:space="0" w:color="auto"/>
              <w:left w:val="single" w:sz="4" w:space="0" w:color="auto"/>
              <w:bottom w:val="single" w:sz="4" w:space="0" w:color="auto"/>
              <w:right w:val="single" w:sz="4" w:space="0" w:color="auto"/>
            </w:tcBorders>
            <w:shd w:val="clear" w:color="auto" w:fill="FFFF00"/>
          </w:tcPr>
          <w:p w:rsidR="0096180D" w:rsidRPr="00442207" w:rsidRDefault="0096180D" w:rsidP="00B9555E">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442207">
              <w:rPr>
                <w:rFonts w:ascii="Times New Roman" w:eastAsia="Times New Roman" w:hAnsi="Times New Roman" w:cs="Times New Roman"/>
                <w:lang w:eastAsia="ru-RU"/>
              </w:rPr>
              <w:t>Сумма</w:t>
            </w:r>
            <w:r>
              <w:rPr>
                <w:rFonts w:ascii="Times New Roman" w:eastAsia="Times New Roman" w:hAnsi="Times New Roman" w:cs="Times New Roman"/>
                <w:lang w:eastAsia="ru-RU"/>
              </w:rPr>
              <w:t xml:space="preserve"> с</w:t>
            </w:r>
            <w:r w:rsidRPr="00442207">
              <w:rPr>
                <w:rFonts w:ascii="Times New Roman" w:eastAsia="Times New Roman" w:hAnsi="Times New Roman" w:cs="Times New Roman"/>
                <w:lang w:eastAsia="ru-RU"/>
              </w:rPr>
              <w:t xml:space="preserve"> НДС (руб.)</w:t>
            </w:r>
          </w:p>
        </w:tc>
      </w:tr>
      <w:tr w:rsidR="0096180D" w:rsidRPr="00C268EB" w:rsidTr="00B9555E">
        <w:trPr>
          <w:trHeight w:val="429"/>
        </w:trPr>
        <w:tc>
          <w:tcPr>
            <w:tcW w:w="157" w:type="pct"/>
            <w:tcBorders>
              <w:top w:val="single" w:sz="4" w:space="0" w:color="auto"/>
              <w:left w:val="single" w:sz="4" w:space="0" w:color="auto"/>
              <w:bottom w:val="single" w:sz="4" w:space="0" w:color="auto"/>
              <w:right w:val="single" w:sz="4" w:space="0" w:color="auto"/>
            </w:tcBorders>
            <w:vAlign w:val="center"/>
          </w:tcPr>
          <w:p w:rsidR="0096180D" w:rsidRPr="00C268EB" w:rsidRDefault="0096180D" w:rsidP="00B9555E">
            <w:pPr>
              <w:pStyle w:val="a7"/>
              <w:widowControl w:val="0"/>
              <w:numPr>
                <w:ilvl w:val="0"/>
                <w:numId w:val="23"/>
              </w:numPr>
              <w:tabs>
                <w:tab w:val="left" w:pos="851"/>
              </w:tabs>
              <w:autoSpaceDE w:val="0"/>
              <w:autoSpaceDN w:val="0"/>
              <w:adjustRightInd w:val="0"/>
              <w:spacing w:after="0" w:line="240" w:lineRule="auto"/>
              <w:jc w:val="center"/>
              <w:textAlignment w:val="baseline"/>
              <w:rPr>
                <w:rFonts w:ascii="Times New Roman" w:hAnsi="Times New Roman" w:cs="Times New Roman"/>
                <w:bCs/>
                <w:lang w:eastAsia="ru-RU"/>
              </w:rPr>
            </w:pPr>
          </w:p>
        </w:tc>
        <w:tc>
          <w:tcPr>
            <w:tcW w:w="1740" w:type="pct"/>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Резина изгибаемой части</w:t>
            </w:r>
          </w:p>
        </w:tc>
        <w:tc>
          <w:tcPr>
            <w:tcW w:w="372"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widowControl w:val="0"/>
              <w:tabs>
                <w:tab w:val="left" w:pos="851"/>
              </w:tabs>
              <w:autoSpaceDE w:val="0"/>
              <w:autoSpaceDN w:val="0"/>
              <w:adjustRightInd w:val="0"/>
              <w:spacing w:after="0" w:line="240" w:lineRule="auto"/>
              <w:ind w:left="88"/>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шт.</w:t>
            </w:r>
          </w:p>
        </w:tc>
        <w:tc>
          <w:tcPr>
            <w:tcW w:w="422"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widowControl w:val="0"/>
              <w:tabs>
                <w:tab w:val="left" w:pos="127"/>
              </w:tabs>
              <w:autoSpaceDE w:val="0"/>
              <w:autoSpaceDN w:val="0"/>
              <w:adjustRightInd w:val="0"/>
              <w:spacing w:after="0" w:line="240" w:lineRule="auto"/>
              <w:ind w:left="127"/>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1</w:t>
            </w:r>
          </w:p>
        </w:tc>
        <w:tc>
          <w:tcPr>
            <w:tcW w:w="609" w:type="pct"/>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D995-SA038</w:t>
            </w:r>
          </w:p>
        </w:tc>
        <w:tc>
          <w:tcPr>
            <w:tcW w:w="532" w:type="pct"/>
            <w:shd w:val="clear" w:color="auto" w:fill="FFFF00"/>
          </w:tcPr>
          <w:p w:rsidR="0096180D" w:rsidRPr="00C268EB" w:rsidRDefault="0096180D" w:rsidP="00B9555E">
            <w:pPr>
              <w:spacing w:after="0" w:line="240" w:lineRule="auto"/>
              <w:rPr>
                <w:rFonts w:ascii="Times New Roman" w:hAnsi="Times New Roman" w:cs="Times New Roman"/>
                <w:lang w:val="en-US" w:eastAsia="ru-RU"/>
              </w:rPr>
            </w:pPr>
          </w:p>
        </w:tc>
        <w:tc>
          <w:tcPr>
            <w:tcW w:w="612" w:type="pct"/>
            <w:shd w:val="clear" w:color="auto" w:fill="FFFF00"/>
          </w:tcPr>
          <w:p w:rsidR="0096180D" w:rsidRPr="00C268EB" w:rsidRDefault="0096180D" w:rsidP="00B9555E">
            <w:pPr>
              <w:spacing w:after="0" w:line="240" w:lineRule="auto"/>
              <w:rPr>
                <w:rFonts w:ascii="Times New Roman" w:hAnsi="Times New Roman" w:cs="Times New Roman"/>
                <w:lang w:val="en-US" w:eastAsia="ru-RU"/>
              </w:rPr>
            </w:pPr>
          </w:p>
        </w:tc>
        <w:tc>
          <w:tcPr>
            <w:tcW w:w="556" w:type="pct"/>
            <w:shd w:val="clear" w:color="auto" w:fill="FFFF00"/>
          </w:tcPr>
          <w:p w:rsidR="0096180D" w:rsidRPr="00C268EB" w:rsidRDefault="0096180D" w:rsidP="00B9555E">
            <w:pPr>
              <w:spacing w:after="0" w:line="240" w:lineRule="auto"/>
              <w:rPr>
                <w:rFonts w:ascii="Times New Roman" w:hAnsi="Times New Roman" w:cs="Times New Roman"/>
                <w:lang w:val="en-US" w:eastAsia="ru-RU"/>
              </w:rPr>
            </w:pPr>
          </w:p>
        </w:tc>
      </w:tr>
      <w:tr w:rsidR="0096180D" w:rsidRPr="00C268EB" w:rsidTr="00B9555E">
        <w:trPr>
          <w:trHeight w:val="429"/>
        </w:trPr>
        <w:tc>
          <w:tcPr>
            <w:tcW w:w="157" w:type="pct"/>
            <w:tcBorders>
              <w:top w:val="single" w:sz="4" w:space="0" w:color="auto"/>
              <w:left w:val="single" w:sz="4" w:space="0" w:color="auto"/>
              <w:bottom w:val="single" w:sz="4" w:space="0" w:color="auto"/>
              <w:right w:val="single" w:sz="4" w:space="0" w:color="auto"/>
            </w:tcBorders>
            <w:vAlign w:val="center"/>
          </w:tcPr>
          <w:p w:rsidR="0096180D" w:rsidRPr="00C268EB" w:rsidRDefault="0096180D" w:rsidP="00B9555E">
            <w:pPr>
              <w:pStyle w:val="a7"/>
              <w:widowControl w:val="0"/>
              <w:numPr>
                <w:ilvl w:val="0"/>
                <w:numId w:val="23"/>
              </w:numPr>
              <w:tabs>
                <w:tab w:val="left" w:pos="851"/>
              </w:tabs>
              <w:autoSpaceDE w:val="0"/>
              <w:autoSpaceDN w:val="0"/>
              <w:adjustRightInd w:val="0"/>
              <w:spacing w:after="0" w:line="240" w:lineRule="auto"/>
              <w:ind w:left="0" w:firstLine="0"/>
              <w:jc w:val="center"/>
              <w:textAlignment w:val="baseline"/>
              <w:rPr>
                <w:rFonts w:ascii="Times New Roman" w:hAnsi="Times New Roman" w:cs="Times New Roman"/>
                <w:bCs/>
                <w:lang w:eastAsia="ru-RU"/>
              </w:rPr>
            </w:pPr>
          </w:p>
        </w:tc>
        <w:tc>
          <w:tcPr>
            <w:tcW w:w="1740" w:type="pct"/>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Канал операционный</w:t>
            </w:r>
          </w:p>
        </w:tc>
        <w:tc>
          <w:tcPr>
            <w:tcW w:w="372"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widowControl w:val="0"/>
              <w:tabs>
                <w:tab w:val="left" w:pos="851"/>
              </w:tabs>
              <w:autoSpaceDE w:val="0"/>
              <w:autoSpaceDN w:val="0"/>
              <w:adjustRightInd w:val="0"/>
              <w:spacing w:after="0" w:line="240" w:lineRule="auto"/>
              <w:ind w:left="88"/>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шт.</w:t>
            </w:r>
          </w:p>
        </w:tc>
        <w:tc>
          <w:tcPr>
            <w:tcW w:w="422"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widowControl w:val="0"/>
              <w:tabs>
                <w:tab w:val="left" w:pos="127"/>
              </w:tabs>
              <w:autoSpaceDE w:val="0"/>
              <w:autoSpaceDN w:val="0"/>
              <w:adjustRightInd w:val="0"/>
              <w:spacing w:after="0" w:line="240" w:lineRule="auto"/>
              <w:ind w:left="127"/>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1</w:t>
            </w:r>
          </w:p>
        </w:tc>
        <w:tc>
          <w:tcPr>
            <w:tcW w:w="609" w:type="pct"/>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D722-U4050</w:t>
            </w:r>
          </w:p>
        </w:tc>
        <w:tc>
          <w:tcPr>
            <w:tcW w:w="532" w:type="pct"/>
            <w:shd w:val="clear" w:color="auto" w:fill="FFFF00"/>
          </w:tcPr>
          <w:p w:rsidR="0096180D" w:rsidRPr="00C268EB" w:rsidRDefault="0096180D" w:rsidP="00B9555E">
            <w:pPr>
              <w:spacing w:after="0" w:line="240" w:lineRule="auto"/>
              <w:rPr>
                <w:rFonts w:ascii="Times New Roman" w:hAnsi="Times New Roman" w:cs="Times New Roman"/>
                <w:lang w:val="en-US" w:eastAsia="ru-RU"/>
              </w:rPr>
            </w:pPr>
          </w:p>
        </w:tc>
        <w:tc>
          <w:tcPr>
            <w:tcW w:w="612" w:type="pct"/>
            <w:shd w:val="clear" w:color="auto" w:fill="FFFF00"/>
          </w:tcPr>
          <w:p w:rsidR="0096180D" w:rsidRPr="00C268EB" w:rsidRDefault="0096180D" w:rsidP="00B9555E">
            <w:pPr>
              <w:spacing w:after="0" w:line="240" w:lineRule="auto"/>
              <w:rPr>
                <w:rFonts w:ascii="Times New Roman" w:hAnsi="Times New Roman" w:cs="Times New Roman"/>
                <w:lang w:val="en-US" w:eastAsia="ru-RU"/>
              </w:rPr>
            </w:pPr>
          </w:p>
        </w:tc>
        <w:tc>
          <w:tcPr>
            <w:tcW w:w="556" w:type="pct"/>
            <w:shd w:val="clear" w:color="auto" w:fill="FFFF00"/>
          </w:tcPr>
          <w:p w:rsidR="0096180D" w:rsidRPr="00C268EB" w:rsidRDefault="0096180D" w:rsidP="00B9555E">
            <w:pPr>
              <w:spacing w:after="0" w:line="240" w:lineRule="auto"/>
              <w:rPr>
                <w:rFonts w:ascii="Times New Roman" w:hAnsi="Times New Roman" w:cs="Times New Roman"/>
                <w:lang w:val="en-US" w:eastAsia="ru-RU"/>
              </w:rPr>
            </w:pPr>
          </w:p>
        </w:tc>
      </w:tr>
      <w:tr w:rsidR="0096180D" w:rsidRPr="00C268EB" w:rsidTr="00B9555E">
        <w:trPr>
          <w:trHeight w:val="429"/>
        </w:trPr>
        <w:tc>
          <w:tcPr>
            <w:tcW w:w="157" w:type="pct"/>
            <w:tcBorders>
              <w:top w:val="single" w:sz="4" w:space="0" w:color="auto"/>
              <w:left w:val="single" w:sz="4" w:space="0" w:color="auto"/>
              <w:bottom w:val="single" w:sz="4" w:space="0" w:color="auto"/>
              <w:right w:val="single" w:sz="4" w:space="0" w:color="auto"/>
            </w:tcBorders>
            <w:vAlign w:val="center"/>
          </w:tcPr>
          <w:p w:rsidR="0096180D" w:rsidRPr="00C268EB" w:rsidRDefault="0096180D" w:rsidP="00B9555E">
            <w:pPr>
              <w:pStyle w:val="a7"/>
              <w:widowControl w:val="0"/>
              <w:numPr>
                <w:ilvl w:val="0"/>
                <w:numId w:val="23"/>
              </w:numPr>
              <w:tabs>
                <w:tab w:val="left" w:pos="851"/>
              </w:tabs>
              <w:autoSpaceDE w:val="0"/>
              <w:autoSpaceDN w:val="0"/>
              <w:adjustRightInd w:val="0"/>
              <w:spacing w:after="0" w:line="240" w:lineRule="auto"/>
              <w:ind w:left="0" w:firstLine="0"/>
              <w:jc w:val="center"/>
              <w:textAlignment w:val="baseline"/>
              <w:rPr>
                <w:rFonts w:ascii="Times New Roman" w:hAnsi="Times New Roman" w:cs="Times New Roman"/>
                <w:bCs/>
                <w:lang w:eastAsia="ru-RU"/>
              </w:rPr>
            </w:pPr>
          </w:p>
        </w:tc>
        <w:tc>
          <w:tcPr>
            <w:tcW w:w="1740" w:type="pct"/>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Этикетка предупреждающая</w:t>
            </w:r>
          </w:p>
        </w:tc>
        <w:tc>
          <w:tcPr>
            <w:tcW w:w="372"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widowControl w:val="0"/>
              <w:tabs>
                <w:tab w:val="left" w:pos="851"/>
              </w:tabs>
              <w:autoSpaceDE w:val="0"/>
              <w:autoSpaceDN w:val="0"/>
              <w:adjustRightInd w:val="0"/>
              <w:spacing w:after="0" w:line="240" w:lineRule="auto"/>
              <w:ind w:left="88"/>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шт.</w:t>
            </w:r>
          </w:p>
        </w:tc>
        <w:tc>
          <w:tcPr>
            <w:tcW w:w="422"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widowControl w:val="0"/>
              <w:tabs>
                <w:tab w:val="left" w:pos="127"/>
              </w:tabs>
              <w:autoSpaceDE w:val="0"/>
              <w:autoSpaceDN w:val="0"/>
              <w:adjustRightInd w:val="0"/>
              <w:spacing w:after="0" w:line="240" w:lineRule="auto"/>
              <w:ind w:left="127"/>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1</w:t>
            </w:r>
          </w:p>
        </w:tc>
        <w:tc>
          <w:tcPr>
            <w:tcW w:w="609" w:type="pct"/>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D722-SU060</w:t>
            </w:r>
          </w:p>
        </w:tc>
        <w:tc>
          <w:tcPr>
            <w:tcW w:w="532" w:type="pct"/>
            <w:shd w:val="clear" w:color="auto" w:fill="FFFF00"/>
          </w:tcPr>
          <w:p w:rsidR="0096180D" w:rsidRPr="00C268EB" w:rsidRDefault="0096180D" w:rsidP="00B9555E">
            <w:pPr>
              <w:spacing w:after="0" w:line="240" w:lineRule="auto"/>
              <w:rPr>
                <w:rFonts w:ascii="Times New Roman" w:hAnsi="Times New Roman" w:cs="Times New Roman"/>
                <w:lang w:val="en-US" w:eastAsia="ru-RU"/>
              </w:rPr>
            </w:pPr>
          </w:p>
        </w:tc>
        <w:tc>
          <w:tcPr>
            <w:tcW w:w="612" w:type="pct"/>
            <w:shd w:val="clear" w:color="auto" w:fill="FFFF00"/>
          </w:tcPr>
          <w:p w:rsidR="0096180D" w:rsidRPr="00C268EB" w:rsidRDefault="0096180D" w:rsidP="00B9555E">
            <w:pPr>
              <w:spacing w:after="0" w:line="240" w:lineRule="auto"/>
              <w:rPr>
                <w:rFonts w:ascii="Times New Roman" w:hAnsi="Times New Roman" w:cs="Times New Roman"/>
                <w:lang w:val="en-US" w:eastAsia="ru-RU"/>
              </w:rPr>
            </w:pPr>
          </w:p>
        </w:tc>
        <w:tc>
          <w:tcPr>
            <w:tcW w:w="556" w:type="pct"/>
            <w:shd w:val="clear" w:color="auto" w:fill="FFFF00"/>
          </w:tcPr>
          <w:p w:rsidR="0096180D" w:rsidRPr="00C268EB" w:rsidRDefault="0096180D" w:rsidP="00B9555E">
            <w:pPr>
              <w:spacing w:after="0" w:line="240" w:lineRule="auto"/>
              <w:rPr>
                <w:rFonts w:ascii="Times New Roman" w:hAnsi="Times New Roman" w:cs="Times New Roman"/>
                <w:lang w:val="en-US" w:eastAsia="ru-RU"/>
              </w:rPr>
            </w:pPr>
          </w:p>
        </w:tc>
      </w:tr>
      <w:tr w:rsidR="0096180D" w:rsidRPr="00C268EB" w:rsidTr="00B9555E">
        <w:trPr>
          <w:trHeight w:val="429"/>
        </w:trPr>
        <w:tc>
          <w:tcPr>
            <w:tcW w:w="157" w:type="pct"/>
            <w:tcBorders>
              <w:top w:val="single" w:sz="4" w:space="0" w:color="auto"/>
              <w:left w:val="single" w:sz="4" w:space="0" w:color="auto"/>
              <w:bottom w:val="single" w:sz="4" w:space="0" w:color="auto"/>
              <w:right w:val="single" w:sz="4" w:space="0" w:color="auto"/>
            </w:tcBorders>
            <w:vAlign w:val="center"/>
          </w:tcPr>
          <w:p w:rsidR="0096180D" w:rsidRPr="00C268EB" w:rsidRDefault="0096180D" w:rsidP="00B9555E">
            <w:pPr>
              <w:widowControl w:val="0"/>
              <w:tabs>
                <w:tab w:val="left" w:pos="851"/>
              </w:tabs>
              <w:autoSpaceDE w:val="0"/>
              <w:autoSpaceDN w:val="0"/>
              <w:adjustRightInd w:val="0"/>
              <w:spacing w:after="0" w:line="240" w:lineRule="auto"/>
              <w:jc w:val="center"/>
              <w:textAlignment w:val="baseline"/>
              <w:rPr>
                <w:rFonts w:ascii="Times New Roman" w:hAnsi="Times New Roman" w:cs="Times New Roman"/>
                <w:bCs/>
                <w:lang w:eastAsia="ru-RU"/>
              </w:rPr>
            </w:pPr>
            <w:r>
              <w:rPr>
                <w:rFonts w:ascii="Times New Roman" w:hAnsi="Times New Roman" w:cs="Times New Roman"/>
                <w:bCs/>
                <w:lang w:eastAsia="ru-RU"/>
              </w:rPr>
              <w:t>4</w:t>
            </w:r>
            <w:r w:rsidRPr="00C268EB">
              <w:rPr>
                <w:rFonts w:ascii="Times New Roman" w:hAnsi="Times New Roman" w:cs="Times New Roman"/>
                <w:bCs/>
                <w:lang w:eastAsia="ru-RU"/>
              </w:rPr>
              <w:t>.</w:t>
            </w:r>
          </w:p>
        </w:tc>
        <w:tc>
          <w:tcPr>
            <w:tcW w:w="1740" w:type="pct"/>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Комплект расходных материалов</w:t>
            </w:r>
          </w:p>
        </w:tc>
        <w:tc>
          <w:tcPr>
            <w:tcW w:w="372"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widowControl w:val="0"/>
              <w:tabs>
                <w:tab w:val="left" w:pos="851"/>
              </w:tabs>
              <w:autoSpaceDE w:val="0"/>
              <w:autoSpaceDN w:val="0"/>
              <w:adjustRightInd w:val="0"/>
              <w:spacing w:after="0" w:line="240" w:lineRule="auto"/>
              <w:ind w:left="88"/>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шт.</w:t>
            </w:r>
          </w:p>
        </w:tc>
        <w:tc>
          <w:tcPr>
            <w:tcW w:w="422" w:type="pct"/>
            <w:tcBorders>
              <w:top w:val="single" w:sz="4" w:space="0" w:color="auto"/>
              <w:left w:val="single" w:sz="4" w:space="0" w:color="auto"/>
              <w:bottom w:val="single" w:sz="4" w:space="0" w:color="auto"/>
              <w:right w:val="single" w:sz="4" w:space="0" w:color="auto"/>
            </w:tcBorders>
          </w:tcPr>
          <w:p w:rsidR="0096180D" w:rsidRPr="00C268EB" w:rsidRDefault="0096180D" w:rsidP="00B9555E">
            <w:pPr>
              <w:widowControl w:val="0"/>
              <w:tabs>
                <w:tab w:val="left" w:pos="127"/>
              </w:tabs>
              <w:autoSpaceDE w:val="0"/>
              <w:autoSpaceDN w:val="0"/>
              <w:adjustRightInd w:val="0"/>
              <w:spacing w:after="0" w:line="240" w:lineRule="auto"/>
              <w:ind w:left="127"/>
              <w:jc w:val="center"/>
              <w:textAlignment w:val="baseline"/>
              <w:rPr>
                <w:rFonts w:ascii="Times New Roman" w:hAnsi="Times New Roman" w:cs="Times New Roman"/>
                <w:bCs/>
                <w:lang w:eastAsia="ru-RU"/>
              </w:rPr>
            </w:pPr>
            <w:r w:rsidRPr="00C268EB">
              <w:rPr>
                <w:rFonts w:ascii="Times New Roman" w:hAnsi="Times New Roman" w:cs="Times New Roman"/>
                <w:bCs/>
                <w:lang w:eastAsia="ru-RU"/>
              </w:rPr>
              <w:t>1</w:t>
            </w:r>
          </w:p>
        </w:tc>
        <w:tc>
          <w:tcPr>
            <w:tcW w:w="609" w:type="pct"/>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878005</w:t>
            </w:r>
          </w:p>
        </w:tc>
        <w:tc>
          <w:tcPr>
            <w:tcW w:w="532" w:type="pct"/>
            <w:tcBorders>
              <w:top w:val="single" w:sz="4" w:space="0" w:color="auto"/>
              <w:left w:val="single" w:sz="4" w:space="0" w:color="auto"/>
              <w:bottom w:val="single" w:sz="4" w:space="0" w:color="auto"/>
              <w:right w:val="single" w:sz="4" w:space="0" w:color="auto"/>
            </w:tcBorders>
            <w:shd w:val="clear" w:color="auto" w:fill="FFFF00"/>
          </w:tcPr>
          <w:p w:rsidR="0096180D" w:rsidRPr="00C268EB" w:rsidRDefault="0096180D" w:rsidP="00B9555E">
            <w:pPr>
              <w:jc w:val="center"/>
              <w:rPr>
                <w:rFonts w:ascii="Times New Roman" w:hAnsi="Times New Roman" w:cs="Times New Roman"/>
                <w:highlight w:val="yellow"/>
              </w:rPr>
            </w:pPr>
          </w:p>
        </w:tc>
        <w:tc>
          <w:tcPr>
            <w:tcW w:w="612" w:type="pct"/>
            <w:tcBorders>
              <w:top w:val="single" w:sz="4" w:space="0" w:color="auto"/>
              <w:left w:val="single" w:sz="4" w:space="0" w:color="auto"/>
              <w:bottom w:val="single" w:sz="4" w:space="0" w:color="auto"/>
              <w:right w:val="single" w:sz="4" w:space="0" w:color="auto"/>
            </w:tcBorders>
            <w:shd w:val="clear" w:color="auto" w:fill="FFFF00"/>
          </w:tcPr>
          <w:p w:rsidR="0096180D" w:rsidRPr="00C268EB" w:rsidRDefault="0096180D" w:rsidP="00B9555E">
            <w:pPr>
              <w:jc w:val="center"/>
              <w:rPr>
                <w:rFonts w:ascii="Times New Roman" w:hAnsi="Times New Roman" w:cs="Times New Roman"/>
                <w:highlight w:val="yellow"/>
              </w:rPr>
            </w:pPr>
          </w:p>
        </w:tc>
        <w:tc>
          <w:tcPr>
            <w:tcW w:w="556" w:type="pct"/>
            <w:tcBorders>
              <w:top w:val="single" w:sz="4" w:space="0" w:color="auto"/>
              <w:left w:val="single" w:sz="4" w:space="0" w:color="auto"/>
              <w:bottom w:val="single" w:sz="4" w:space="0" w:color="auto"/>
              <w:right w:val="single" w:sz="4" w:space="0" w:color="auto"/>
            </w:tcBorders>
            <w:shd w:val="clear" w:color="auto" w:fill="FFFF00"/>
          </w:tcPr>
          <w:p w:rsidR="0096180D" w:rsidRPr="00C268EB" w:rsidRDefault="0096180D" w:rsidP="00B9555E">
            <w:pPr>
              <w:jc w:val="center"/>
              <w:rPr>
                <w:rFonts w:ascii="Times New Roman" w:hAnsi="Times New Roman" w:cs="Times New Roman"/>
                <w:highlight w:val="yellow"/>
              </w:rPr>
            </w:pPr>
          </w:p>
        </w:tc>
      </w:tr>
    </w:tbl>
    <w:p w:rsidR="0096180D" w:rsidRDefault="0096180D" w:rsidP="0096180D">
      <w:pPr>
        <w:widowControl w:val="0"/>
        <w:spacing w:after="0" w:line="240" w:lineRule="auto"/>
        <w:ind w:left="644"/>
        <w:contextualSpacing/>
        <w:jc w:val="center"/>
        <w:rPr>
          <w:rFonts w:ascii="Times New Roman" w:hAnsi="Times New Roman" w:cs="Times New Roman"/>
          <w:b/>
          <w:sz w:val="24"/>
          <w:szCs w:val="24"/>
        </w:rPr>
      </w:pPr>
    </w:p>
    <w:p w:rsidR="0096180D" w:rsidRPr="00691715" w:rsidRDefault="0096180D" w:rsidP="0096180D">
      <w:pPr>
        <w:widowControl w:val="0"/>
        <w:spacing w:after="0" w:line="240" w:lineRule="auto"/>
        <w:ind w:left="644"/>
        <w:contextualSpacing/>
        <w:jc w:val="center"/>
        <w:rPr>
          <w:rFonts w:ascii="Times New Roman" w:hAnsi="Times New Roman" w:cs="Times New Roman"/>
          <w:b/>
          <w:sz w:val="24"/>
          <w:szCs w:val="24"/>
        </w:rPr>
      </w:pPr>
    </w:p>
    <w:p w:rsidR="0096180D" w:rsidRPr="00C268EB" w:rsidRDefault="0096180D" w:rsidP="0096180D">
      <w:pPr>
        <w:autoSpaceDE w:val="0"/>
        <w:autoSpaceDN w:val="0"/>
        <w:adjustRightInd w:val="0"/>
        <w:spacing w:after="0" w:line="240" w:lineRule="auto"/>
        <w:ind w:firstLine="708"/>
        <w:rPr>
          <w:rFonts w:ascii="Times New Roman" w:hAnsi="Times New Roman" w:cs="Times New Roman"/>
          <w:b/>
          <w:lang w:eastAsia="ru-RU"/>
        </w:rPr>
      </w:pPr>
      <w:r w:rsidRPr="00C268EB">
        <w:rPr>
          <w:rFonts w:ascii="Times New Roman" w:hAnsi="Times New Roman" w:cs="Times New Roman"/>
          <w:b/>
          <w:lang w:eastAsia="ru-RU"/>
        </w:rPr>
        <w:t xml:space="preserve">Перечень медицинского оборудования, подлежащего ремонту. </w:t>
      </w:r>
    </w:p>
    <w:tbl>
      <w:tblPr>
        <w:tblW w:w="5027" w:type="pct"/>
        <w:tblInd w:w="-147" w:type="dxa"/>
        <w:tblLayout w:type="fixed"/>
        <w:tblLook w:val="04A0" w:firstRow="1" w:lastRow="0" w:firstColumn="1" w:lastColumn="0" w:noHBand="0" w:noVBand="1"/>
      </w:tblPr>
      <w:tblGrid>
        <w:gridCol w:w="613"/>
        <w:gridCol w:w="2643"/>
        <w:gridCol w:w="2546"/>
        <w:gridCol w:w="1713"/>
        <w:gridCol w:w="1850"/>
        <w:gridCol w:w="1494"/>
        <w:gridCol w:w="1042"/>
        <w:gridCol w:w="1770"/>
        <w:gridCol w:w="2364"/>
      </w:tblGrid>
      <w:tr w:rsidR="0096180D" w:rsidRPr="00C268EB" w:rsidTr="00B9555E">
        <w:trPr>
          <w:trHeight w:val="284"/>
        </w:trPr>
        <w:tc>
          <w:tcPr>
            <w:tcW w:w="191" w:type="pct"/>
            <w:tcBorders>
              <w:top w:val="single" w:sz="4" w:space="0" w:color="auto"/>
              <w:left w:val="single" w:sz="4" w:space="0" w:color="auto"/>
              <w:bottom w:val="single" w:sz="4" w:space="0" w:color="auto"/>
              <w:right w:val="single" w:sz="4" w:space="0" w:color="auto"/>
            </w:tcBorders>
            <w:hideMark/>
          </w:tcPr>
          <w:p w:rsidR="0096180D" w:rsidRPr="00C268EB" w:rsidRDefault="0096180D" w:rsidP="00B9555E">
            <w:pPr>
              <w:spacing w:after="0" w:line="240" w:lineRule="exact"/>
              <w:jc w:val="center"/>
              <w:rPr>
                <w:rFonts w:ascii="Times New Roman" w:hAnsi="Times New Roman" w:cs="Times New Roman"/>
                <w:b/>
                <w:bCs/>
                <w:lang w:eastAsia="ru-RU"/>
              </w:rPr>
            </w:pPr>
            <w:r w:rsidRPr="00C268EB">
              <w:rPr>
                <w:rFonts w:ascii="Times New Roman" w:hAnsi="Times New Roman" w:cs="Times New Roman"/>
                <w:b/>
                <w:bCs/>
                <w:lang w:eastAsia="ru-RU"/>
              </w:rPr>
              <w:t>№ п/п</w:t>
            </w:r>
          </w:p>
        </w:tc>
        <w:tc>
          <w:tcPr>
            <w:tcW w:w="824" w:type="pct"/>
            <w:tcBorders>
              <w:top w:val="single" w:sz="4" w:space="0" w:color="auto"/>
              <w:left w:val="nil"/>
              <w:bottom w:val="single" w:sz="4" w:space="0" w:color="auto"/>
              <w:right w:val="single" w:sz="4" w:space="0" w:color="auto"/>
            </w:tcBorders>
            <w:noWrap/>
            <w:hideMark/>
          </w:tcPr>
          <w:p w:rsidR="0096180D" w:rsidRPr="00C268EB" w:rsidRDefault="0096180D" w:rsidP="00B9555E">
            <w:pPr>
              <w:spacing w:after="0" w:line="240" w:lineRule="exact"/>
              <w:jc w:val="center"/>
              <w:rPr>
                <w:rFonts w:ascii="Times New Roman" w:hAnsi="Times New Roman" w:cs="Times New Roman"/>
                <w:b/>
                <w:bCs/>
                <w:lang w:eastAsia="ru-RU"/>
              </w:rPr>
            </w:pPr>
            <w:r w:rsidRPr="00C268EB">
              <w:rPr>
                <w:rFonts w:ascii="Times New Roman" w:hAnsi="Times New Roman" w:cs="Times New Roman"/>
                <w:b/>
                <w:bCs/>
                <w:lang w:eastAsia="ru-RU"/>
              </w:rPr>
              <w:t>Наименование МИ в соответствии со сведениями бухгалтерского учета</w:t>
            </w:r>
          </w:p>
        </w:tc>
        <w:tc>
          <w:tcPr>
            <w:tcW w:w="794" w:type="pct"/>
            <w:tcBorders>
              <w:top w:val="single" w:sz="4" w:space="0" w:color="auto"/>
              <w:left w:val="nil"/>
              <w:bottom w:val="single" w:sz="4" w:space="0" w:color="auto"/>
              <w:right w:val="single" w:sz="4" w:space="0" w:color="auto"/>
            </w:tcBorders>
          </w:tcPr>
          <w:p w:rsidR="0096180D" w:rsidRPr="00C268EB" w:rsidRDefault="0096180D" w:rsidP="00B9555E">
            <w:pPr>
              <w:spacing w:after="0" w:line="240" w:lineRule="exact"/>
              <w:jc w:val="center"/>
              <w:rPr>
                <w:rFonts w:ascii="Times New Roman" w:hAnsi="Times New Roman" w:cs="Times New Roman"/>
                <w:b/>
                <w:bCs/>
                <w:lang w:eastAsia="ru-RU"/>
              </w:rPr>
            </w:pPr>
            <w:r w:rsidRPr="00C268EB">
              <w:rPr>
                <w:rFonts w:ascii="Times New Roman" w:hAnsi="Times New Roman" w:cs="Times New Roman"/>
                <w:b/>
                <w:bCs/>
                <w:lang w:eastAsia="ru-RU"/>
              </w:rPr>
              <w:t>Наименование/Модель (марка) МИ в соответствии с РУ</w:t>
            </w:r>
          </w:p>
          <w:p w:rsidR="0096180D" w:rsidRPr="00C268EB" w:rsidRDefault="0096180D" w:rsidP="00B9555E">
            <w:pPr>
              <w:spacing w:after="0" w:line="240" w:lineRule="exact"/>
              <w:jc w:val="center"/>
              <w:rPr>
                <w:rFonts w:ascii="Times New Roman" w:hAnsi="Times New Roman" w:cs="Times New Roman"/>
                <w:b/>
                <w:color w:val="FFFFFF"/>
                <w:lang w:eastAsia="ru-RU"/>
              </w:rPr>
            </w:pPr>
          </w:p>
        </w:tc>
        <w:tc>
          <w:tcPr>
            <w:tcW w:w="534" w:type="pct"/>
            <w:tcBorders>
              <w:top w:val="single" w:sz="4" w:space="0" w:color="auto"/>
              <w:left w:val="nil"/>
              <w:bottom w:val="single" w:sz="4" w:space="0" w:color="auto"/>
              <w:right w:val="single" w:sz="4" w:space="0" w:color="auto"/>
            </w:tcBorders>
          </w:tcPr>
          <w:p w:rsidR="0096180D" w:rsidRPr="00C268EB" w:rsidRDefault="0096180D" w:rsidP="00B9555E">
            <w:pPr>
              <w:autoSpaceDE w:val="0"/>
              <w:autoSpaceDN w:val="0"/>
              <w:adjustRightInd w:val="0"/>
              <w:spacing w:after="0" w:line="240" w:lineRule="auto"/>
              <w:ind w:left="-125" w:right="-30"/>
              <w:jc w:val="center"/>
              <w:rPr>
                <w:rFonts w:ascii="Times New Roman" w:hAnsi="Times New Roman" w:cs="Times New Roman"/>
                <w:b/>
                <w:lang w:eastAsia="ru-RU"/>
              </w:rPr>
            </w:pPr>
            <w:r w:rsidRPr="00C268EB">
              <w:rPr>
                <w:rFonts w:ascii="Times New Roman" w:hAnsi="Times New Roman" w:cs="Times New Roman"/>
                <w:b/>
                <w:lang w:eastAsia="ru-RU"/>
              </w:rPr>
              <w:t>Наименование</w:t>
            </w:r>
          </w:p>
          <w:p w:rsidR="0096180D" w:rsidRPr="00C268EB" w:rsidRDefault="0096180D" w:rsidP="00B9555E">
            <w:pPr>
              <w:autoSpaceDE w:val="0"/>
              <w:autoSpaceDN w:val="0"/>
              <w:adjustRightInd w:val="0"/>
              <w:spacing w:after="0" w:line="240" w:lineRule="auto"/>
              <w:ind w:left="-125" w:right="-107"/>
              <w:jc w:val="center"/>
              <w:rPr>
                <w:rFonts w:ascii="Times New Roman" w:hAnsi="Times New Roman" w:cs="Times New Roman"/>
                <w:b/>
                <w:lang w:eastAsia="ru-RU"/>
              </w:rPr>
            </w:pPr>
            <w:r w:rsidRPr="00C268EB">
              <w:rPr>
                <w:rFonts w:ascii="Times New Roman" w:hAnsi="Times New Roman" w:cs="Times New Roman"/>
                <w:b/>
                <w:lang w:eastAsia="ru-RU"/>
              </w:rPr>
              <w:t>изготовителя</w:t>
            </w:r>
          </w:p>
          <w:p w:rsidR="0096180D" w:rsidRPr="00C268EB" w:rsidRDefault="0096180D" w:rsidP="00B9555E">
            <w:pPr>
              <w:spacing w:after="0" w:line="240" w:lineRule="exact"/>
              <w:jc w:val="center"/>
              <w:rPr>
                <w:rFonts w:ascii="Times New Roman" w:hAnsi="Times New Roman" w:cs="Times New Roman"/>
                <w:b/>
                <w:lang w:eastAsia="ru-RU"/>
              </w:rPr>
            </w:pPr>
          </w:p>
        </w:tc>
        <w:tc>
          <w:tcPr>
            <w:tcW w:w="577" w:type="pct"/>
            <w:tcBorders>
              <w:top w:val="single" w:sz="4" w:space="0" w:color="auto"/>
              <w:left w:val="nil"/>
              <w:bottom w:val="single" w:sz="4" w:space="0" w:color="auto"/>
              <w:right w:val="single" w:sz="4" w:space="0" w:color="auto"/>
            </w:tcBorders>
            <w:hideMark/>
          </w:tcPr>
          <w:p w:rsidR="0096180D" w:rsidRPr="00C268EB" w:rsidRDefault="0096180D" w:rsidP="00B9555E">
            <w:pPr>
              <w:autoSpaceDE w:val="0"/>
              <w:autoSpaceDN w:val="0"/>
              <w:adjustRightInd w:val="0"/>
              <w:spacing w:after="0" w:line="240" w:lineRule="auto"/>
              <w:ind w:left="-121" w:right="-72"/>
              <w:jc w:val="center"/>
              <w:rPr>
                <w:rFonts w:ascii="Times New Roman" w:hAnsi="Times New Roman" w:cs="Times New Roman"/>
                <w:b/>
                <w:lang w:val="en-US" w:eastAsia="ru-RU"/>
              </w:rPr>
            </w:pPr>
            <w:r w:rsidRPr="00C268EB">
              <w:rPr>
                <w:rFonts w:ascii="Times New Roman" w:hAnsi="Times New Roman" w:cs="Times New Roman"/>
                <w:b/>
                <w:lang w:eastAsia="ru-RU"/>
              </w:rPr>
              <w:t>Номер регистрационного удостоверения</w:t>
            </w:r>
          </w:p>
        </w:tc>
        <w:tc>
          <w:tcPr>
            <w:tcW w:w="466" w:type="pct"/>
            <w:tcBorders>
              <w:top w:val="single" w:sz="4" w:space="0" w:color="auto"/>
              <w:left w:val="nil"/>
              <w:bottom w:val="single" w:sz="4" w:space="0" w:color="auto"/>
              <w:right w:val="single" w:sz="4" w:space="0" w:color="auto"/>
            </w:tcBorders>
          </w:tcPr>
          <w:p w:rsidR="0096180D" w:rsidRPr="00C268EB" w:rsidRDefault="0096180D" w:rsidP="00B9555E">
            <w:pPr>
              <w:autoSpaceDE w:val="0"/>
              <w:autoSpaceDN w:val="0"/>
              <w:adjustRightInd w:val="0"/>
              <w:spacing w:after="0" w:line="240" w:lineRule="auto"/>
              <w:jc w:val="center"/>
              <w:rPr>
                <w:rFonts w:ascii="Times New Roman" w:hAnsi="Times New Roman" w:cs="Times New Roman"/>
                <w:b/>
                <w:lang w:eastAsia="ru-RU"/>
              </w:rPr>
            </w:pPr>
            <w:r w:rsidRPr="00C268EB">
              <w:rPr>
                <w:rFonts w:ascii="Times New Roman" w:hAnsi="Times New Roman" w:cs="Times New Roman"/>
                <w:b/>
                <w:lang w:eastAsia="ru-RU"/>
              </w:rPr>
              <w:t>Страна происхождения</w:t>
            </w:r>
          </w:p>
          <w:p w:rsidR="0096180D" w:rsidRPr="00C268EB" w:rsidRDefault="0096180D" w:rsidP="00B9555E">
            <w:pPr>
              <w:spacing w:after="0" w:line="240" w:lineRule="exact"/>
              <w:jc w:val="center"/>
              <w:rPr>
                <w:rFonts w:ascii="Times New Roman" w:hAnsi="Times New Roman" w:cs="Times New Roman"/>
                <w:b/>
                <w:lang w:eastAsia="ru-RU"/>
              </w:rPr>
            </w:pPr>
          </w:p>
        </w:tc>
        <w:tc>
          <w:tcPr>
            <w:tcW w:w="325" w:type="pct"/>
            <w:tcBorders>
              <w:top w:val="single" w:sz="4" w:space="0" w:color="auto"/>
              <w:left w:val="nil"/>
              <w:bottom w:val="single" w:sz="4" w:space="0" w:color="auto"/>
              <w:right w:val="single" w:sz="4" w:space="0" w:color="auto"/>
            </w:tcBorders>
          </w:tcPr>
          <w:p w:rsidR="0096180D" w:rsidRPr="00C268EB" w:rsidRDefault="0096180D" w:rsidP="00B9555E">
            <w:pPr>
              <w:autoSpaceDE w:val="0"/>
              <w:autoSpaceDN w:val="0"/>
              <w:adjustRightInd w:val="0"/>
              <w:spacing w:after="0" w:line="240" w:lineRule="auto"/>
              <w:jc w:val="center"/>
              <w:rPr>
                <w:rFonts w:ascii="Times New Roman" w:hAnsi="Times New Roman" w:cs="Times New Roman"/>
                <w:b/>
                <w:lang w:eastAsia="ru-RU"/>
              </w:rPr>
            </w:pPr>
            <w:r w:rsidRPr="00C268EB">
              <w:rPr>
                <w:rFonts w:ascii="Times New Roman" w:hAnsi="Times New Roman" w:cs="Times New Roman"/>
                <w:b/>
                <w:lang w:eastAsia="ru-RU"/>
              </w:rPr>
              <w:t>Год выпуска</w:t>
            </w:r>
          </w:p>
          <w:p w:rsidR="0096180D" w:rsidRPr="00C268EB" w:rsidRDefault="0096180D" w:rsidP="00B9555E">
            <w:pPr>
              <w:spacing w:after="0" w:line="240" w:lineRule="exact"/>
              <w:jc w:val="center"/>
              <w:rPr>
                <w:rFonts w:ascii="Times New Roman" w:hAnsi="Times New Roman" w:cs="Times New Roman"/>
                <w:b/>
                <w:lang w:eastAsia="ru-RU"/>
              </w:rPr>
            </w:pPr>
          </w:p>
        </w:tc>
        <w:tc>
          <w:tcPr>
            <w:tcW w:w="552" w:type="pct"/>
            <w:tcBorders>
              <w:top w:val="single" w:sz="4" w:space="0" w:color="auto"/>
              <w:left w:val="nil"/>
              <w:bottom w:val="single" w:sz="4" w:space="0" w:color="auto"/>
              <w:right w:val="single" w:sz="4" w:space="0" w:color="auto"/>
            </w:tcBorders>
          </w:tcPr>
          <w:p w:rsidR="0096180D" w:rsidRPr="00C268EB" w:rsidRDefault="0096180D" w:rsidP="00B9555E">
            <w:pPr>
              <w:autoSpaceDE w:val="0"/>
              <w:autoSpaceDN w:val="0"/>
              <w:adjustRightInd w:val="0"/>
              <w:spacing w:after="0" w:line="240" w:lineRule="auto"/>
              <w:jc w:val="center"/>
              <w:rPr>
                <w:rFonts w:ascii="Times New Roman" w:hAnsi="Times New Roman" w:cs="Times New Roman"/>
                <w:b/>
                <w:lang w:eastAsia="ru-RU"/>
              </w:rPr>
            </w:pPr>
            <w:r w:rsidRPr="00C268EB">
              <w:rPr>
                <w:rFonts w:ascii="Times New Roman" w:hAnsi="Times New Roman" w:cs="Times New Roman"/>
                <w:b/>
                <w:lang w:eastAsia="ru-RU"/>
              </w:rPr>
              <w:t>Зав. № /инв. №</w:t>
            </w:r>
          </w:p>
          <w:p w:rsidR="0096180D" w:rsidRPr="00C268EB" w:rsidRDefault="0096180D" w:rsidP="00B9555E">
            <w:pPr>
              <w:spacing w:after="0" w:line="240" w:lineRule="exact"/>
              <w:jc w:val="center"/>
              <w:rPr>
                <w:rFonts w:ascii="Times New Roman" w:hAnsi="Times New Roman" w:cs="Times New Roman"/>
                <w:b/>
                <w:lang w:eastAsia="ru-RU"/>
              </w:rPr>
            </w:pPr>
          </w:p>
        </w:tc>
        <w:tc>
          <w:tcPr>
            <w:tcW w:w="737" w:type="pct"/>
            <w:tcBorders>
              <w:top w:val="single" w:sz="4" w:space="0" w:color="auto"/>
              <w:left w:val="nil"/>
              <w:bottom w:val="single" w:sz="4" w:space="0" w:color="auto"/>
              <w:right w:val="single" w:sz="4" w:space="0" w:color="auto"/>
            </w:tcBorders>
            <w:hideMark/>
          </w:tcPr>
          <w:p w:rsidR="0096180D" w:rsidRPr="00C268EB" w:rsidRDefault="0096180D" w:rsidP="00B9555E">
            <w:pPr>
              <w:autoSpaceDE w:val="0"/>
              <w:autoSpaceDN w:val="0"/>
              <w:adjustRightInd w:val="0"/>
              <w:spacing w:after="0" w:line="240" w:lineRule="auto"/>
              <w:jc w:val="center"/>
              <w:rPr>
                <w:rFonts w:ascii="Times New Roman" w:hAnsi="Times New Roman" w:cs="Times New Roman"/>
                <w:b/>
                <w:lang w:eastAsia="ru-RU"/>
              </w:rPr>
            </w:pPr>
            <w:r w:rsidRPr="00C268EB">
              <w:rPr>
                <w:rFonts w:ascii="Times New Roman" w:hAnsi="Times New Roman" w:cs="Times New Roman"/>
                <w:b/>
                <w:lang w:eastAsia="ru-RU"/>
              </w:rPr>
              <w:t xml:space="preserve">Место </w:t>
            </w:r>
          </w:p>
          <w:p w:rsidR="0096180D" w:rsidRPr="00C268EB" w:rsidRDefault="0096180D" w:rsidP="00B9555E">
            <w:pPr>
              <w:autoSpaceDE w:val="0"/>
              <w:autoSpaceDN w:val="0"/>
              <w:adjustRightInd w:val="0"/>
              <w:spacing w:after="0" w:line="240" w:lineRule="auto"/>
              <w:jc w:val="center"/>
              <w:rPr>
                <w:rFonts w:ascii="Times New Roman" w:hAnsi="Times New Roman" w:cs="Times New Roman"/>
                <w:b/>
                <w:lang w:eastAsia="ru-RU"/>
              </w:rPr>
            </w:pPr>
            <w:r w:rsidRPr="00C268EB">
              <w:rPr>
                <w:rFonts w:ascii="Times New Roman" w:hAnsi="Times New Roman" w:cs="Times New Roman"/>
                <w:b/>
                <w:lang w:eastAsia="ru-RU"/>
              </w:rPr>
              <w:t>(место размещения)</w:t>
            </w:r>
          </w:p>
          <w:p w:rsidR="0096180D" w:rsidRPr="00C268EB" w:rsidRDefault="0096180D" w:rsidP="00B9555E">
            <w:pPr>
              <w:autoSpaceDE w:val="0"/>
              <w:autoSpaceDN w:val="0"/>
              <w:adjustRightInd w:val="0"/>
              <w:spacing w:after="0" w:line="240" w:lineRule="auto"/>
              <w:jc w:val="center"/>
              <w:rPr>
                <w:rFonts w:ascii="Times New Roman" w:hAnsi="Times New Roman" w:cs="Times New Roman"/>
                <w:b/>
                <w:lang w:eastAsia="ru-RU"/>
              </w:rPr>
            </w:pPr>
            <w:r w:rsidRPr="00C268EB">
              <w:rPr>
                <w:rFonts w:ascii="Times New Roman" w:hAnsi="Times New Roman" w:cs="Times New Roman"/>
                <w:b/>
                <w:lang w:eastAsia="ru-RU"/>
              </w:rPr>
              <w:t>оборудования</w:t>
            </w:r>
          </w:p>
        </w:tc>
      </w:tr>
      <w:tr w:rsidR="0096180D" w:rsidRPr="00C268EB" w:rsidTr="00B9555E">
        <w:trPr>
          <w:trHeight w:val="284"/>
        </w:trPr>
        <w:tc>
          <w:tcPr>
            <w:tcW w:w="191" w:type="pct"/>
            <w:tcBorders>
              <w:top w:val="single" w:sz="4" w:space="0" w:color="auto"/>
              <w:left w:val="single" w:sz="4" w:space="0" w:color="auto"/>
              <w:bottom w:val="single" w:sz="4" w:space="0" w:color="auto"/>
              <w:right w:val="single" w:sz="4" w:space="0" w:color="auto"/>
            </w:tcBorders>
            <w:noWrap/>
          </w:tcPr>
          <w:p w:rsidR="0096180D" w:rsidRPr="00C268EB" w:rsidRDefault="0096180D" w:rsidP="00B9555E">
            <w:pPr>
              <w:numPr>
                <w:ilvl w:val="0"/>
                <w:numId w:val="21"/>
              </w:numPr>
              <w:spacing w:after="0" w:line="240" w:lineRule="exact"/>
              <w:ind w:left="502"/>
              <w:rPr>
                <w:rFonts w:ascii="Times New Roman" w:hAnsi="Times New Roman" w:cs="Times New Roman"/>
                <w:color w:val="000000"/>
                <w:lang w:eastAsia="ru-RU"/>
              </w:rPr>
            </w:pPr>
          </w:p>
        </w:tc>
        <w:tc>
          <w:tcPr>
            <w:tcW w:w="824" w:type="pct"/>
            <w:tcBorders>
              <w:top w:val="single" w:sz="4" w:space="0" w:color="auto"/>
              <w:left w:val="nil"/>
              <w:bottom w:val="single" w:sz="4" w:space="0" w:color="auto"/>
              <w:right w:val="single" w:sz="4" w:space="0" w:color="auto"/>
            </w:tcBorders>
          </w:tcPr>
          <w:p w:rsidR="0096180D" w:rsidRPr="00C268EB" w:rsidRDefault="0096180D" w:rsidP="00B9555E">
            <w:pPr>
              <w:spacing w:after="0" w:line="240" w:lineRule="exact"/>
              <w:rPr>
                <w:rFonts w:ascii="Times New Roman" w:hAnsi="Times New Roman" w:cs="Times New Roman"/>
                <w:lang w:eastAsia="ru-RU"/>
              </w:rPr>
            </w:pPr>
            <w:r w:rsidRPr="00C268EB">
              <w:rPr>
                <w:rFonts w:ascii="Times New Roman" w:hAnsi="Times New Roman" w:cs="Times New Roman"/>
                <w:lang w:eastAsia="ru-RU"/>
              </w:rPr>
              <w:t>Эндоскоп EG-3670 URK</w:t>
            </w:r>
          </w:p>
        </w:tc>
        <w:tc>
          <w:tcPr>
            <w:tcW w:w="794" w:type="pct"/>
            <w:tcBorders>
              <w:top w:val="single" w:sz="4" w:space="0" w:color="auto"/>
              <w:left w:val="nil"/>
              <w:bottom w:val="single" w:sz="4" w:space="0" w:color="auto"/>
              <w:right w:val="single" w:sz="4" w:space="0" w:color="auto"/>
            </w:tcBorders>
            <w:noWrap/>
          </w:tcPr>
          <w:p w:rsidR="0096180D" w:rsidRPr="00C268EB" w:rsidRDefault="0096180D" w:rsidP="00B9555E">
            <w:pPr>
              <w:spacing w:after="0" w:line="240" w:lineRule="exact"/>
              <w:jc w:val="center"/>
              <w:rPr>
                <w:rFonts w:ascii="Times New Roman" w:hAnsi="Times New Roman" w:cs="Times New Roman"/>
                <w:lang w:eastAsia="ru-RU"/>
              </w:rPr>
            </w:pPr>
            <w:r w:rsidRPr="00C268EB">
              <w:rPr>
                <w:rFonts w:ascii="Times New Roman" w:hAnsi="Times New Roman" w:cs="Times New Roman"/>
                <w:lang w:eastAsia="ru-RU"/>
              </w:rPr>
              <w:t>Видеоэндоскоп PENTAX серии K, модели: EG-3670URK</w:t>
            </w:r>
          </w:p>
        </w:tc>
        <w:tc>
          <w:tcPr>
            <w:tcW w:w="534" w:type="pct"/>
            <w:tcBorders>
              <w:top w:val="single" w:sz="4" w:space="0" w:color="auto"/>
              <w:left w:val="nil"/>
              <w:bottom w:val="single" w:sz="4" w:space="0" w:color="auto"/>
              <w:right w:val="single" w:sz="4" w:space="0" w:color="auto"/>
            </w:tcBorders>
          </w:tcPr>
          <w:p w:rsidR="0096180D" w:rsidRPr="00C268EB" w:rsidRDefault="0096180D" w:rsidP="00B9555E">
            <w:pPr>
              <w:spacing w:after="0" w:line="240" w:lineRule="exact"/>
              <w:jc w:val="center"/>
              <w:rPr>
                <w:rFonts w:ascii="Times New Roman" w:hAnsi="Times New Roman" w:cs="Times New Roman"/>
                <w:lang w:eastAsia="ru-RU"/>
              </w:rPr>
            </w:pPr>
            <w:r w:rsidRPr="00C268EB">
              <w:rPr>
                <w:rFonts w:ascii="Times New Roman" w:hAnsi="Times New Roman" w:cs="Times New Roman"/>
                <w:lang w:eastAsia="ru-RU"/>
              </w:rPr>
              <w:t>"PENTAX Corporation"</w:t>
            </w:r>
          </w:p>
        </w:tc>
        <w:tc>
          <w:tcPr>
            <w:tcW w:w="577" w:type="pct"/>
            <w:tcBorders>
              <w:top w:val="single" w:sz="4" w:space="0" w:color="auto"/>
              <w:left w:val="nil"/>
              <w:bottom w:val="single" w:sz="4" w:space="0" w:color="auto"/>
              <w:right w:val="single" w:sz="4" w:space="0" w:color="auto"/>
            </w:tcBorders>
            <w:noWrap/>
          </w:tcPr>
          <w:p w:rsidR="0096180D" w:rsidRPr="00C268EB" w:rsidRDefault="0096180D" w:rsidP="00B9555E">
            <w:pPr>
              <w:spacing w:after="0" w:line="240" w:lineRule="exact"/>
              <w:jc w:val="center"/>
              <w:rPr>
                <w:rFonts w:ascii="Times New Roman" w:hAnsi="Times New Roman" w:cs="Times New Roman"/>
                <w:lang w:eastAsia="ru-RU"/>
              </w:rPr>
            </w:pPr>
            <w:r w:rsidRPr="00C268EB">
              <w:rPr>
                <w:rFonts w:ascii="Times New Roman" w:hAnsi="Times New Roman" w:cs="Times New Roman"/>
                <w:lang w:eastAsia="ru-RU"/>
              </w:rPr>
              <w:t>ФС № 2006/1761</w:t>
            </w:r>
          </w:p>
        </w:tc>
        <w:tc>
          <w:tcPr>
            <w:tcW w:w="466" w:type="pct"/>
            <w:tcBorders>
              <w:top w:val="single" w:sz="4" w:space="0" w:color="auto"/>
              <w:left w:val="nil"/>
              <w:bottom w:val="single" w:sz="4" w:space="0" w:color="auto"/>
              <w:right w:val="single" w:sz="4" w:space="0" w:color="auto"/>
            </w:tcBorders>
          </w:tcPr>
          <w:p w:rsidR="0096180D" w:rsidRPr="00C268EB" w:rsidRDefault="0096180D" w:rsidP="00B9555E">
            <w:pPr>
              <w:spacing w:after="0" w:line="240" w:lineRule="exact"/>
              <w:jc w:val="center"/>
              <w:rPr>
                <w:rFonts w:ascii="Times New Roman" w:hAnsi="Times New Roman" w:cs="Times New Roman"/>
                <w:lang w:eastAsia="ru-RU"/>
              </w:rPr>
            </w:pPr>
            <w:r w:rsidRPr="00C268EB">
              <w:rPr>
                <w:rFonts w:ascii="Times New Roman" w:hAnsi="Times New Roman" w:cs="Times New Roman"/>
                <w:lang w:eastAsia="ru-RU"/>
              </w:rPr>
              <w:t>Япония</w:t>
            </w:r>
          </w:p>
        </w:tc>
        <w:tc>
          <w:tcPr>
            <w:tcW w:w="325" w:type="pct"/>
            <w:tcBorders>
              <w:top w:val="single" w:sz="4" w:space="0" w:color="auto"/>
              <w:left w:val="nil"/>
              <w:bottom w:val="single" w:sz="4" w:space="0" w:color="auto"/>
              <w:right w:val="single" w:sz="4" w:space="0" w:color="auto"/>
            </w:tcBorders>
          </w:tcPr>
          <w:p w:rsidR="0096180D" w:rsidRPr="00C268EB" w:rsidRDefault="0096180D" w:rsidP="00B9555E">
            <w:pPr>
              <w:spacing w:after="0" w:line="240" w:lineRule="exact"/>
              <w:jc w:val="center"/>
              <w:rPr>
                <w:rFonts w:ascii="Times New Roman" w:hAnsi="Times New Roman" w:cs="Times New Roman"/>
                <w:lang w:eastAsia="ru-RU"/>
              </w:rPr>
            </w:pPr>
            <w:r w:rsidRPr="00C268EB">
              <w:rPr>
                <w:rFonts w:ascii="Times New Roman" w:hAnsi="Times New Roman" w:cs="Times New Roman"/>
                <w:lang w:eastAsia="ru-RU"/>
              </w:rPr>
              <w:t>2015</w:t>
            </w:r>
          </w:p>
        </w:tc>
        <w:tc>
          <w:tcPr>
            <w:tcW w:w="552" w:type="pct"/>
            <w:tcBorders>
              <w:top w:val="single" w:sz="4" w:space="0" w:color="auto"/>
              <w:left w:val="nil"/>
              <w:bottom w:val="single" w:sz="4" w:space="0" w:color="auto"/>
              <w:right w:val="single" w:sz="4" w:space="0" w:color="auto"/>
            </w:tcBorders>
          </w:tcPr>
          <w:p w:rsidR="0096180D" w:rsidRPr="00C268EB" w:rsidRDefault="0096180D" w:rsidP="00B9555E">
            <w:pPr>
              <w:spacing w:after="0" w:line="240" w:lineRule="exact"/>
              <w:jc w:val="center"/>
              <w:rPr>
                <w:rFonts w:ascii="Times New Roman" w:hAnsi="Times New Roman" w:cs="Times New Roman"/>
                <w:lang w:eastAsia="ru-RU"/>
              </w:rPr>
            </w:pPr>
            <w:r w:rsidRPr="00C268EB">
              <w:rPr>
                <w:rFonts w:ascii="Times New Roman" w:hAnsi="Times New Roman" w:cs="Times New Roman"/>
                <w:lang w:eastAsia="ru-RU"/>
              </w:rPr>
              <w:t>Н121020/ 0000046690</w:t>
            </w:r>
          </w:p>
        </w:tc>
        <w:tc>
          <w:tcPr>
            <w:tcW w:w="737" w:type="pct"/>
            <w:tcBorders>
              <w:top w:val="single" w:sz="4" w:space="0" w:color="auto"/>
              <w:left w:val="nil"/>
              <w:bottom w:val="single" w:sz="4" w:space="0" w:color="auto"/>
              <w:right w:val="single" w:sz="4" w:space="0" w:color="auto"/>
            </w:tcBorders>
          </w:tcPr>
          <w:p w:rsidR="0096180D" w:rsidRPr="00C268EB" w:rsidRDefault="0096180D" w:rsidP="00B9555E">
            <w:pPr>
              <w:spacing w:after="0" w:line="240" w:lineRule="exact"/>
              <w:jc w:val="center"/>
              <w:rPr>
                <w:rFonts w:ascii="Times New Roman" w:hAnsi="Times New Roman" w:cs="Times New Roman"/>
                <w:lang w:eastAsia="ru-RU"/>
              </w:rPr>
            </w:pPr>
            <w:r w:rsidRPr="00C268EB">
              <w:rPr>
                <w:rFonts w:ascii="Times New Roman" w:hAnsi="Times New Roman" w:cs="Times New Roman"/>
                <w:lang w:eastAsia="ru-RU"/>
              </w:rPr>
              <w:t>Санкт-Петербург, пос. Песочный, ул. Ленинградская, д. 68, Отделение эндоскопии</w:t>
            </w:r>
          </w:p>
        </w:tc>
      </w:tr>
    </w:tbl>
    <w:p w:rsidR="0096180D" w:rsidRDefault="0096180D" w:rsidP="0096180D">
      <w:pPr>
        <w:autoSpaceDE w:val="0"/>
        <w:autoSpaceDN w:val="0"/>
        <w:adjustRightInd w:val="0"/>
        <w:spacing w:after="0" w:line="240" w:lineRule="auto"/>
        <w:ind w:firstLine="709"/>
        <w:rPr>
          <w:rFonts w:ascii="Times New Roman" w:hAnsi="Times New Roman" w:cs="Times New Roman"/>
          <w:b/>
          <w:bCs/>
          <w:lang w:eastAsia="ru-RU"/>
        </w:rPr>
      </w:pPr>
    </w:p>
    <w:p w:rsidR="0096180D" w:rsidRDefault="0096180D" w:rsidP="0096180D">
      <w:pPr>
        <w:autoSpaceDE w:val="0"/>
        <w:autoSpaceDN w:val="0"/>
        <w:adjustRightInd w:val="0"/>
        <w:spacing w:after="0" w:line="240" w:lineRule="auto"/>
        <w:ind w:firstLine="709"/>
        <w:rPr>
          <w:rFonts w:ascii="Times New Roman" w:hAnsi="Times New Roman" w:cs="Times New Roman"/>
          <w:b/>
          <w:bCs/>
          <w:lang w:eastAsia="ru-RU"/>
        </w:rPr>
      </w:pPr>
    </w:p>
    <w:p w:rsidR="0096180D" w:rsidRDefault="0096180D" w:rsidP="0096180D">
      <w:pPr>
        <w:autoSpaceDE w:val="0"/>
        <w:autoSpaceDN w:val="0"/>
        <w:adjustRightInd w:val="0"/>
        <w:spacing w:after="0" w:line="240" w:lineRule="auto"/>
        <w:ind w:firstLine="709"/>
        <w:rPr>
          <w:rFonts w:ascii="Times New Roman" w:hAnsi="Times New Roman" w:cs="Times New Roman"/>
          <w:b/>
          <w:bCs/>
          <w:lang w:eastAsia="ru-RU"/>
        </w:rPr>
      </w:pPr>
    </w:p>
    <w:p w:rsidR="0096180D" w:rsidRPr="00C268EB" w:rsidRDefault="0096180D" w:rsidP="0096180D">
      <w:pPr>
        <w:autoSpaceDE w:val="0"/>
        <w:autoSpaceDN w:val="0"/>
        <w:adjustRightInd w:val="0"/>
        <w:spacing w:after="0" w:line="240" w:lineRule="auto"/>
        <w:ind w:firstLine="709"/>
        <w:rPr>
          <w:rFonts w:ascii="Times New Roman" w:hAnsi="Times New Roman" w:cs="Times New Roman"/>
          <w:b/>
          <w:lang w:eastAsia="ru-RU"/>
        </w:rPr>
      </w:pPr>
      <w:r w:rsidRPr="00C268EB">
        <w:rPr>
          <w:rFonts w:ascii="Times New Roman" w:hAnsi="Times New Roman" w:cs="Times New Roman"/>
          <w:b/>
          <w:bCs/>
          <w:lang w:eastAsia="ru-RU"/>
        </w:rPr>
        <w:t>Перечень, объем закупаемых услуг, п</w:t>
      </w:r>
      <w:r w:rsidRPr="00C268EB">
        <w:rPr>
          <w:rFonts w:ascii="Times New Roman" w:hAnsi="Times New Roman" w:cs="Times New Roman"/>
          <w:b/>
          <w:lang w:eastAsia="ru-RU"/>
        </w:rPr>
        <w:t>ериодичность (график) оказания Услуг.</w:t>
      </w:r>
    </w:p>
    <w:tbl>
      <w:tblPr>
        <w:tblW w:w="4750"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721"/>
        <w:gridCol w:w="9252"/>
        <w:gridCol w:w="5179"/>
      </w:tblGrid>
      <w:tr w:rsidR="0096180D" w:rsidRPr="00C268EB" w:rsidTr="00B9555E">
        <w:trPr>
          <w:trHeight w:val="284"/>
          <w:tblHeader/>
        </w:trPr>
        <w:tc>
          <w:tcPr>
            <w:tcW w:w="238" w:type="pct"/>
            <w:tcBorders>
              <w:top w:val="single" w:sz="6" w:space="0" w:color="auto"/>
              <w:left w:val="single" w:sz="6" w:space="0" w:color="auto"/>
              <w:bottom w:val="single" w:sz="6" w:space="0" w:color="auto"/>
              <w:right w:val="single" w:sz="6" w:space="0" w:color="auto"/>
            </w:tcBorders>
            <w:vAlign w:val="center"/>
            <w:hideMark/>
          </w:tcPr>
          <w:p w:rsidR="0096180D" w:rsidRPr="00C268EB" w:rsidRDefault="0096180D" w:rsidP="00B9555E">
            <w:pPr>
              <w:spacing w:after="0" w:line="240" w:lineRule="exact"/>
              <w:jc w:val="center"/>
              <w:rPr>
                <w:rFonts w:ascii="Times New Roman" w:hAnsi="Times New Roman" w:cs="Times New Roman"/>
                <w:b/>
                <w:iCs/>
                <w:lang w:eastAsia="ru-RU"/>
              </w:rPr>
            </w:pPr>
            <w:r w:rsidRPr="00C268EB">
              <w:rPr>
                <w:rFonts w:ascii="Times New Roman" w:hAnsi="Times New Roman" w:cs="Times New Roman"/>
                <w:b/>
                <w:iCs/>
                <w:lang w:eastAsia="ru-RU"/>
              </w:rPr>
              <w:t>№ п/п</w:t>
            </w:r>
          </w:p>
        </w:tc>
        <w:tc>
          <w:tcPr>
            <w:tcW w:w="3053" w:type="pct"/>
            <w:tcBorders>
              <w:top w:val="single" w:sz="6" w:space="0" w:color="auto"/>
              <w:left w:val="single" w:sz="6" w:space="0" w:color="auto"/>
              <w:bottom w:val="single" w:sz="6" w:space="0" w:color="auto"/>
              <w:right w:val="single" w:sz="6" w:space="0" w:color="auto"/>
            </w:tcBorders>
            <w:noWrap/>
            <w:vAlign w:val="center"/>
            <w:hideMark/>
          </w:tcPr>
          <w:p w:rsidR="0096180D" w:rsidRPr="00C268EB" w:rsidRDefault="0096180D" w:rsidP="00B9555E">
            <w:pPr>
              <w:spacing w:after="0" w:line="240" w:lineRule="exact"/>
              <w:jc w:val="center"/>
              <w:rPr>
                <w:rFonts w:ascii="Times New Roman" w:hAnsi="Times New Roman" w:cs="Times New Roman"/>
                <w:b/>
                <w:lang w:eastAsia="ru-RU"/>
              </w:rPr>
            </w:pPr>
            <w:r w:rsidRPr="00C268EB">
              <w:rPr>
                <w:rFonts w:ascii="Times New Roman" w:hAnsi="Times New Roman" w:cs="Times New Roman"/>
                <w:b/>
                <w:iCs/>
                <w:lang w:eastAsia="ru-RU"/>
              </w:rPr>
              <w:t>Виды работ, выполняемых при оказании услуг</w:t>
            </w:r>
          </w:p>
        </w:tc>
        <w:tc>
          <w:tcPr>
            <w:tcW w:w="1709" w:type="pct"/>
            <w:tcBorders>
              <w:top w:val="single" w:sz="6" w:space="0" w:color="auto"/>
              <w:left w:val="single" w:sz="6" w:space="0" w:color="auto"/>
              <w:bottom w:val="single" w:sz="6" w:space="0" w:color="auto"/>
              <w:right w:val="single" w:sz="6" w:space="0" w:color="auto"/>
            </w:tcBorders>
            <w:noWrap/>
            <w:vAlign w:val="center"/>
            <w:hideMark/>
          </w:tcPr>
          <w:p w:rsidR="0096180D" w:rsidRPr="00C268EB" w:rsidRDefault="0096180D" w:rsidP="00B9555E">
            <w:pPr>
              <w:autoSpaceDE w:val="0"/>
              <w:autoSpaceDN w:val="0"/>
              <w:adjustRightInd w:val="0"/>
              <w:spacing w:after="0" w:line="240" w:lineRule="auto"/>
              <w:jc w:val="center"/>
              <w:rPr>
                <w:rFonts w:ascii="Times New Roman" w:hAnsi="Times New Roman" w:cs="Times New Roman"/>
                <w:b/>
                <w:lang w:eastAsia="ru-RU"/>
              </w:rPr>
            </w:pPr>
            <w:r w:rsidRPr="00C268EB">
              <w:rPr>
                <w:rFonts w:ascii="Times New Roman" w:hAnsi="Times New Roman" w:cs="Times New Roman"/>
                <w:b/>
                <w:iCs/>
                <w:lang w:eastAsia="ru-RU"/>
              </w:rPr>
              <w:t>Периодичность</w:t>
            </w:r>
            <w:r w:rsidRPr="00C268EB">
              <w:rPr>
                <w:rFonts w:ascii="Times New Roman" w:hAnsi="Times New Roman" w:cs="Times New Roman"/>
                <w:b/>
                <w:lang w:eastAsia="ru-RU"/>
              </w:rPr>
              <w:t xml:space="preserve"> </w:t>
            </w:r>
          </w:p>
          <w:p w:rsidR="0096180D" w:rsidRPr="00C268EB" w:rsidRDefault="0096180D" w:rsidP="00B9555E">
            <w:pPr>
              <w:autoSpaceDE w:val="0"/>
              <w:autoSpaceDN w:val="0"/>
              <w:adjustRightInd w:val="0"/>
              <w:spacing w:after="0" w:line="240" w:lineRule="auto"/>
              <w:jc w:val="center"/>
              <w:rPr>
                <w:rFonts w:ascii="Times New Roman" w:hAnsi="Times New Roman" w:cs="Times New Roman"/>
                <w:b/>
                <w:lang w:eastAsia="ru-RU"/>
              </w:rPr>
            </w:pPr>
            <w:r w:rsidRPr="00C268EB">
              <w:rPr>
                <w:rFonts w:ascii="Times New Roman" w:hAnsi="Times New Roman" w:cs="Times New Roman"/>
                <w:b/>
                <w:lang w:eastAsia="ru-RU"/>
              </w:rPr>
              <w:t>(график) оказания Услуг</w:t>
            </w:r>
          </w:p>
        </w:tc>
      </w:tr>
      <w:tr w:rsidR="0096180D" w:rsidRPr="00C268EB" w:rsidTr="00B9555E">
        <w:trPr>
          <w:trHeight w:val="284"/>
        </w:trPr>
        <w:tc>
          <w:tcPr>
            <w:tcW w:w="238" w:type="pct"/>
            <w:vMerge w:val="restart"/>
            <w:tcBorders>
              <w:top w:val="single" w:sz="6" w:space="0" w:color="auto"/>
              <w:left w:val="single" w:sz="6" w:space="0" w:color="auto"/>
              <w:bottom w:val="single" w:sz="6" w:space="0" w:color="auto"/>
              <w:right w:val="single" w:sz="6" w:space="0" w:color="auto"/>
            </w:tcBorders>
            <w:hideMark/>
          </w:tcPr>
          <w:p w:rsidR="0096180D" w:rsidRPr="00C268EB" w:rsidRDefault="0096180D" w:rsidP="00B9555E">
            <w:pPr>
              <w:spacing w:after="0" w:line="240" w:lineRule="exact"/>
              <w:jc w:val="center"/>
              <w:rPr>
                <w:rFonts w:ascii="Times New Roman" w:hAnsi="Times New Roman" w:cs="Times New Roman"/>
                <w:b/>
                <w:iCs/>
                <w:lang w:eastAsia="ru-RU"/>
              </w:rPr>
            </w:pPr>
            <w:r w:rsidRPr="00C268EB">
              <w:rPr>
                <w:rFonts w:ascii="Times New Roman" w:hAnsi="Times New Roman" w:cs="Times New Roman"/>
                <w:b/>
                <w:iCs/>
                <w:lang w:eastAsia="ru-RU"/>
              </w:rPr>
              <w:t>4</w:t>
            </w:r>
          </w:p>
        </w:tc>
        <w:tc>
          <w:tcPr>
            <w:tcW w:w="4762" w:type="pct"/>
            <w:gridSpan w:val="2"/>
            <w:tcBorders>
              <w:top w:val="single" w:sz="6" w:space="0" w:color="auto"/>
              <w:left w:val="single" w:sz="6" w:space="0" w:color="auto"/>
              <w:bottom w:val="single" w:sz="4" w:space="0" w:color="auto"/>
              <w:right w:val="single" w:sz="6" w:space="0" w:color="auto"/>
            </w:tcBorders>
            <w:hideMark/>
          </w:tcPr>
          <w:p w:rsidR="0096180D" w:rsidRPr="00C268EB" w:rsidRDefault="0096180D" w:rsidP="00B9555E">
            <w:pPr>
              <w:spacing w:after="0" w:line="240" w:lineRule="exact"/>
              <w:rPr>
                <w:rFonts w:ascii="Times New Roman" w:hAnsi="Times New Roman" w:cs="Times New Roman"/>
                <w:b/>
                <w:lang w:eastAsia="ru-RU"/>
              </w:rPr>
            </w:pPr>
            <w:r w:rsidRPr="00C268EB">
              <w:rPr>
                <w:rFonts w:ascii="Times New Roman" w:hAnsi="Times New Roman" w:cs="Times New Roman"/>
                <w:b/>
                <w:lang w:eastAsia="ru-RU"/>
              </w:rPr>
              <w:t>Ремонт Видеоэндоскоп PENTAX серии K, модели: EG-3670URK, зав.№ Н121020, инв. № 0000046690</w:t>
            </w:r>
          </w:p>
          <w:p w:rsidR="0096180D" w:rsidRPr="00C268EB" w:rsidRDefault="0096180D" w:rsidP="00B9555E">
            <w:pPr>
              <w:spacing w:after="0" w:line="240" w:lineRule="exact"/>
              <w:rPr>
                <w:rFonts w:ascii="Times New Roman" w:hAnsi="Times New Roman" w:cs="Times New Roman"/>
                <w:lang w:eastAsia="ru-RU"/>
              </w:rPr>
            </w:pPr>
            <w:r w:rsidRPr="00C268EB">
              <w:rPr>
                <w:rFonts w:ascii="Times New Roman" w:hAnsi="Times New Roman" w:cs="Times New Roman"/>
                <w:bCs/>
                <w:lang w:eastAsia="ru-RU"/>
              </w:rPr>
              <w:t>Исполнитель оказывает услуги по восстановлению исправности и работоспособности изделий медицинской техники. Исполнитель производит:</w:t>
            </w:r>
          </w:p>
        </w:tc>
      </w:tr>
      <w:tr w:rsidR="0096180D" w:rsidRPr="00C268EB" w:rsidTr="00B9555E">
        <w:trPr>
          <w:trHeight w:val="284"/>
        </w:trPr>
        <w:tc>
          <w:tcPr>
            <w:tcW w:w="0" w:type="auto"/>
            <w:vMerge/>
            <w:tcBorders>
              <w:top w:val="single" w:sz="6" w:space="0" w:color="auto"/>
              <w:left w:val="single" w:sz="6" w:space="0" w:color="auto"/>
              <w:bottom w:val="single" w:sz="6" w:space="0" w:color="auto"/>
              <w:right w:val="single" w:sz="6" w:space="0" w:color="auto"/>
            </w:tcBorders>
            <w:vAlign w:val="center"/>
            <w:hideMark/>
          </w:tcPr>
          <w:p w:rsidR="0096180D" w:rsidRPr="00C268EB" w:rsidRDefault="0096180D" w:rsidP="00B9555E">
            <w:pPr>
              <w:spacing w:after="0" w:line="240" w:lineRule="auto"/>
              <w:rPr>
                <w:rFonts w:ascii="Times New Roman" w:hAnsi="Times New Roman" w:cs="Times New Roman"/>
                <w:b/>
                <w:iCs/>
                <w:lang w:eastAsia="ru-RU"/>
              </w:rPr>
            </w:pPr>
          </w:p>
        </w:tc>
        <w:tc>
          <w:tcPr>
            <w:tcW w:w="3053" w:type="pct"/>
            <w:tcBorders>
              <w:top w:val="single" w:sz="4" w:space="0" w:color="auto"/>
              <w:left w:val="single" w:sz="6" w:space="0" w:color="auto"/>
              <w:bottom w:val="single" w:sz="4" w:space="0" w:color="auto"/>
              <w:right w:val="single" w:sz="6" w:space="0" w:color="auto"/>
            </w:tcBorders>
            <w:hideMark/>
          </w:tcPr>
          <w:p w:rsidR="0096180D" w:rsidRPr="00C268EB" w:rsidRDefault="0096180D" w:rsidP="00B9555E">
            <w:pPr>
              <w:numPr>
                <w:ilvl w:val="0"/>
                <w:numId w:val="20"/>
              </w:numPr>
              <w:spacing w:after="0" w:line="240" w:lineRule="auto"/>
              <w:rPr>
                <w:rFonts w:ascii="Times New Roman" w:hAnsi="Times New Roman" w:cs="Times New Roman"/>
                <w:bCs/>
                <w:snapToGrid w:val="0"/>
                <w:lang w:eastAsia="ru-RU"/>
              </w:rPr>
            </w:pPr>
            <w:r w:rsidRPr="00C268EB">
              <w:rPr>
                <w:rFonts w:ascii="Times New Roman" w:hAnsi="Times New Roman" w:cs="Times New Roman"/>
                <w:bCs/>
                <w:snapToGrid w:val="0"/>
                <w:lang w:eastAsia="ru-RU"/>
              </w:rPr>
              <w:t>Разборка прибора с последующей сушкой;</w:t>
            </w:r>
          </w:p>
          <w:p w:rsidR="0096180D" w:rsidRPr="00C268EB" w:rsidRDefault="0096180D" w:rsidP="00B9555E">
            <w:pPr>
              <w:numPr>
                <w:ilvl w:val="0"/>
                <w:numId w:val="20"/>
              </w:numPr>
              <w:spacing w:after="0" w:line="240" w:lineRule="auto"/>
              <w:rPr>
                <w:rFonts w:ascii="Times New Roman" w:hAnsi="Times New Roman" w:cs="Times New Roman"/>
                <w:bCs/>
                <w:snapToGrid w:val="0"/>
                <w:lang w:eastAsia="ru-RU"/>
              </w:rPr>
            </w:pPr>
            <w:r w:rsidRPr="00C268EB">
              <w:rPr>
                <w:rFonts w:ascii="Times New Roman" w:hAnsi="Times New Roman" w:cs="Times New Roman"/>
                <w:bCs/>
                <w:snapToGrid w:val="0"/>
                <w:lang w:eastAsia="ru-RU"/>
              </w:rPr>
              <w:t xml:space="preserve">Замена </w:t>
            </w:r>
            <w:r>
              <w:rPr>
                <w:rFonts w:ascii="Times New Roman" w:hAnsi="Times New Roman" w:cs="Times New Roman"/>
                <w:bCs/>
                <w:snapToGrid w:val="0"/>
                <w:lang w:eastAsia="ru-RU"/>
              </w:rPr>
              <w:t>резины изгибаемой части</w:t>
            </w:r>
            <w:r w:rsidRPr="00C268EB">
              <w:rPr>
                <w:rFonts w:ascii="Times New Roman" w:hAnsi="Times New Roman" w:cs="Times New Roman"/>
                <w:bCs/>
                <w:snapToGrid w:val="0"/>
                <w:lang w:eastAsia="ru-RU"/>
              </w:rPr>
              <w:t>;</w:t>
            </w:r>
          </w:p>
          <w:p w:rsidR="0096180D" w:rsidRPr="00C268EB" w:rsidRDefault="0096180D" w:rsidP="00B9555E">
            <w:pPr>
              <w:numPr>
                <w:ilvl w:val="0"/>
                <w:numId w:val="20"/>
              </w:numPr>
              <w:spacing w:after="0" w:line="240" w:lineRule="auto"/>
              <w:rPr>
                <w:rFonts w:ascii="Times New Roman" w:hAnsi="Times New Roman" w:cs="Times New Roman"/>
                <w:bCs/>
                <w:snapToGrid w:val="0"/>
                <w:lang w:eastAsia="ru-RU"/>
              </w:rPr>
            </w:pPr>
            <w:r w:rsidRPr="00C268EB">
              <w:rPr>
                <w:rFonts w:ascii="Times New Roman" w:hAnsi="Times New Roman" w:cs="Times New Roman"/>
                <w:bCs/>
                <w:snapToGrid w:val="0"/>
                <w:lang w:eastAsia="ru-RU"/>
              </w:rPr>
              <w:t xml:space="preserve">Установка канала </w:t>
            </w:r>
            <w:r>
              <w:rPr>
                <w:rFonts w:ascii="Times New Roman" w:hAnsi="Times New Roman" w:cs="Times New Roman"/>
                <w:bCs/>
                <w:snapToGrid w:val="0"/>
                <w:lang w:eastAsia="ru-RU"/>
              </w:rPr>
              <w:t>опе</w:t>
            </w:r>
            <w:r w:rsidRPr="00C268EB">
              <w:rPr>
                <w:rFonts w:ascii="Times New Roman" w:hAnsi="Times New Roman" w:cs="Times New Roman"/>
                <w:bCs/>
                <w:snapToGrid w:val="0"/>
                <w:lang w:eastAsia="ru-RU"/>
              </w:rPr>
              <w:t>рационного;</w:t>
            </w:r>
          </w:p>
          <w:p w:rsidR="0096180D" w:rsidRPr="00C268EB" w:rsidRDefault="0096180D" w:rsidP="00B9555E">
            <w:pPr>
              <w:numPr>
                <w:ilvl w:val="0"/>
                <w:numId w:val="20"/>
              </w:numPr>
              <w:spacing w:after="0" w:line="240" w:lineRule="auto"/>
              <w:rPr>
                <w:rFonts w:ascii="Times New Roman" w:hAnsi="Times New Roman" w:cs="Times New Roman"/>
                <w:bCs/>
                <w:snapToGrid w:val="0"/>
                <w:lang w:eastAsia="ru-RU"/>
              </w:rPr>
            </w:pPr>
            <w:r w:rsidRPr="00C268EB">
              <w:rPr>
                <w:rFonts w:ascii="Times New Roman" w:hAnsi="Times New Roman" w:cs="Times New Roman"/>
                <w:bCs/>
                <w:snapToGrid w:val="0"/>
                <w:lang w:eastAsia="ru-RU"/>
              </w:rPr>
              <w:t>Окончательная сборка эндоскопа;</w:t>
            </w:r>
          </w:p>
          <w:p w:rsidR="0096180D" w:rsidRPr="00C268EB" w:rsidRDefault="0096180D" w:rsidP="00B9555E">
            <w:pPr>
              <w:numPr>
                <w:ilvl w:val="0"/>
                <w:numId w:val="20"/>
              </w:numPr>
              <w:spacing w:after="0" w:line="240" w:lineRule="auto"/>
              <w:rPr>
                <w:rFonts w:ascii="Times New Roman" w:hAnsi="Times New Roman" w:cs="Times New Roman"/>
                <w:bCs/>
                <w:snapToGrid w:val="0"/>
                <w:lang w:eastAsia="ru-RU"/>
              </w:rPr>
            </w:pPr>
            <w:r w:rsidRPr="00C268EB">
              <w:rPr>
                <w:rFonts w:ascii="Times New Roman" w:hAnsi="Times New Roman" w:cs="Times New Roman"/>
                <w:bCs/>
                <w:snapToGrid w:val="0"/>
                <w:lang w:eastAsia="ru-RU"/>
              </w:rPr>
              <w:t>Общая проверка на герметичность;</w:t>
            </w:r>
          </w:p>
          <w:p w:rsidR="0096180D" w:rsidRPr="00C268EB" w:rsidRDefault="0096180D" w:rsidP="00B9555E">
            <w:pPr>
              <w:numPr>
                <w:ilvl w:val="0"/>
                <w:numId w:val="20"/>
              </w:numPr>
              <w:spacing w:after="0" w:line="240" w:lineRule="auto"/>
              <w:rPr>
                <w:rFonts w:ascii="Times New Roman" w:hAnsi="Times New Roman" w:cs="Times New Roman"/>
                <w:bCs/>
                <w:snapToGrid w:val="0"/>
                <w:lang w:eastAsia="ru-RU"/>
              </w:rPr>
            </w:pPr>
            <w:r w:rsidRPr="00C268EB">
              <w:rPr>
                <w:rFonts w:ascii="Times New Roman" w:hAnsi="Times New Roman" w:cs="Times New Roman"/>
                <w:bCs/>
                <w:snapToGrid w:val="0"/>
                <w:lang w:eastAsia="ru-RU"/>
              </w:rPr>
              <w:t>Сдача прибора Заказчику в полностью работоспособном состоянии.</w:t>
            </w:r>
          </w:p>
        </w:tc>
        <w:tc>
          <w:tcPr>
            <w:tcW w:w="1709" w:type="pct"/>
            <w:tcBorders>
              <w:top w:val="single" w:sz="6" w:space="0" w:color="auto"/>
              <w:left w:val="single" w:sz="6" w:space="0" w:color="auto"/>
              <w:bottom w:val="single" w:sz="6" w:space="0" w:color="auto"/>
              <w:right w:val="single" w:sz="6" w:space="0" w:color="auto"/>
            </w:tcBorders>
            <w:noWrap/>
            <w:hideMark/>
          </w:tcPr>
          <w:p w:rsidR="0096180D" w:rsidRPr="00C268EB" w:rsidRDefault="0096180D" w:rsidP="00B9555E">
            <w:pPr>
              <w:spacing w:after="0" w:line="240" w:lineRule="exact"/>
              <w:rPr>
                <w:rFonts w:ascii="Times New Roman" w:hAnsi="Times New Roman" w:cs="Times New Roman"/>
                <w:lang w:eastAsia="ru-RU"/>
              </w:rPr>
            </w:pPr>
            <w:r w:rsidRPr="00C268EB">
              <w:rPr>
                <w:rFonts w:ascii="Times New Roman" w:hAnsi="Times New Roman" w:cs="Times New Roman"/>
                <w:lang w:eastAsia="ru-RU"/>
              </w:rPr>
              <w:t>с даты заключения Контракта по 15.12.202</w:t>
            </w:r>
            <w:r>
              <w:rPr>
                <w:rFonts w:ascii="Times New Roman" w:hAnsi="Times New Roman" w:cs="Times New Roman"/>
                <w:lang w:eastAsia="ru-RU"/>
              </w:rPr>
              <w:t>6</w:t>
            </w:r>
          </w:p>
        </w:tc>
      </w:tr>
    </w:tbl>
    <w:p w:rsidR="0096180D" w:rsidRPr="00C268EB" w:rsidRDefault="0096180D" w:rsidP="0096180D">
      <w:pPr>
        <w:tabs>
          <w:tab w:val="left" w:pos="851"/>
        </w:tabs>
        <w:autoSpaceDN w:val="0"/>
        <w:spacing w:after="0" w:line="240" w:lineRule="auto"/>
        <w:ind w:firstLine="142"/>
        <w:rPr>
          <w:rFonts w:ascii="Times New Roman" w:hAnsi="Times New Roman" w:cs="Times New Roman"/>
          <w:b/>
          <w:lang w:eastAsia="ru-RU"/>
        </w:rPr>
      </w:pPr>
    </w:p>
    <w:p w:rsidR="0096180D" w:rsidRPr="00C268EB" w:rsidRDefault="0096180D" w:rsidP="0096180D">
      <w:pPr>
        <w:tabs>
          <w:tab w:val="left" w:pos="851"/>
        </w:tabs>
        <w:autoSpaceDN w:val="0"/>
        <w:spacing w:after="0" w:line="240" w:lineRule="auto"/>
        <w:ind w:firstLine="851"/>
        <w:rPr>
          <w:rFonts w:ascii="Times New Roman" w:hAnsi="Times New Roman" w:cs="Times New Roman"/>
          <w:b/>
          <w:lang w:eastAsia="ru-RU"/>
        </w:rPr>
      </w:pPr>
      <w:r w:rsidRPr="00C268EB">
        <w:rPr>
          <w:rFonts w:ascii="Times New Roman" w:hAnsi="Times New Roman" w:cs="Times New Roman"/>
          <w:b/>
          <w:lang w:eastAsia="ru-RU"/>
        </w:rPr>
        <w:t>Требования к товарам, используемым для оказания услуг.</w:t>
      </w:r>
    </w:p>
    <w:tbl>
      <w:tblPr>
        <w:tblW w:w="142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4799"/>
        <w:gridCol w:w="900"/>
        <w:gridCol w:w="2334"/>
        <w:gridCol w:w="3949"/>
      </w:tblGrid>
      <w:tr w:rsidR="0096180D" w:rsidRPr="00C268EB" w:rsidTr="00B9555E">
        <w:trPr>
          <w:trHeight w:val="315"/>
        </w:trPr>
        <w:tc>
          <w:tcPr>
            <w:tcW w:w="14294" w:type="dxa"/>
            <w:gridSpan w:val="5"/>
            <w:noWrap/>
          </w:tcPr>
          <w:p w:rsidR="0096180D" w:rsidRPr="00C268EB" w:rsidRDefault="0096180D" w:rsidP="00B9555E">
            <w:pPr>
              <w:spacing w:after="0" w:line="240" w:lineRule="auto"/>
              <w:jc w:val="center"/>
              <w:rPr>
                <w:rFonts w:ascii="Times New Roman" w:hAnsi="Times New Roman" w:cs="Times New Roman"/>
                <w:i/>
                <w:lang w:eastAsia="ru-RU"/>
              </w:rPr>
            </w:pPr>
            <w:r w:rsidRPr="00C268EB">
              <w:rPr>
                <w:rFonts w:ascii="Times New Roman" w:hAnsi="Times New Roman" w:cs="Times New Roman"/>
                <w:i/>
                <w:lang w:eastAsia="ru-RU"/>
              </w:rPr>
              <w:t>Видеоэндоскоп PENTAX серии K, модели: EG-3670URK, зав.№ Н121020, инв. № 0000046690</w:t>
            </w:r>
          </w:p>
        </w:tc>
      </w:tr>
      <w:tr w:rsidR="0096180D" w:rsidRPr="00C268EB" w:rsidTr="00B9555E">
        <w:trPr>
          <w:trHeight w:val="315"/>
        </w:trPr>
        <w:tc>
          <w:tcPr>
            <w:tcW w:w="2312" w:type="dxa"/>
            <w:noWrap/>
          </w:tcPr>
          <w:p w:rsidR="0096180D" w:rsidRPr="00C268EB" w:rsidRDefault="0096180D" w:rsidP="00B9555E">
            <w:pPr>
              <w:spacing w:after="0" w:line="240" w:lineRule="auto"/>
              <w:ind w:left="250"/>
              <w:contextualSpacing/>
              <w:rPr>
                <w:rFonts w:ascii="Times New Roman" w:hAnsi="Times New Roman" w:cs="Times New Roman"/>
                <w:lang w:eastAsia="ru-RU"/>
              </w:rPr>
            </w:pPr>
            <w:r w:rsidRPr="00C268EB">
              <w:rPr>
                <w:rFonts w:ascii="Times New Roman" w:hAnsi="Times New Roman" w:cs="Times New Roman"/>
                <w:lang w:eastAsia="ru-RU"/>
              </w:rPr>
              <w:t>1.</w:t>
            </w:r>
          </w:p>
        </w:tc>
        <w:tc>
          <w:tcPr>
            <w:tcW w:w="4799" w:type="dxa"/>
            <w:noWrap/>
          </w:tcPr>
          <w:p w:rsidR="0096180D" w:rsidRPr="00C268EB" w:rsidRDefault="0096180D" w:rsidP="00B9555E">
            <w:pPr>
              <w:spacing w:after="0" w:line="240" w:lineRule="auto"/>
              <w:rPr>
                <w:rFonts w:ascii="Times New Roman" w:hAnsi="Times New Roman" w:cs="Times New Roman"/>
                <w:lang w:eastAsia="ru-RU"/>
              </w:rPr>
            </w:pPr>
            <w:r w:rsidRPr="003C7AE6">
              <w:rPr>
                <w:rFonts w:ascii="Times New Roman" w:hAnsi="Times New Roman" w:cs="Times New Roman"/>
                <w:lang w:eastAsia="ru-RU"/>
              </w:rPr>
              <w:t>Резина изгибаемой части</w:t>
            </w:r>
          </w:p>
        </w:tc>
        <w:tc>
          <w:tcPr>
            <w:tcW w:w="900" w:type="dxa"/>
            <w:noWrap/>
          </w:tcPr>
          <w:p w:rsidR="0096180D" w:rsidRPr="00C268EB" w:rsidRDefault="0096180D" w:rsidP="00B9555E">
            <w:pPr>
              <w:spacing w:after="0" w:line="240" w:lineRule="auto"/>
              <w:jc w:val="center"/>
              <w:rPr>
                <w:rFonts w:ascii="Times New Roman" w:hAnsi="Times New Roman" w:cs="Times New Roman"/>
                <w:lang w:eastAsia="ru-RU"/>
              </w:rPr>
            </w:pPr>
            <w:r w:rsidRPr="00C268EB">
              <w:rPr>
                <w:rFonts w:ascii="Times New Roman" w:hAnsi="Times New Roman" w:cs="Times New Roman"/>
                <w:lang w:eastAsia="ru-RU"/>
              </w:rPr>
              <w:t>1</w:t>
            </w:r>
          </w:p>
        </w:tc>
        <w:tc>
          <w:tcPr>
            <w:tcW w:w="2334" w:type="dxa"/>
            <w:noWrap/>
          </w:tcPr>
          <w:p w:rsidR="0096180D" w:rsidRPr="00C268EB" w:rsidRDefault="0096180D" w:rsidP="00B9555E">
            <w:pPr>
              <w:spacing w:after="0" w:line="240" w:lineRule="auto"/>
              <w:rPr>
                <w:rFonts w:ascii="Times New Roman" w:hAnsi="Times New Roman" w:cs="Times New Roman"/>
                <w:lang w:eastAsia="ru-RU"/>
              </w:rPr>
            </w:pPr>
            <w:r w:rsidRPr="003C7AE6">
              <w:rPr>
                <w:rFonts w:ascii="Times New Roman" w:hAnsi="Times New Roman" w:cs="Times New Roman"/>
                <w:lang w:eastAsia="ru-RU"/>
              </w:rPr>
              <w:t>D995-SA038</w:t>
            </w:r>
          </w:p>
        </w:tc>
        <w:tc>
          <w:tcPr>
            <w:tcW w:w="3949" w:type="dxa"/>
            <w:noWrap/>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пр-во PENTAX Corporation*</w:t>
            </w:r>
          </w:p>
        </w:tc>
      </w:tr>
      <w:tr w:rsidR="0096180D" w:rsidRPr="00C268EB" w:rsidTr="00B9555E">
        <w:trPr>
          <w:trHeight w:val="315"/>
        </w:trPr>
        <w:tc>
          <w:tcPr>
            <w:tcW w:w="2312" w:type="dxa"/>
            <w:noWrap/>
          </w:tcPr>
          <w:p w:rsidR="0096180D" w:rsidRPr="00C268EB" w:rsidRDefault="0096180D" w:rsidP="00B9555E">
            <w:pPr>
              <w:spacing w:after="0" w:line="240" w:lineRule="auto"/>
              <w:ind w:left="250"/>
              <w:contextualSpacing/>
              <w:rPr>
                <w:rFonts w:ascii="Times New Roman" w:hAnsi="Times New Roman" w:cs="Times New Roman"/>
                <w:lang w:eastAsia="ru-RU"/>
              </w:rPr>
            </w:pPr>
            <w:r w:rsidRPr="00C268EB">
              <w:rPr>
                <w:rFonts w:ascii="Times New Roman" w:hAnsi="Times New Roman" w:cs="Times New Roman"/>
                <w:lang w:eastAsia="ru-RU"/>
              </w:rPr>
              <w:t>2.</w:t>
            </w:r>
          </w:p>
        </w:tc>
        <w:tc>
          <w:tcPr>
            <w:tcW w:w="4799" w:type="dxa"/>
            <w:noWrap/>
          </w:tcPr>
          <w:p w:rsidR="0096180D" w:rsidRPr="00C268EB" w:rsidRDefault="0096180D" w:rsidP="00B9555E">
            <w:pPr>
              <w:spacing w:after="0" w:line="240" w:lineRule="auto"/>
              <w:rPr>
                <w:rFonts w:ascii="Times New Roman" w:hAnsi="Times New Roman" w:cs="Times New Roman"/>
                <w:lang w:eastAsia="ru-RU"/>
              </w:rPr>
            </w:pPr>
            <w:r w:rsidRPr="003C7AE6">
              <w:rPr>
                <w:rFonts w:ascii="Times New Roman" w:hAnsi="Times New Roman" w:cs="Times New Roman"/>
                <w:lang w:eastAsia="ru-RU"/>
              </w:rPr>
              <w:t>Канал операционный</w:t>
            </w:r>
          </w:p>
        </w:tc>
        <w:tc>
          <w:tcPr>
            <w:tcW w:w="900" w:type="dxa"/>
            <w:noWrap/>
          </w:tcPr>
          <w:p w:rsidR="0096180D" w:rsidRPr="00C268EB" w:rsidRDefault="0096180D" w:rsidP="00B9555E">
            <w:pPr>
              <w:spacing w:after="0" w:line="240" w:lineRule="auto"/>
              <w:jc w:val="center"/>
              <w:rPr>
                <w:rFonts w:ascii="Times New Roman" w:hAnsi="Times New Roman" w:cs="Times New Roman"/>
                <w:lang w:eastAsia="ru-RU"/>
              </w:rPr>
            </w:pPr>
            <w:r w:rsidRPr="00C268EB">
              <w:rPr>
                <w:rFonts w:ascii="Times New Roman" w:hAnsi="Times New Roman" w:cs="Times New Roman"/>
                <w:lang w:eastAsia="ru-RU"/>
              </w:rPr>
              <w:t>1</w:t>
            </w:r>
          </w:p>
        </w:tc>
        <w:tc>
          <w:tcPr>
            <w:tcW w:w="2334" w:type="dxa"/>
            <w:noWrap/>
          </w:tcPr>
          <w:p w:rsidR="0096180D" w:rsidRPr="00C268EB" w:rsidRDefault="0096180D" w:rsidP="00B9555E">
            <w:pPr>
              <w:spacing w:after="0" w:line="240" w:lineRule="auto"/>
              <w:rPr>
                <w:rFonts w:ascii="Times New Roman" w:hAnsi="Times New Roman" w:cs="Times New Roman"/>
                <w:lang w:eastAsia="ru-RU"/>
              </w:rPr>
            </w:pPr>
            <w:r w:rsidRPr="003C7AE6">
              <w:rPr>
                <w:rFonts w:ascii="Times New Roman" w:hAnsi="Times New Roman" w:cs="Times New Roman"/>
                <w:lang w:eastAsia="ru-RU"/>
              </w:rPr>
              <w:t>D722-U4050</w:t>
            </w:r>
          </w:p>
        </w:tc>
        <w:tc>
          <w:tcPr>
            <w:tcW w:w="3949" w:type="dxa"/>
            <w:noWrap/>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пр-во PENTAX Corporation*</w:t>
            </w:r>
          </w:p>
        </w:tc>
      </w:tr>
      <w:tr w:rsidR="0096180D" w:rsidRPr="00C268EB" w:rsidTr="00B9555E">
        <w:trPr>
          <w:trHeight w:val="315"/>
        </w:trPr>
        <w:tc>
          <w:tcPr>
            <w:tcW w:w="2312" w:type="dxa"/>
            <w:noWrap/>
          </w:tcPr>
          <w:p w:rsidR="0096180D" w:rsidRPr="00C268EB" w:rsidRDefault="0096180D" w:rsidP="00B9555E">
            <w:pPr>
              <w:spacing w:after="0" w:line="240" w:lineRule="auto"/>
              <w:ind w:left="250"/>
              <w:contextualSpacing/>
              <w:rPr>
                <w:rFonts w:ascii="Times New Roman" w:hAnsi="Times New Roman" w:cs="Times New Roman"/>
                <w:lang w:eastAsia="ru-RU"/>
              </w:rPr>
            </w:pPr>
            <w:r w:rsidRPr="00C268EB">
              <w:rPr>
                <w:rFonts w:ascii="Times New Roman" w:hAnsi="Times New Roman" w:cs="Times New Roman"/>
                <w:lang w:eastAsia="ru-RU"/>
              </w:rPr>
              <w:t>3.</w:t>
            </w:r>
          </w:p>
        </w:tc>
        <w:tc>
          <w:tcPr>
            <w:tcW w:w="4799" w:type="dxa"/>
            <w:noWrap/>
          </w:tcPr>
          <w:p w:rsidR="0096180D" w:rsidRPr="00C268EB" w:rsidRDefault="0096180D" w:rsidP="00B9555E">
            <w:pPr>
              <w:spacing w:after="0" w:line="240" w:lineRule="auto"/>
              <w:rPr>
                <w:rFonts w:ascii="Times New Roman" w:hAnsi="Times New Roman" w:cs="Times New Roman"/>
                <w:lang w:eastAsia="ru-RU"/>
              </w:rPr>
            </w:pPr>
            <w:r w:rsidRPr="003C7AE6">
              <w:rPr>
                <w:rFonts w:ascii="Times New Roman" w:hAnsi="Times New Roman" w:cs="Times New Roman"/>
                <w:lang w:eastAsia="ru-RU"/>
              </w:rPr>
              <w:t>Этикетка предупреждающая</w:t>
            </w:r>
          </w:p>
        </w:tc>
        <w:tc>
          <w:tcPr>
            <w:tcW w:w="900" w:type="dxa"/>
            <w:noWrap/>
          </w:tcPr>
          <w:p w:rsidR="0096180D" w:rsidRPr="00C268EB" w:rsidRDefault="0096180D" w:rsidP="00B9555E">
            <w:pPr>
              <w:spacing w:after="0" w:line="240" w:lineRule="auto"/>
              <w:jc w:val="center"/>
              <w:rPr>
                <w:rFonts w:ascii="Times New Roman" w:hAnsi="Times New Roman" w:cs="Times New Roman"/>
                <w:lang w:eastAsia="ru-RU"/>
              </w:rPr>
            </w:pPr>
            <w:r w:rsidRPr="00C268EB">
              <w:rPr>
                <w:rFonts w:ascii="Times New Roman" w:hAnsi="Times New Roman" w:cs="Times New Roman"/>
                <w:lang w:eastAsia="ru-RU"/>
              </w:rPr>
              <w:t>1</w:t>
            </w:r>
          </w:p>
        </w:tc>
        <w:tc>
          <w:tcPr>
            <w:tcW w:w="2334" w:type="dxa"/>
            <w:noWrap/>
          </w:tcPr>
          <w:p w:rsidR="0096180D" w:rsidRPr="00C268EB" w:rsidRDefault="0096180D" w:rsidP="00B9555E">
            <w:pPr>
              <w:spacing w:after="0" w:line="240" w:lineRule="auto"/>
              <w:rPr>
                <w:rFonts w:ascii="Times New Roman" w:hAnsi="Times New Roman" w:cs="Times New Roman"/>
                <w:lang w:eastAsia="ru-RU"/>
              </w:rPr>
            </w:pPr>
            <w:r w:rsidRPr="003C7AE6">
              <w:rPr>
                <w:rFonts w:ascii="Times New Roman" w:hAnsi="Times New Roman" w:cs="Times New Roman"/>
                <w:lang w:eastAsia="ru-RU"/>
              </w:rPr>
              <w:t>D722-SU060</w:t>
            </w:r>
          </w:p>
        </w:tc>
        <w:tc>
          <w:tcPr>
            <w:tcW w:w="3949" w:type="dxa"/>
            <w:noWrap/>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пр-во PENTAX Corporation*</w:t>
            </w:r>
          </w:p>
        </w:tc>
      </w:tr>
      <w:tr w:rsidR="0096180D" w:rsidRPr="00C268EB" w:rsidTr="00B9555E">
        <w:trPr>
          <w:trHeight w:val="315"/>
        </w:trPr>
        <w:tc>
          <w:tcPr>
            <w:tcW w:w="2312" w:type="dxa"/>
            <w:noWrap/>
          </w:tcPr>
          <w:p w:rsidR="0096180D" w:rsidRPr="00C268EB" w:rsidRDefault="0096180D" w:rsidP="00B9555E">
            <w:pPr>
              <w:spacing w:after="0" w:line="240" w:lineRule="auto"/>
              <w:ind w:left="250"/>
              <w:contextualSpacing/>
              <w:rPr>
                <w:rFonts w:ascii="Times New Roman" w:hAnsi="Times New Roman" w:cs="Times New Roman"/>
                <w:lang w:eastAsia="ru-RU"/>
              </w:rPr>
            </w:pPr>
            <w:r>
              <w:rPr>
                <w:rFonts w:ascii="Times New Roman" w:hAnsi="Times New Roman" w:cs="Times New Roman"/>
                <w:lang w:eastAsia="ru-RU"/>
              </w:rPr>
              <w:t>4</w:t>
            </w:r>
            <w:r w:rsidRPr="00C268EB">
              <w:rPr>
                <w:rFonts w:ascii="Times New Roman" w:hAnsi="Times New Roman" w:cs="Times New Roman"/>
                <w:lang w:eastAsia="ru-RU"/>
              </w:rPr>
              <w:t>.</w:t>
            </w:r>
          </w:p>
        </w:tc>
        <w:tc>
          <w:tcPr>
            <w:tcW w:w="4799" w:type="dxa"/>
            <w:noWrap/>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Комплект расходных материалов</w:t>
            </w:r>
          </w:p>
        </w:tc>
        <w:tc>
          <w:tcPr>
            <w:tcW w:w="900" w:type="dxa"/>
            <w:noWrap/>
          </w:tcPr>
          <w:p w:rsidR="0096180D" w:rsidRPr="00C268EB" w:rsidRDefault="0096180D" w:rsidP="00B9555E">
            <w:pPr>
              <w:spacing w:after="0" w:line="240" w:lineRule="auto"/>
              <w:jc w:val="center"/>
              <w:rPr>
                <w:rFonts w:ascii="Times New Roman" w:hAnsi="Times New Roman" w:cs="Times New Roman"/>
                <w:lang w:eastAsia="ru-RU"/>
              </w:rPr>
            </w:pPr>
            <w:r w:rsidRPr="00C268EB">
              <w:rPr>
                <w:rFonts w:ascii="Times New Roman" w:hAnsi="Times New Roman" w:cs="Times New Roman"/>
                <w:lang w:eastAsia="ru-RU"/>
              </w:rPr>
              <w:t>1</w:t>
            </w:r>
          </w:p>
        </w:tc>
        <w:tc>
          <w:tcPr>
            <w:tcW w:w="2334" w:type="dxa"/>
            <w:noWrap/>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878005</w:t>
            </w:r>
          </w:p>
        </w:tc>
        <w:tc>
          <w:tcPr>
            <w:tcW w:w="3949" w:type="dxa"/>
            <w:noWrap/>
          </w:tcPr>
          <w:p w:rsidR="0096180D" w:rsidRPr="00C268EB" w:rsidRDefault="0096180D" w:rsidP="00B9555E">
            <w:pPr>
              <w:spacing w:after="0" w:line="240" w:lineRule="auto"/>
              <w:rPr>
                <w:rFonts w:ascii="Times New Roman" w:hAnsi="Times New Roman" w:cs="Times New Roman"/>
                <w:lang w:eastAsia="ru-RU"/>
              </w:rPr>
            </w:pPr>
            <w:r w:rsidRPr="00C268EB">
              <w:rPr>
                <w:rFonts w:ascii="Times New Roman" w:hAnsi="Times New Roman" w:cs="Times New Roman"/>
                <w:lang w:eastAsia="ru-RU"/>
              </w:rPr>
              <w:t>пр-во PENTAX Corporation*</w:t>
            </w:r>
          </w:p>
        </w:tc>
      </w:tr>
    </w:tbl>
    <w:p w:rsidR="0096180D" w:rsidRPr="00C268EB" w:rsidRDefault="0096180D" w:rsidP="0096180D">
      <w:pPr>
        <w:spacing w:line="240" w:lineRule="auto"/>
        <w:rPr>
          <w:rFonts w:ascii="Times New Roman" w:hAnsi="Times New Roman" w:cs="Times New Roman"/>
          <w:b/>
          <w:i/>
        </w:rPr>
      </w:pPr>
      <w:r w:rsidRPr="00C268EB">
        <w:rPr>
          <w:rFonts w:ascii="Times New Roman" w:hAnsi="Times New Roman" w:cs="Times New Roman"/>
          <w:i/>
          <w:lang w:eastAsia="ru-RU"/>
        </w:rPr>
        <w:t>*</w:t>
      </w:r>
      <w:r w:rsidRPr="00C268EB">
        <w:rPr>
          <w:rFonts w:ascii="Times New Roman" w:hAnsi="Times New Roman" w:cs="Times New Roman"/>
          <w:i/>
        </w:rPr>
        <w:t xml:space="preserve"> использование продукции иного производителя недопустимо в связи с несовместимостью товаров, на которых размещаются другие товарные знаки, и в связи с тем, что осуществляется закупка запасных частей к оборудованию, используемому Заказчиком, в соответствии с технической документацией на указанное оборудование, за исключением случая, указанного в пункте 8 раздела «Порядок и условия оказания Услуг»</w:t>
      </w:r>
    </w:p>
    <w:p w:rsidR="008D4462" w:rsidRPr="008D4462" w:rsidRDefault="008D4462" w:rsidP="008D4462">
      <w:pPr>
        <w:widowControl w:val="0"/>
        <w:tabs>
          <w:tab w:val="left" w:pos="851"/>
        </w:tabs>
        <w:suppressAutoHyphens/>
        <w:autoSpaceDN w:val="0"/>
        <w:spacing w:before="260" w:after="60" w:line="240" w:lineRule="auto"/>
        <w:ind w:left="786"/>
        <w:jc w:val="center"/>
        <w:rPr>
          <w:rFonts w:ascii="Times New Roman" w:eastAsia="Times New Roman" w:hAnsi="Times New Roman" w:cs="Times New Roman"/>
          <w:b/>
          <w:sz w:val="24"/>
          <w:szCs w:val="24"/>
          <w:highlight w:val="yellow"/>
          <w:lang w:eastAsia="ar-SA"/>
        </w:rPr>
      </w:pPr>
      <w:r w:rsidRPr="008D4462">
        <w:rPr>
          <w:rFonts w:ascii="Times New Roman" w:eastAsia="Times New Roman" w:hAnsi="Times New Roman" w:cs="Times New Roman"/>
          <w:b/>
          <w:sz w:val="24"/>
          <w:szCs w:val="24"/>
          <w:highlight w:val="yellow"/>
          <w:lang w:eastAsia="ar-SA"/>
        </w:rPr>
        <w:t>Сроки выполнения работ.</w:t>
      </w:r>
    </w:p>
    <w:p w:rsidR="008D4462" w:rsidRPr="008D4462" w:rsidRDefault="008D4462" w:rsidP="008D4462">
      <w:pPr>
        <w:spacing w:after="0" w:line="240" w:lineRule="auto"/>
        <w:rPr>
          <w:rFonts w:ascii="Times New Roman" w:eastAsia="Times New Roman" w:hAnsi="Times New Roman" w:cs="Times New Roman"/>
          <w:sz w:val="24"/>
          <w:szCs w:val="24"/>
          <w:highlight w:val="yellow"/>
          <w:lang w:eastAsia="ru-RU"/>
        </w:rPr>
      </w:pPr>
      <w:r w:rsidRPr="008D4462">
        <w:rPr>
          <w:rFonts w:ascii="Times New Roman" w:eastAsia="Times New Roman" w:hAnsi="Times New Roman" w:cs="Times New Roman"/>
          <w:sz w:val="24"/>
          <w:szCs w:val="24"/>
          <w:highlight w:val="yellow"/>
          <w:lang w:eastAsia="ru-RU"/>
        </w:rPr>
        <w:t>Работы выполняются Подрядчиком по заявкам Заказчика в течении 10 (десяти) рабочих дней с даты направления заявки. Заказчик вправе направить заявку в период действия Контракта.</w:t>
      </w:r>
    </w:p>
    <w:p w:rsidR="008D4462" w:rsidRPr="008D4462" w:rsidRDefault="008D4462" w:rsidP="008D4462">
      <w:pPr>
        <w:tabs>
          <w:tab w:val="left" w:pos="851"/>
        </w:tabs>
        <w:suppressAutoHyphens/>
        <w:autoSpaceDN w:val="0"/>
        <w:spacing w:after="60" w:line="240" w:lineRule="auto"/>
        <w:ind w:left="786"/>
        <w:jc w:val="center"/>
        <w:rPr>
          <w:rFonts w:ascii="Times New Roman" w:eastAsia="Times New Roman" w:hAnsi="Times New Roman" w:cs="Times New Roman"/>
          <w:b/>
          <w:sz w:val="24"/>
          <w:szCs w:val="24"/>
          <w:highlight w:val="yellow"/>
          <w:lang w:eastAsia="ar-SA"/>
        </w:rPr>
      </w:pPr>
      <w:r w:rsidRPr="008D4462">
        <w:rPr>
          <w:rFonts w:ascii="Times New Roman" w:eastAsia="Times New Roman" w:hAnsi="Times New Roman" w:cs="Times New Roman"/>
          <w:b/>
          <w:sz w:val="24"/>
          <w:szCs w:val="24"/>
          <w:highlight w:val="yellow"/>
          <w:lang w:eastAsia="ar-SA"/>
        </w:rPr>
        <w:t>Место выполнения работ.</w:t>
      </w:r>
    </w:p>
    <w:p w:rsidR="008D4462" w:rsidRPr="008D4462" w:rsidRDefault="008D4462" w:rsidP="008D4462">
      <w:pPr>
        <w:tabs>
          <w:tab w:val="left" w:pos="851"/>
        </w:tabs>
        <w:suppressAutoHyphens/>
        <w:autoSpaceDN w:val="0"/>
        <w:spacing w:after="60" w:line="240" w:lineRule="auto"/>
        <w:ind w:left="786" w:hanging="786"/>
        <w:rPr>
          <w:rFonts w:ascii="Times New Roman" w:eastAsia="Times New Roman" w:hAnsi="Times New Roman" w:cs="Times New Roman"/>
          <w:b/>
          <w:sz w:val="24"/>
          <w:szCs w:val="24"/>
          <w:lang w:eastAsia="ar-SA"/>
        </w:rPr>
      </w:pPr>
      <w:r w:rsidRPr="008D4462">
        <w:rPr>
          <w:rFonts w:ascii="Times New Roman" w:eastAsia="Times New Roman" w:hAnsi="Times New Roman" w:cs="Times New Roman"/>
          <w:sz w:val="24"/>
          <w:szCs w:val="24"/>
          <w:highlight w:val="yellow"/>
          <w:lang w:eastAsia="ar-SA"/>
        </w:rPr>
        <w:t>По месту нахождения Заказчика. Все транспортные расходы оплачиваются Подрядчиком</w:t>
      </w:r>
      <w:r w:rsidRPr="008D4462">
        <w:rPr>
          <w:rFonts w:ascii="Times New Roman" w:eastAsia="Times New Roman" w:hAnsi="Times New Roman" w:cs="Times New Roman"/>
          <w:sz w:val="24"/>
          <w:szCs w:val="24"/>
          <w:lang w:eastAsia="ar-SA"/>
        </w:rPr>
        <w:t>.</w:t>
      </w:r>
    </w:p>
    <w:p w:rsidR="008D4462" w:rsidRPr="008D4462" w:rsidRDefault="008D4462" w:rsidP="008D4462">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8D4462" w:rsidRPr="008D4462" w:rsidRDefault="008D4462" w:rsidP="008D4462">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8D4462">
        <w:rPr>
          <w:rFonts w:ascii="Times New Roman" w:eastAsia="Times New Roman" w:hAnsi="Times New Roman" w:cs="Times New Roman"/>
          <w:b/>
          <w:sz w:val="24"/>
          <w:szCs w:val="24"/>
          <w:lang w:eastAsia="ru-RU"/>
        </w:rPr>
        <w:t>Порядок и условия оказания Услуг.</w:t>
      </w:r>
    </w:p>
    <w:p w:rsidR="008D4462" w:rsidRPr="008D4462" w:rsidRDefault="008D4462" w:rsidP="008D4462">
      <w:pPr>
        <w:numPr>
          <w:ilvl w:val="0"/>
          <w:numId w:val="22"/>
        </w:numPr>
        <w:autoSpaceDE w:val="0"/>
        <w:autoSpaceDN w:val="0"/>
        <w:adjustRightInd w:val="0"/>
        <w:spacing w:after="0"/>
        <w:ind w:left="0" w:firstLine="709"/>
        <w:contextualSpacing/>
        <w:jc w:val="both"/>
        <w:rPr>
          <w:rFonts w:ascii="Times New Roman" w:eastAsia="Times New Roman" w:hAnsi="Times New Roman" w:cs="Times New Roman"/>
          <w:sz w:val="24"/>
          <w:szCs w:val="24"/>
          <w:lang w:eastAsia="ru-RU"/>
        </w:rPr>
      </w:pPr>
      <w:r w:rsidRPr="008D4462">
        <w:rPr>
          <w:rFonts w:ascii="Times New Roman" w:eastAsia="Times New Roman" w:hAnsi="Times New Roman" w:cs="Times New Roman"/>
          <w:sz w:val="24"/>
          <w:szCs w:val="24"/>
          <w:lang w:eastAsia="ru-RU"/>
        </w:rPr>
        <w:t>Услуги оказываются силами и за счет средств Исполнителя в режиме деятельности Заказчика (с 09:00 ч. до 17:30 ч.).</w:t>
      </w:r>
    </w:p>
    <w:p w:rsidR="008D4462" w:rsidRPr="008D4462" w:rsidRDefault="008D4462" w:rsidP="008D4462">
      <w:pPr>
        <w:numPr>
          <w:ilvl w:val="0"/>
          <w:numId w:val="22"/>
        </w:numPr>
        <w:autoSpaceDE w:val="0"/>
        <w:autoSpaceDN w:val="0"/>
        <w:adjustRightInd w:val="0"/>
        <w:spacing w:after="0"/>
        <w:ind w:left="0" w:firstLine="709"/>
        <w:contextualSpacing/>
        <w:jc w:val="both"/>
        <w:rPr>
          <w:rFonts w:ascii="Times New Roman" w:eastAsia="Times New Roman" w:hAnsi="Times New Roman" w:cs="Times New Roman"/>
          <w:sz w:val="24"/>
          <w:szCs w:val="24"/>
          <w:lang w:eastAsia="ru-RU"/>
        </w:rPr>
      </w:pPr>
      <w:r w:rsidRPr="008D4462">
        <w:rPr>
          <w:rFonts w:ascii="Times New Roman" w:eastAsia="Times New Roman" w:hAnsi="Times New Roman" w:cs="Times New Roman"/>
          <w:sz w:val="24"/>
          <w:szCs w:val="24"/>
          <w:lang w:eastAsia="ru-RU"/>
        </w:rPr>
        <w:t>Услуги оказываются при наличии у Исполнителя действующей лицензии на осуществление следующих видов услуг (для лицензий, выданных после 01 января 2021 года и до 01 марта 2022 года):</w:t>
      </w:r>
    </w:p>
    <w:p w:rsidR="008D4462" w:rsidRPr="008D4462" w:rsidRDefault="008D4462" w:rsidP="008D4462">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8D4462">
        <w:rPr>
          <w:rFonts w:ascii="Times New Roman" w:eastAsia="Times New Roman" w:hAnsi="Times New Roman" w:cs="Times New Roman"/>
          <w:sz w:val="24"/>
          <w:szCs w:val="24"/>
          <w:lang w:eastAsia="ru-RU"/>
        </w:rPr>
        <w:t xml:space="preserve">• техническое обслуживание следующих групп медицинских изделий класса 2а потенциального риска применения: гастроэнтерологические медицинские изделия </w:t>
      </w:r>
    </w:p>
    <w:p w:rsidR="008D4462" w:rsidRPr="008D4462" w:rsidRDefault="008D4462" w:rsidP="008D4462">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8D4462">
        <w:rPr>
          <w:rFonts w:ascii="Times New Roman" w:eastAsia="Times New Roman" w:hAnsi="Times New Roman" w:cs="Times New Roman"/>
          <w:sz w:val="24"/>
          <w:szCs w:val="24"/>
          <w:lang w:eastAsia="ru-RU"/>
        </w:rPr>
        <w:t>- действующая лицензия (или выписку из реестра лицензий, подтверждающую наличие действующей лицензии) на осуществление следующих видов услуг (для лицензий, выданных после 01 марта 2022 года):</w:t>
      </w:r>
    </w:p>
    <w:p w:rsidR="008D4462" w:rsidRPr="008D4462" w:rsidRDefault="008D4462" w:rsidP="008D4462">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8D4462">
        <w:rPr>
          <w:rFonts w:ascii="Times New Roman" w:eastAsia="Times New Roman" w:hAnsi="Times New Roman" w:cs="Times New Roman"/>
          <w:sz w:val="24"/>
          <w:szCs w:val="24"/>
          <w:lang w:eastAsia="ru-RU"/>
        </w:rPr>
        <w:t>• 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 гастроэнтерологические медицинские изделия.</w:t>
      </w:r>
    </w:p>
    <w:p w:rsidR="008D4462" w:rsidRPr="008D4462" w:rsidRDefault="008D4462" w:rsidP="008D4462">
      <w:pPr>
        <w:numPr>
          <w:ilvl w:val="0"/>
          <w:numId w:val="22"/>
        </w:numPr>
        <w:autoSpaceDE w:val="0"/>
        <w:autoSpaceDN w:val="0"/>
        <w:adjustRightInd w:val="0"/>
        <w:spacing w:after="0"/>
        <w:contextualSpacing/>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Исполнитель обеспечивает наличие полного комплекта действующей нормативной, технической и эксплуатационной документации, необходимой для проведения услуг по ремонту МИ, указанных в перечне МИ, подлежащих ремонту.</w:t>
      </w:r>
    </w:p>
    <w:p w:rsidR="008D4462" w:rsidRPr="008D4462" w:rsidRDefault="008D4462" w:rsidP="008D4462">
      <w:pPr>
        <w:numPr>
          <w:ilvl w:val="0"/>
          <w:numId w:val="22"/>
        </w:numPr>
        <w:autoSpaceDE w:val="0"/>
        <w:autoSpaceDN w:val="0"/>
        <w:adjustRightInd w:val="0"/>
        <w:spacing w:after="0"/>
        <w:contextualSpacing/>
        <w:jc w:val="both"/>
        <w:rPr>
          <w:rFonts w:ascii="Times New Roman" w:eastAsia="Times New Roman" w:hAnsi="Times New Roman" w:cs="Times New Roman"/>
          <w:sz w:val="24"/>
          <w:szCs w:val="24"/>
          <w:highlight w:val="yellow"/>
        </w:rPr>
      </w:pPr>
      <w:r w:rsidRPr="008D4462">
        <w:rPr>
          <w:rFonts w:ascii="Times New Roman" w:eastAsia="Times New Roman" w:hAnsi="Times New Roman" w:cs="Times New Roman"/>
          <w:sz w:val="24"/>
          <w:szCs w:val="24"/>
          <w:highlight w:val="yellow"/>
        </w:rPr>
        <w:t>Перед началом ремонта предоставить заказчику все запасные части и расходные материалы, необходимые для проведения работ, указанных в заявке.  Извлекать из медицинского оборудования расходные материалы и/или запасные части, распаковывать и устанавливать новые расходные материалы и/или запасные части только в присутствии уполномоченного представителя Заказчика;</w:t>
      </w:r>
    </w:p>
    <w:p w:rsidR="008D4462" w:rsidRPr="008D4462" w:rsidRDefault="008D4462" w:rsidP="008D4462">
      <w:pPr>
        <w:numPr>
          <w:ilvl w:val="0"/>
          <w:numId w:val="22"/>
        </w:numPr>
        <w:autoSpaceDE w:val="0"/>
        <w:autoSpaceDN w:val="0"/>
        <w:adjustRightInd w:val="0"/>
        <w:spacing w:after="0"/>
        <w:contextualSpacing/>
        <w:jc w:val="both"/>
        <w:rPr>
          <w:rFonts w:ascii="Times New Roman" w:eastAsia="Times New Roman" w:hAnsi="Times New Roman" w:cs="Times New Roman"/>
          <w:sz w:val="24"/>
          <w:szCs w:val="24"/>
          <w:highlight w:val="yellow"/>
        </w:rPr>
      </w:pPr>
      <w:r w:rsidRPr="008D4462">
        <w:rPr>
          <w:rFonts w:ascii="Times New Roman" w:eastAsia="Times New Roman" w:hAnsi="Times New Roman" w:cs="Times New Roman"/>
          <w:sz w:val="24"/>
          <w:szCs w:val="24"/>
          <w:highlight w:val="yellow"/>
        </w:rPr>
        <w:t>Использовать только рекомендованные изготовителем (производителем) медицинского оборудования и предусмотренные действующей технической и эксплуатационной документацией изготовителя (производителя) медицинского оборудования расходные материалы и/или запасные части;</w:t>
      </w:r>
    </w:p>
    <w:p w:rsidR="008D4462" w:rsidRPr="008D4462" w:rsidRDefault="008D4462" w:rsidP="008D4462">
      <w:pPr>
        <w:numPr>
          <w:ilvl w:val="0"/>
          <w:numId w:val="22"/>
        </w:numPr>
        <w:autoSpaceDE w:val="0"/>
        <w:autoSpaceDN w:val="0"/>
        <w:adjustRightInd w:val="0"/>
        <w:spacing w:after="0"/>
        <w:contextualSpacing/>
        <w:jc w:val="both"/>
        <w:rPr>
          <w:rFonts w:ascii="Times New Roman" w:eastAsia="Times New Roman" w:hAnsi="Times New Roman" w:cs="Times New Roman"/>
          <w:sz w:val="24"/>
          <w:szCs w:val="24"/>
          <w:highlight w:val="yellow"/>
        </w:rPr>
      </w:pPr>
      <w:r w:rsidRPr="008D4462">
        <w:rPr>
          <w:rFonts w:ascii="Times New Roman" w:eastAsia="Times New Roman" w:hAnsi="Times New Roman" w:cs="Times New Roman"/>
          <w:sz w:val="24"/>
          <w:szCs w:val="24"/>
          <w:highlight w:val="yellow"/>
        </w:rPr>
        <w:t>Заказчик вправе проверить оригинальность запасных частей, используемых Подрядчиком для выполнения ремонта;</w:t>
      </w:r>
    </w:p>
    <w:p w:rsidR="008D4462" w:rsidRPr="008D4462" w:rsidRDefault="008D4462" w:rsidP="008D4462">
      <w:pPr>
        <w:numPr>
          <w:ilvl w:val="0"/>
          <w:numId w:val="22"/>
        </w:numPr>
        <w:autoSpaceDE w:val="0"/>
        <w:autoSpaceDN w:val="0"/>
        <w:adjustRightInd w:val="0"/>
        <w:spacing w:after="0"/>
        <w:contextualSpacing/>
        <w:jc w:val="both"/>
        <w:rPr>
          <w:rFonts w:ascii="Times New Roman" w:eastAsia="Times New Roman" w:hAnsi="Times New Roman" w:cs="Times New Roman"/>
          <w:sz w:val="24"/>
          <w:szCs w:val="24"/>
          <w:highlight w:val="yellow"/>
        </w:rPr>
      </w:pPr>
      <w:r w:rsidRPr="008D4462">
        <w:rPr>
          <w:rFonts w:ascii="Times New Roman" w:eastAsia="Times New Roman" w:hAnsi="Times New Roman" w:cs="Times New Roman"/>
          <w:sz w:val="24"/>
          <w:szCs w:val="24"/>
          <w:highlight w:val="yellow"/>
        </w:rPr>
        <w:t>Заказчик вправе в любое время осуществлять контроль объема и качества выполняемых Работ, соблюдения сроков их оказания, а также качества расходных материалов и/или запасных частей, инструментов и оборудования, используемых Подрядчиком при выполнении Работ, не вмешиваясь при этом в оперативно-хозяйственную деятельность Подрядчика;</w:t>
      </w:r>
    </w:p>
    <w:p w:rsidR="008D4462" w:rsidRPr="008D4462" w:rsidRDefault="008D4462" w:rsidP="008D4462">
      <w:pPr>
        <w:numPr>
          <w:ilvl w:val="0"/>
          <w:numId w:val="22"/>
        </w:numPr>
        <w:autoSpaceDE w:val="0"/>
        <w:autoSpaceDN w:val="0"/>
        <w:adjustRightInd w:val="0"/>
        <w:spacing w:after="0"/>
        <w:contextualSpacing/>
        <w:jc w:val="both"/>
        <w:rPr>
          <w:rFonts w:ascii="Times New Roman" w:eastAsia="Times New Roman" w:hAnsi="Times New Roman" w:cs="Times New Roman"/>
          <w:sz w:val="24"/>
          <w:szCs w:val="24"/>
          <w:highlight w:val="yellow"/>
        </w:rPr>
      </w:pPr>
      <w:r w:rsidRPr="008D4462">
        <w:rPr>
          <w:rFonts w:ascii="Times New Roman" w:eastAsia="Times New Roman" w:hAnsi="Times New Roman" w:cs="Times New Roman"/>
          <w:sz w:val="24"/>
          <w:szCs w:val="24"/>
          <w:highlight w:val="yellow"/>
        </w:rPr>
        <w:t>Заказчик вправе</w:t>
      </w:r>
      <w:r w:rsidRPr="008D4462">
        <w:rPr>
          <w:rFonts w:ascii="Times New Roman" w:eastAsia="Times New Roman" w:hAnsi="Times New Roman" w:cs="Times New Roman"/>
        </w:rPr>
        <w:t xml:space="preserve"> </w:t>
      </w:r>
      <w:r w:rsidRPr="008D4462">
        <w:rPr>
          <w:rFonts w:ascii="Times New Roman" w:eastAsia="Times New Roman" w:hAnsi="Times New Roman" w:cs="Times New Roman"/>
          <w:sz w:val="24"/>
          <w:szCs w:val="24"/>
          <w:highlight w:val="yellow"/>
        </w:rPr>
        <w:t>письменно запрашивать у Подрядчика информацию о ходе выполнения Работ;</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4. 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 xml:space="preserve">5. Услуги по ремонту, проводятся согласно действующей технической и эксплуатационной документации изготовителя на МИ. </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6. Считается, что Исполнитель включил все возможные риски по оказанию Услуг, даже прямо не указанные в техническом задании Заказчика, но необходимые для оказания Услуг.</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7. При оказании Услуг допускается применение расходных материалов, предусмотренных действующей технической и эксплуатационной документацией изготовителя на МИ.</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8.  При оказании Услуг допускается применение расходных материалов, предусмотренных действующей технической и эксплуатационной документацией изготовителя на МИ.</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 Согласно пункту 11 (1) Постановления Правительства РФ от 01.04.2022 № 552 допускается проведение технического обслуживания медицинских изделий с использованием комплектующих или принадлежностей, не предусмотренных в их технической и (или) эксплуатационной документации производителя (изготовителя) (далее - ТО с совместимыми расходными материалами), если безопасность совместного использования подтверждена техническими испытаниями и в случае применимости - токсикологическими исследованиями, проведенными федеральным государственным бюджетным учреждением «Всероссийский научно-исследовательский и испытательный институт медицинской техники» Федеральной службы по надзору в сфере здравоохранения (далее - ФГБУ «ВНИИИМТ» Росздравнадзора), а также клиническими испытаниями, проведенными в порядке, установленном в соответствии с частью 8 статьи 38 Федерального закона «Об основах охраны здоровья граждан в Российской Федерации».</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 Для получения согласование на проведение ТО с совместимыми расходными материалами, Исполнитель предоставляет письменное обращение с приложением копии заключения ФГБУ «ВНИИИМТ» Росздравнадзора о возможности использования комплектующих или принадлежностей медицинского изделия, не предусмотренных в их технической и (или) эксплуатационной документации производителя (изготовителя). В течение трёх рабочих дней после поступления обращения Исполнителя Заказчик сообщает о согласии/отказе в проведении ТО с совместимыми расходными материалами. Основанием для отказа является:</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 отсутствие сведений о представленном заключении на официальном сайте ФГБУ «ВНИИИМТ» Росздравнадзора</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 отсутствие на официальном сайте ФГБУ «ВНИИИМТ» Росздравнадзора сведений, указанных в приложении № 3 к приказу Федеральной службы по надзору в сфере здравоохранения от 16.05.2023 № 2983, в отношении предлагаемых Исполнителем совместимых расходных материалов;</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 недостоверность сведений о представленном заключении/совместимых расходных материалах.</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 xml:space="preserve">В том случае, если использование таких материалов приведёт к неработоспособности оборудования в течение гарантийного срока, Исполнитель обязан восстановить работоспособность оборудования за свой счёт, включая замену всех необходимых комплектующих, запасных частей, расходных материалов. </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Если использование таких расходных материалов приведёт к причинению вреда жизни и здоровью пациентов, работников Заказчика, Исполнитель обязан возместить все расходы Заказчика, связанные с возмещением вреда жизни и здоровью, в случае удовлетворения исков о возмещении вреда жизни и здоровью (включая моральный вред), поданных против Заказчика, в том случае, если судом будет установлена причинно-следственная связь между использованием совместимых расходных материалов и причинением вреда жизни и здоровью.</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rPr>
        <w:t>Указанный пункт не применяется, если на момент исполнения обязательства приказ Федеральной службы по надзору в сфере здравоохранения от 16.05.2023 № 2983 утратит силу и его действие не будет возобновлено, либо в соответствии с иным действующим порядком проведения технического обслуживания медицинских изделий с использованием комплектующих или принадлежностей, не предусмотренных в их технической и (или) эксплуатационной документации производителя (изготовителя), утверждённых на момент исполнения обязательства.</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highlight w:val="yellow"/>
        </w:rPr>
      </w:pPr>
      <w:r w:rsidRPr="008D4462">
        <w:rPr>
          <w:rFonts w:ascii="Times New Roman" w:eastAsia="Times New Roman" w:hAnsi="Times New Roman" w:cs="Times New Roman"/>
          <w:sz w:val="24"/>
          <w:szCs w:val="24"/>
          <w:highlight w:val="yellow"/>
        </w:rPr>
        <w:t>В течение гарантийного срока Подрядчик обеспечивает:</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highlight w:val="yellow"/>
        </w:rPr>
      </w:pPr>
      <w:r w:rsidRPr="008D4462">
        <w:rPr>
          <w:rFonts w:ascii="Times New Roman" w:eastAsia="Times New Roman" w:hAnsi="Times New Roman" w:cs="Times New Roman"/>
          <w:sz w:val="24"/>
          <w:szCs w:val="24"/>
          <w:highlight w:val="yellow"/>
        </w:rPr>
        <w:t>а)</w:t>
      </w:r>
      <w:r w:rsidRPr="008D4462">
        <w:rPr>
          <w:rFonts w:ascii="Times New Roman" w:eastAsia="Times New Roman" w:hAnsi="Times New Roman" w:cs="Times New Roman"/>
          <w:sz w:val="24"/>
          <w:szCs w:val="24"/>
          <w:highlight w:val="yellow"/>
        </w:rPr>
        <w:tab/>
        <w:t>бесплатный ремонт Оборудования собственными силами или уполномоченными представителями завода-производителя Оборудования в части выполненных Работ;</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highlight w:val="yellow"/>
        </w:rPr>
      </w:pPr>
      <w:r w:rsidRPr="008D4462">
        <w:rPr>
          <w:rFonts w:ascii="Times New Roman" w:eastAsia="Times New Roman" w:hAnsi="Times New Roman" w:cs="Times New Roman"/>
          <w:sz w:val="24"/>
          <w:szCs w:val="24"/>
          <w:highlight w:val="yellow"/>
        </w:rPr>
        <w:t>б)</w:t>
      </w:r>
      <w:r w:rsidRPr="008D4462">
        <w:rPr>
          <w:rFonts w:ascii="Times New Roman" w:eastAsia="Times New Roman" w:hAnsi="Times New Roman" w:cs="Times New Roman"/>
          <w:sz w:val="24"/>
          <w:szCs w:val="24"/>
          <w:highlight w:val="yellow"/>
        </w:rPr>
        <w:tab/>
        <w:t>В случае необходимости проведения ремонта или диагностики неисправностей в пределах гарантийного срока в части выполненных Работ Подрядчик обязуется произвести данный вид работ без взимания дополнительной платы.</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rPr>
      </w:pPr>
      <w:r w:rsidRPr="008D4462">
        <w:rPr>
          <w:rFonts w:ascii="Times New Roman" w:eastAsia="Times New Roman" w:hAnsi="Times New Roman" w:cs="Times New Roman"/>
          <w:sz w:val="24"/>
          <w:szCs w:val="24"/>
          <w:highlight w:val="yellow"/>
        </w:rPr>
        <w:t>6.3.</w:t>
      </w:r>
      <w:r w:rsidRPr="008D4462">
        <w:rPr>
          <w:rFonts w:ascii="Times New Roman" w:eastAsia="Times New Roman" w:hAnsi="Times New Roman" w:cs="Times New Roman"/>
          <w:sz w:val="24"/>
          <w:szCs w:val="24"/>
          <w:highlight w:val="yellow"/>
        </w:rPr>
        <w:tab/>
        <w:t>Если в период гарантийного срока, обнаружатся недостатки (дефекты и неисправности) результата выполненных Работ, включая недостатки (дефекты и неисправности) в расходных материалах/запасных частях, использованных при выполнении Работ, а также недостатки (дефекты и неисправности) вызванные результатом выполненных Работ и препятствующие нормальной эксплуатации Оборудования, Подрядчик обязан устранить обнаруженные недостатки (дефекты) за свой счет.</w:t>
      </w:r>
    </w:p>
    <w:p w:rsidR="008D4462" w:rsidRPr="008D4462" w:rsidRDefault="008D4462" w:rsidP="008D4462">
      <w:pPr>
        <w:autoSpaceDE w:val="0"/>
        <w:autoSpaceDN w:val="0"/>
        <w:adjustRightInd w:val="0"/>
        <w:spacing w:after="0"/>
        <w:ind w:firstLine="709"/>
        <w:rPr>
          <w:rFonts w:ascii="Times New Roman" w:eastAsia="Times New Roman" w:hAnsi="Times New Roman" w:cs="Times New Roman"/>
          <w:b/>
          <w:sz w:val="24"/>
          <w:szCs w:val="24"/>
          <w:lang w:eastAsia="ru-RU"/>
        </w:rPr>
      </w:pPr>
      <w:r w:rsidRPr="008D4462">
        <w:rPr>
          <w:rFonts w:ascii="Times New Roman" w:eastAsia="Times New Roman" w:hAnsi="Times New Roman" w:cs="Times New Roman"/>
          <w:b/>
          <w:sz w:val="24"/>
          <w:szCs w:val="24"/>
          <w:lang w:eastAsia="ru-RU"/>
        </w:rPr>
        <w:t>Функциональные, технические, качественные, эксплуатационные характеристики Услуг.</w:t>
      </w:r>
    </w:p>
    <w:p w:rsidR="008D4462" w:rsidRPr="008D4462" w:rsidRDefault="008D4462" w:rsidP="008D4462">
      <w:pPr>
        <w:spacing w:after="0"/>
        <w:ind w:firstLine="709"/>
        <w:jc w:val="both"/>
        <w:rPr>
          <w:rFonts w:ascii="Times New Roman" w:eastAsia="Times New Roman" w:hAnsi="Times New Roman" w:cs="Times New Roman"/>
          <w:sz w:val="24"/>
          <w:szCs w:val="24"/>
          <w:lang w:eastAsia="ru-RU"/>
        </w:rPr>
      </w:pPr>
      <w:r w:rsidRPr="008D4462">
        <w:rPr>
          <w:rFonts w:ascii="Times New Roman" w:eastAsia="Times New Roman" w:hAnsi="Times New Roman" w:cs="Times New Roman"/>
          <w:sz w:val="24"/>
          <w:szCs w:val="24"/>
          <w:lang w:eastAsia="ru-RU"/>
        </w:rPr>
        <w:t>Услуги оказываются в соответствии с требованиями:</w:t>
      </w:r>
    </w:p>
    <w:p w:rsidR="008D4462" w:rsidRPr="008D4462" w:rsidRDefault="008D4462" w:rsidP="008D4462">
      <w:pPr>
        <w:spacing w:after="0"/>
        <w:ind w:firstLine="709"/>
        <w:jc w:val="both"/>
        <w:rPr>
          <w:rFonts w:ascii="Times New Roman" w:eastAsia="Times New Roman" w:hAnsi="Times New Roman" w:cs="Times New Roman"/>
          <w:sz w:val="24"/>
          <w:szCs w:val="24"/>
          <w:lang w:eastAsia="ru-RU"/>
        </w:rPr>
      </w:pPr>
      <w:r w:rsidRPr="008D4462">
        <w:rPr>
          <w:rFonts w:ascii="Times New Roman" w:eastAsia="Times New Roman" w:hAnsi="Times New Roman" w:cs="Times New Roman"/>
          <w:sz w:val="24"/>
          <w:szCs w:val="24"/>
          <w:lang w:eastAsia="ru-RU"/>
        </w:rPr>
        <w:t>- ГОСТ Р 58451-2019. Национальный стандарт Российской Федерации. Изделия медицинские. Обслуживание техническое. Основные положения;</w:t>
      </w:r>
    </w:p>
    <w:p w:rsidR="008D4462" w:rsidRPr="008D4462" w:rsidRDefault="008D4462" w:rsidP="008D4462">
      <w:pPr>
        <w:spacing w:after="0"/>
        <w:ind w:firstLine="709"/>
        <w:rPr>
          <w:rFonts w:ascii="Times New Roman" w:eastAsia="Times New Roman" w:hAnsi="Times New Roman" w:cs="Times New Roman"/>
          <w:b/>
          <w:bCs/>
          <w:sz w:val="24"/>
          <w:szCs w:val="24"/>
          <w:lang w:eastAsia="ru-RU"/>
        </w:rPr>
      </w:pPr>
      <w:r w:rsidRPr="008D4462">
        <w:rPr>
          <w:rFonts w:ascii="Times New Roman" w:eastAsia="Times New Roman" w:hAnsi="Times New Roman" w:cs="Times New Roman"/>
          <w:b/>
          <w:bCs/>
          <w:sz w:val="24"/>
          <w:szCs w:val="24"/>
          <w:lang w:eastAsia="ru-RU"/>
        </w:rPr>
        <w:t>Требования к результатам оказания Услуг.</w:t>
      </w:r>
    </w:p>
    <w:p w:rsidR="008D4462" w:rsidRPr="008D4462" w:rsidRDefault="008D4462" w:rsidP="008D4462">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8D4462">
        <w:rPr>
          <w:rFonts w:ascii="Times New Roman" w:eastAsia="Times New Roman" w:hAnsi="Times New Roman" w:cs="Times New Roman"/>
          <w:sz w:val="24"/>
          <w:szCs w:val="24"/>
          <w:lang w:eastAsia="ru-RU"/>
        </w:rPr>
        <w:t xml:space="preserve">Результатом оказания Услуг является полное восстановление работоспособности или исправности медицинских изделий при использовании по назначению, предусмотренному изготовителем (производителем). </w:t>
      </w:r>
    </w:p>
    <w:p w:rsidR="0096180D" w:rsidRPr="00C268EB" w:rsidRDefault="0096180D" w:rsidP="0096180D">
      <w:pPr>
        <w:spacing w:line="240" w:lineRule="auto"/>
        <w:ind w:firstLine="709"/>
        <w:jc w:val="center"/>
        <w:rPr>
          <w:rFonts w:ascii="Times New Roman" w:hAnsi="Times New Roman" w:cs="Times New Roman"/>
          <w:b/>
        </w:rPr>
      </w:pPr>
    </w:p>
    <w:p w:rsidR="0096180D" w:rsidRPr="00C268EB" w:rsidRDefault="0096180D" w:rsidP="0096180D">
      <w:pPr>
        <w:spacing w:line="240" w:lineRule="auto"/>
        <w:jc w:val="center"/>
        <w:rPr>
          <w:rFonts w:ascii="Times New Roman" w:hAnsi="Times New Roman" w:cs="Times New Roman"/>
          <w:b/>
        </w:rPr>
      </w:pPr>
    </w:p>
    <w:p w:rsidR="0096180D" w:rsidRPr="00A30090" w:rsidRDefault="0096180D" w:rsidP="0096180D">
      <w:pPr>
        <w:jc w:val="cente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96180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239" w:rsidRDefault="00416239">
      <w:pPr>
        <w:spacing w:after="0" w:line="240" w:lineRule="auto"/>
      </w:pPr>
      <w:r>
        <w:separator/>
      </w:r>
    </w:p>
  </w:endnote>
  <w:endnote w:type="continuationSeparator" w:id="0">
    <w:p w:rsidR="00416239" w:rsidRDefault="0041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9714E" w:rsidRDefault="0089714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9714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9714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9714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9714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9714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D446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239" w:rsidRDefault="00416239">
      <w:pPr>
        <w:spacing w:after="0" w:line="240" w:lineRule="auto"/>
      </w:pPr>
      <w:r>
        <w:separator/>
      </w:r>
    </w:p>
  </w:footnote>
  <w:footnote w:type="continuationSeparator" w:id="0">
    <w:p w:rsidR="00416239" w:rsidRDefault="0041623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9714E" w:rsidRDefault="0089714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9714E" w:rsidRDefault="0089714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9714E" w:rsidRDefault="0089714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3FC3E24"/>
    <w:multiLevelType w:val="hybridMultilevel"/>
    <w:tmpl w:val="5D0034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E570784"/>
    <w:multiLevelType w:val="hybridMultilevel"/>
    <w:tmpl w:val="3DE85FC0"/>
    <w:lvl w:ilvl="0" w:tplc="04190001">
      <w:start w:val="1"/>
      <w:numFmt w:val="bullet"/>
      <w:lvlText w:val=""/>
      <w:lvlJc w:val="left"/>
      <w:pPr>
        <w:ind w:left="394" w:hanging="360"/>
      </w:pPr>
      <w:rPr>
        <w:rFonts w:ascii="Symbol" w:hAnsi="Symbol"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8461382"/>
    <w:multiLevelType w:val="hybridMultilevel"/>
    <w:tmpl w:val="0D8ACD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9911D1F"/>
    <w:multiLevelType w:val="hybridMultilevel"/>
    <w:tmpl w:val="B51C7FF8"/>
    <w:lvl w:ilvl="0" w:tplc="BFDAB2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3"/>
  </w:num>
  <w:num w:numId="5">
    <w:abstractNumId w:val="17"/>
  </w:num>
  <w:num w:numId="6">
    <w:abstractNumId w:val="14"/>
  </w:num>
  <w:num w:numId="7">
    <w:abstractNumId w:val="2"/>
  </w:num>
  <w:num w:numId="8">
    <w:abstractNumId w:val="20"/>
  </w:num>
  <w:num w:numId="9">
    <w:abstractNumId w:val="1"/>
  </w:num>
  <w:num w:numId="10">
    <w:abstractNumId w:val="19"/>
  </w:num>
  <w:num w:numId="11">
    <w:abstractNumId w:val="22"/>
  </w:num>
  <w:num w:numId="12">
    <w:abstractNumId w:val="13"/>
  </w:num>
  <w:num w:numId="13">
    <w:abstractNumId w:val="4"/>
  </w:num>
  <w:num w:numId="14">
    <w:abstractNumId w:val="10"/>
  </w:num>
  <w:num w:numId="15">
    <w:abstractNumId w:val="21"/>
  </w:num>
  <w:num w:numId="16">
    <w:abstractNumId w:val="16"/>
  </w:num>
  <w:num w:numId="17">
    <w:abstractNumId w:val="9"/>
  </w:num>
  <w:num w:numId="18">
    <w:abstractNumId w:val="7"/>
  </w:num>
  <w:num w:numId="19">
    <w:abstractNumId w:val="18"/>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2"/>
  </w:num>
  <w:num w:numId="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16239"/>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97AE6"/>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9714E"/>
    <w:rsid w:val="008A7058"/>
    <w:rsid w:val="008A77E7"/>
    <w:rsid w:val="008B0A94"/>
    <w:rsid w:val="008B64C5"/>
    <w:rsid w:val="008C7CC3"/>
    <w:rsid w:val="008D36C2"/>
    <w:rsid w:val="008D4462"/>
    <w:rsid w:val="008E65F0"/>
    <w:rsid w:val="008F273B"/>
    <w:rsid w:val="008F3B0B"/>
    <w:rsid w:val="008F4DD1"/>
    <w:rsid w:val="0091306B"/>
    <w:rsid w:val="00924D15"/>
    <w:rsid w:val="00930289"/>
    <w:rsid w:val="00942FAD"/>
    <w:rsid w:val="0096180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6AF15-11AC-4DEF-9471-D1E92CD6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2565</Words>
  <Characters>14621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2026-06-15T09:04:00Z</dcterms:created>
  <dcterms:modified xsi:type="dcterms:W3CDTF">2026-06-15T09:04:00Z</dcterms:modified>
</cp:coreProperties>
</file>