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15.01.2026 № 21.1-03/16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996FB2">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72FE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продуктов питания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2 (двух) рабочих дней с момента получения заявки.
                <w:br/>
                Последняя дата подачи заявки: не позднее  27.03.2026
                <w:br/>
                Максимальное количество заявок: не более 10 (десяти)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указан по позиционно в описании объекта закупки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УИС</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555"/>
        <w:gridCol w:w="1820"/>
        <w:gridCol w:w="2242"/>
        <w:gridCol w:w="641"/>
        <w:gridCol w:w="1711"/>
        <w:gridCol w:w="724"/>
        <w:gridCol w:w="927"/>
        <w:gridCol w:w="1239"/>
        <w:gridCol w:w="1674"/>
        <w:gridCol w:w="744"/>
        <w:gridCol w:w="1209"/>
        <w:gridCol w:w="1408"/>
      </w:tblGrid>
      <w:tr w:rsidR="00996FB2" w:rsidRPr="00C20088" w:rsidTr="00996FB2">
        <w:tc>
          <w:tcPr>
            <w:tcW w:w="215"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w:t>
            </w:r>
          </w:p>
        </w:tc>
        <w:tc>
          <w:tcPr>
            <w:tcW w:w="468"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Наименование</w:t>
            </w:r>
          </w:p>
        </w:tc>
        <w:tc>
          <w:tcPr>
            <w:tcW w:w="1930" w:type="pct"/>
            <w:gridSpan w:val="4"/>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Технические характеристики</w:t>
            </w:r>
          </w:p>
        </w:tc>
        <w:tc>
          <w:tcPr>
            <w:tcW w:w="218"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Ед. изм.</w:t>
            </w:r>
          </w:p>
        </w:tc>
        <w:tc>
          <w:tcPr>
            <w:tcW w:w="279"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Кол-во</w:t>
            </w:r>
          </w:p>
        </w:tc>
        <w:tc>
          <w:tcPr>
            <w:tcW w:w="373" w:type="pct"/>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ОКПД2/</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КТРУ</w:t>
            </w:r>
          </w:p>
        </w:tc>
        <w:tc>
          <w:tcPr>
            <w:tcW w:w="504" w:type="pct"/>
            <w:shd w:val="clear" w:color="auto" w:fill="FFFF99"/>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Страна происхождения</w:t>
            </w:r>
          </w:p>
        </w:tc>
        <w:tc>
          <w:tcPr>
            <w:tcW w:w="224" w:type="pc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 xml:space="preserve">НДС </w:t>
            </w:r>
          </w:p>
          <w:p w:rsidR="00996FB2" w:rsidRPr="00C20088" w:rsidRDefault="00996FB2" w:rsidP="00DB71D6">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w:t>
            </w:r>
          </w:p>
        </w:tc>
        <w:tc>
          <w:tcPr>
            <w:tcW w:w="364" w:type="pc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Цена за ед.</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 xml:space="preserve"> с НДС (руб)</w:t>
            </w:r>
          </w:p>
        </w:tc>
        <w:tc>
          <w:tcPr>
            <w:tcW w:w="425" w:type="pc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 xml:space="preserve">Сумма с НДС </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(руб)</w:t>
            </w:r>
          </w:p>
        </w:tc>
      </w:tr>
      <w:tr w:rsidR="00996FB2" w:rsidRPr="00C20088" w:rsidTr="00996FB2">
        <w:tc>
          <w:tcPr>
            <w:tcW w:w="215" w:type="pct"/>
            <w:vMerge w:val="restar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468" w:type="pct"/>
            <w:vMerge w:val="restart"/>
            <w:shd w:val="clear" w:color="FFFFFF" w:fill="auto"/>
          </w:tcPr>
          <w:p w:rsidR="00996FB2" w:rsidRPr="00C20088" w:rsidRDefault="00996FB2" w:rsidP="00DB71D6">
            <w:pP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Кефир</w:t>
            </w:r>
          </w:p>
        </w:tc>
        <w:tc>
          <w:tcPr>
            <w:tcW w:w="548"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675"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193"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Ед.</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изм.</w:t>
            </w:r>
          </w:p>
        </w:tc>
        <w:tc>
          <w:tcPr>
            <w:tcW w:w="515"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Инструкция по заполнению </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характеристик </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в заявке</w:t>
            </w:r>
          </w:p>
        </w:tc>
        <w:tc>
          <w:tcPr>
            <w:tcW w:w="218" w:type="pct"/>
            <w:vMerge w:val="restar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кг</w:t>
            </w:r>
          </w:p>
        </w:tc>
        <w:tc>
          <w:tcPr>
            <w:tcW w:w="279" w:type="pct"/>
            <w:vMerge w:val="restar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350</w:t>
            </w:r>
          </w:p>
        </w:tc>
        <w:tc>
          <w:tcPr>
            <w:tcW w:w="373" w:type="pct"/>
            <w:vMerge w:val="restart"/>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10.51.52.140-00000008</w:t>
            </w:r>
          </w:p>
        </w:tc>
        <w:tc>
          <w:tcPr>
            <w:tcW w:w="504"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hAnsi="Times New Roman" w:cs="Times New Roman"/>
                <w:sz w:val="18"/>
                <w:szCs w:val="18"/>
              </w:rPr>
              <w:t>Вид молочного сырья</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Нормализованное молоко</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 xml:space="preserve">Массовая доля жира </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3,2</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hAnsi="Times New Roman" w:cs="Times New Roman"/>
                <w:sz w:val="18"/>
                <w:szCs w:val="18"/>
                <w:shd w:val="clear" w:color="auto" w:fill="FFFFFF"/>
              </w:rPr>
              <w:t>Процент</w:t>
            </w: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Наличие обогащающих компонентов</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Нет</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1930" w:type="pct"/>
            <w:gridSpan w:val="4"/>
            <w:shd w:val="clear" w:color="FFFFFF" w:fill="auto"/>
          </w:tcPr>
          <w:p w:rsidR="00996FB2" w:rsidRPr="00996FB2" w:rsidRDefault="00996FB2" w:rsidP="00DB71D6">
            <w:pPr>
              <w:tabs>
                <w:tab w:val="left" w:pos="1555"/>
              </w:tabs>
              <w:spacing w:after="0" w:line="240" w:lineRule="auto"/>
              <w:rPr>
                <w:rFonts w:ascii="Times New Roman" w:eastAsia="Calibri" w:hAnsi="Times New Roman" w:cs="Times New Roman"/>
                <w:b/>
                <w:sz w:val="18"/>
                <w:szCs w:val="18"/>
              </w:rPr>
            </w:pPr>
            <w:r w:rsidRPr="00996FB2">
              <w:rPr>
                <w:rFonts w:ascii="Times New Roman" w:eastAsia="Calibri" w:hAnsi="Times New Roman" w:cs="Times New Roman"/>
                <w:b/>
                <w:sz w:val="18"/>
                <w:szCs w:val="18"/>
              </w:rPr>
              <w:t>Дополнительные характеристики:</w:t>
            </w:r>
            <w:r w:rsidRPr="00996FB2">
              <w:rPr>
                <w:rFonts w:ascii="Times New Roman" w:eastAsia="Calibri" w:hAnsi="Times New Roman" w:cs="Times New Roman"/>
                <w:b/>
                <w:sz w:val="18"/>
                <w:szCs w:val="18"/>
              </w:rPr>
              <w:tab/>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ГОСТ 31454-2012;</w:t>
            </w:r>
          </w:p>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ТР ТС 021/2011;</w:t>
            </w:r>
          </w:p>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ТР ТС 033/2013;</w:t>
            </w:r>
          </w:p>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ТР ТС 022/2011;</w:t>
            </w:r>
          </w:p>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ТР ТС 005/2011</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соответствует</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1930" w:type="pct"/>
            <w:gridSpan w:val="4"/>
            <w:shd w:val="clear" w:color="FFFFFF" w:fill="auto"/>
          </w:tcPr>
          <w:p w:rsidR="00996FB2" w:rsidRPr="00996FB2" w:rsidRDefault="00996FB2" w:rsidP="00DB71D6">
            <w:pPr>
              <w:tabs>
                <w:tab w:val="left" w:pos="314"/>
              </w:tabs>
              <w:spacing w:after="0" w:line="240" w:lineRule="auto"/>
              <w:rPr>
                <w:rFonts w:ascii="Times New Roman" w:eastAsia="Calibri" w:hAnsi="Times New Roman" w:cs="Times New Roman"/>
                <w:b/>
                <w:i/>
                <w:sz w:val="18"/>
                <w:szCs w:val="18"/>
              </w:rPr>
            </w:pPr>
            <w:r w:rsidRPr="00996FB2">
              <w:rPr>
                <w:rFonts w:ascii="Times New Roman" w:eastAsia="Calibri" w:hAnsi="Times New Roman" w:cs="Times New Roman"/>
                <w:b/>
                <w:i/>
                <w:sz w:val="18"/>
                <w:szCs w:val="18"/>
              </w:rPr>
              <w:t>Для обеспечения соответствия продукции требованиям документов национальной системы стандартизации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Упаковка</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оригинальная асептическая упаковка производителя</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b/>
                <w:i/>
                <w:sz w:val="18"/>
                <w:szCs w:val="18"/>
              </w:rPr>
              <w:t>Для обеспечения качества продукции при обеспечении диетического и лечебного питания пациентов онкологического профиля и соответствия продукции утвержденному меню. Для обеспечения соответствия упаковочной тары условиям хранения.</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Фасовка </w:t>
            </w:r>
          </w:p>
        </w:tc>
        <w:tc>
          <w:tcPr>
            <w:tcW w:w="675"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В диапазоне от 180 до 250 грамм</w:t>
            </w:r>
          </w:p>
        </w:tc>
        <w:tc>
          <w:tcPr>
            <w:tcW w:w="193"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1930" w:type="pct"/>
            <w:gridSpan w:val="4"/>
            <w:shd w:val="clear" w:color="FFFFFF" w:fill="auto"/>
          </w:tcPr>
          <w:p w:rsidR="00996FB2" w:rsidRPr="00C20088" w:rsidRDefault="00996FB2" w:rsidP="00DB71D6">
            <w:pPr>
              <w:spacing w:after="0" w:line="240" w:lineRule="auto"/>
              <w:rPr>
                <w:rFonts w:ascii="Times New Roman" w:eastAsia="Calibri" w:hAnsi="Times New Roman" w:cs="Times New Roman"/>
                <w:b/>
                <w:i/>
                <w:sz w:val="18"/>
                <w:szCs w:val="18"/>
              </w:rPr>
            </w:pPr>
            <w:r w:rsidRPr="00C20088">
              <w:rPr>
                <w:rFonts w:ascii="Times New Roman" w:eastAsia="Calibri" w:hAnsi="Times New Roman" w:cs="Times New Roman"/>
                <w:b/>
                <w:i/>
                <w:sz w:val="18"/>
                <w:szCs w:val="18"/>
              </w:rPr>
              <w:t>Для обеспечения соответствия продукции утвержденному меню и нормам выдачи, соответствия технологическими процессами работы кухни и условиями хранения и выдачи продукции.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548"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Остаточный срок годности товара на момент поставки</w:t>
            </w:r>
          </w:p>
          <w:p w:rsidR="00996FB2" w:rsidRPr="00C20088" w:rsidRDefault="00996FB2" w:rsidP="00DB71D6">
            <w:pPr>
              <w:spacing w:after="0" w:line="240" w:lineRule="auto"/>
              <w:rPr>
                <w:rFonts w:ascii="Times New Roman" w:eastAsia="Calibri" w:hAnsi="Times New Roman" w:cs="Times New Roman"/>
                <w:sz w:val="18"/>
                <w:szCs w:val="18"/>
              </w:rPr>
            </w:pP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Не менее 11 дней</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spacing w:after="0" w:line="240" w:lineRule="auto"/>
              <w:rPr>
                <w:rFonts w:ascii="Times New Roman" w:eastAsia="Times New Roman"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b/>
                <w:i/>
                <w:sz w:val="18"/>
                <w:szCs w:val="18"/>
              </w:rPr>
              <w:t>Для обеспечения качества продукции при обеспечении диетического и лечебного питания пациентов онкологического профиля и соответствия продукции утвержденному меню, технологическими процессами работы кухни и условиями хранения и выдачи продукции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val="restar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468" w:type="pct"/>
            <w:vMerge w:val="restart"/>
            <w:shd w:val="clear" w:color="FFFFFF" w:fill="auto"/>
          </w:tcPr>
          <w:p w:rsidR="00996FB2" w:rsidRPr="00C20088" w:rsidRDefault="00996FB2" w:rsidP="00DB71D6">
            <w:pPr>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Ряженка</w:t>
            </w:r>
          </w:p>
        </w:tc>
        <w:tc>
          <w:tcPr>
            <w:tcW w:w="548" w:type="pc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 xml:space="preserve">Значение </w:t>
            </w:r>
          </w:p>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характеристики</w:t>
            </w:r>
          </w:p>
          <w:p w:rsidR="00996FB2" w:rsidRPr="00996FB2" w:rsidRDefault="00996FB2" w:rsidP="00DB71D6">
            <w:pPr>
              <w:spacing w:after="0" w:line="240" w:lineRule="auto"/>
              <w:jc w:val="center"/>
              <w:rPr>
                <w:rFonts w:ascii="Times New Roman" w:eastAsia="Calibri" w:hAnsi="Times New Roman" w:cs="Times New Roman"/>
                <w:b/>
                <w:sz w:val="18"/>
                <w:szCs w:val="18"/>
              </w:rPr>
            </w:pP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Ед.</w:t>
            </w:r>
          </w:p>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изм.</w:t>
            </w:r>
          </w:p>
        </w:tc>
        <w:tc>
          <w:tcPr>
            <w:tcW w:w="51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 xml:space="preserve">Инструкция по заполнению </w:t>
            </w:r>
          </w:p>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 xml:space="preserve">характеристик </w:t>
            </w:r>
          </w:p>
          <w:p w:rsidR="00996FB2" w:rsidRPr="00996FB2" w:rsidRDefault="00996FB2" w:rsidP="00DB71D6">
            <w:pPr>
              <w:spacing w:after="0" w:line="240" w:lineRule="auto"/>
              <w:jc w:val="center"/>
              <w:rPr>
                <w:rFonts w:ascii="Times New Roman" w:eastAsia="Calibri" w:hAnsi="Times New Roman" w:cs="Times New Roman"/>
                <w:b/>
                <w:sz w:val="18"/>
                <w:szCs w:val="18"/>
              </w:rPr>
            </w:pPr>
            <w:r w:rsidRPr="00996FB2">
              <w:rPr>
                <w:rFonts w:ascii="Times New Roman" w:eastAsia="Calibri" w:hAnsi="Times New Roman" w:cs="Times New Roman"/>
                <w:b/>
                <w:sz w:val="18"/>
                <w:szCs w:val="18"/>
              </w:rPr>
              <w:t>в заявке</w:t>
            </w:r>
          </w:p>
        </w:tc>
        <w:tc>
          <w:tcPr>
            <w:tcW w:w="218" w:type="pct"/>
            <w:vMerge w:val="restar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кг</w:t>
            </w:r>
          </w:p>
        </w:tc>
        <w:tc>
          <w:tcPr>
            <w:tcW w:w="279" w:type="pct"/>
            <w:vMerge w:val="restart"/>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350</w:t>
            </w:r>
          </w:p>
        </w:tc>
        <w:tc>
          <w:tcPr>
            <w:tcW w:w="373" w:type="pct"/>
            <w:vMerge w:val="restart"/>
          </w:tcPr>
          <w:p w:rsidR="00996FB2" w:rsidRPr="00C20088" w:rsidRDefault="00996FB2" w:rsidP="00DB71D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10.51.52.130-00000001</w:t>
            </w:r>
          </w:p>
        </w:tc>
        <w:tc>
          <w:tcPr>
            <w:tcW w:w="504"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val="restart"/>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Наличие обогащающих компонентов</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нет</w:t>
            </w:r>
          </w:p>
        </w:tc>
        <w:tc>
          <w:tcPr>
            <w:tcW w:w="193"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Тип молочного сырья</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Нормализованное молоко</w:t>
            </w:r>
            <w:r w:rsidRPr="00996FB2">
              <w:rPr>
                <w:rFonts w:ascii="Times New Roman" w:eastAsia="Calibri" w:hAnsi="Times New Roman" w:cs="Times New Roman"/>
                <w:sz w:val="18"/>
                <w:szCs w:val="18"/>
              </w:rPr>
              <w:tab/>
            </w:r>
          </w:p>
        </w:tc>
        <w:tc>
          <w:tcPr>
            <w:tcW w:w="193"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hAnsi="Times New Roman" w:cs="Times New Roman"/>
                <w:sz w:val="18"/>
                <w:szCs w:val="18"/>
              </w:rPr>
            </w:pPr>
            <w:r w:rsidRPr="00996FB2">
              <w:rPr>
                <w:rFonts w:ascii="Times New Roman"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b/>
                <w:sz w:val="18"/>
                <w:szCs w:val="18"/>
              </w:rPr>
            </w:pPr>
            <w:r w:rsidRPr="00996FB2">
              <w:rPr>
                <w:rFonts w:ascii="Times New Roman" w:eastAsia="Calibri" w:hAnsi="Times New Roman" w:cs="Times New Roman"/>
                <w:b/>
                <w:sz w:val="18"/>
                <w:szCs w:val="18"/>
              </w:rPr>
              <w:t>Дополнительные характеристики</w:t>
            </w:r>
            <w:r w:rsidRPr="00996FB2">
              <w:rPr>
                <w:rFonts w:ascii="Times New Roman" w:eastAsia="Calibri" w:hAnsi="Times New Roman" w:cs="Times New Roman"/>
                <w:b/>
                <w:sz w:val="18"/>
                <w:szCs w:val="18"/>
                <w:lang w:val="en-US"/>
              </w:rPr>
              <w:t>:</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Массовая доля жира </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3.2</w:t>
            </w:r>
          </w:p>
        </w:tc>
        <w:tc>
          <w:tcPr>
            <w:tcW w:w="193"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Процент</w:t>
            </w: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1930" w:type="pct"/>
            <w:gridSpan w:val="4"/>
            <w:shd w:val="clear" w:color="FFFFFF" w:fill="auto"/>
          </w:tcPr>
          <w:p w:rsidR="00996FB2" w:rsidRPr="00D14B2C" w:rsidRDefault="00996FB2" w:rsidP="00DB71D6">
            <w:pPr>
              <w:spacing w:after="0" w:line="240" w:lineRule="auto"/>
              <w:rPr>
                <w:rFonts w:ascii="Times New Roman" w:eastAsia="Calibri" w:hAnsi="Times New Roman" w:cs="Times New Roman"/>
                <w:b/>
                <w:i/>
                <w:sz w:val="18"/>
                <w:szCs w:val="18"/>
              </w:rPr>
            </w:pPr>
            <w:r w:rsidRPr="00C20088">
              <w:rPr>
                <w:rFonts w:ascii="Times New Roman" w:eastAsia="Calibri" w:hAnsi="Times New Roman" w:cs="Times New Roman"/>
                <w:b/>
                <w:i/>
                <w:sz w:val="18"/>
                <w:szCs w:val="18"/>
              </w:rPr>
              <w:t>Для обеспечения качества продукции при обеспечении диетического и лечебного питания пациентов онкологического профиля и соответствия продукции утвержденному меню.</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Упаковка</w:t>
            </w:r>
          </w:p>
        </w:tc>
        <w:tc>
          <w:tcPr>
            <w:tcW w:w="675" w:type="pct"/>
            <w:shd w:val="clear" w:color="FFFFFF" w:fill="auto"/>
          </w:tcPr>
          <w:p w:rsidR="00996FB2" w:rsidRPr="00C20088" w:rsidRDefault="00996FB2" w:rsidP="00DB71D6">
            <w:pPr>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оригинальная асептическая упаковка производителя</w:t>
            </w:r>
          </w:p>
        </w:tc>
        <w:tc>
          <w:tcPr>
            <w:tcW w:w="193"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p>
        </w:tc>
        <w:tc>
          <w:tcPr>
            <w:tcW w:w="515" w:type="pct"/>
            <w:shd w:val="clear" w:color="FFFFFF" w:fill="auto"/>
          </w:tcPr>
          <w:p w:rsidR="00996FB2" w:rsidRPr="00C20088" w:rsidRDefault="00996FB2" w:rsidP="00DB71D6">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b/>
                <w:i/>
                <w:sz w:val="18"/>
                <w:szCs w:val="18"/>
              </w:rPr>
            </w:pPr>
            <w:r w:rsidRPr="00996FB2">
              <w:rPr>
                <w:rFonts w:ascii="Times New Roman" w:eastAsia="Calibri" w:hAnsi="Times New Roman" w:cs="Times New Roman"/>
                <w:b/>
                <w:i/>
                <w:sz w:val="18"/>
                <w:szCs w:val="18"/>
              </w:rPr>
              <w:t>Для обеспечения удобства хранения, выдачи и использования продукции. Обеспечения соответствия упаковочной тары условиям хранения</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 xml:space="preserve">Фасовка </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 xml:space="preserve">В диапазоне от 180 до 250 грамм </w:t>
            </w:r>
          </w:p>
        </w:tc>
        <w:tc>
          <w:tcPr>
            <w:tcW w:w="193"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b/>
                <w:i/>
                <w:sz w:val="18"/>
                <w:szCs w:val="18"/>
              </w:rPr>
            </w:pPr>
            <w:r w:rsidRPr="00996FB2">
              <w:rPr>
                <w:rFonts w:ascii="Times New Roman" w:eastAsia="Calibri" w:hAnsi="Times New Roman" w:cs="Times New Roman"/>
                <w:b/>
                <w:i/>
                <w:sz w:val="18"/>
                <w:szCs w:val="18"/>
              </w:rPr>
              <w:t>Для обеспечения соответствия продукции утвержденному меню и нормам выдачи, соответствия технологическими процессами работы кухни и условиями хранения и выдачи продукции.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Остаточный срок годности товара на момент поставки</w:t>
            </w:r>
          </w:p>
          <w:p w:rsidR="00996FB2" w:rsidRPr="00996FB2" w:rsidRDefault="00996FB2" w:rsidP="00DB71D6">
            <w:pPr>
              <w:spacing w:after="0" w:line="240" w:lineRule="auto"/>
              <w:rPr>
                <w:rFonts w:ascii="Times New Roman" w:eastAsia="Calibri" w:hAnsi="Times New Roman" w:cs="Times New Roman"/>
                <w:sz w:val="18"/>
                <w:szCs w:val="18"/>
              </w:rPr>
            </w:pP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Не менее 11 дней</w:t>
            </w:r>
          </w:p>
        </w:tc>
        <w:tc>
          <w:tcPr>
            <w:tcW w:w="193"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b/>
                <w:i/>
                <w:sz w:val="18"/>
                <w:szCs w:val="18"/>
              </w:rPr>
            </w:pPr>
            <w:r w:rsidRPr="00996FB2">
              <w:rPr>
                <w:rFonts w:ascii="Times New Roman" w:eastAsia="Calibri" w:hAnsi="Times New Roman" w:cs="Times New Roman"/>
                <w:b/>
                <w:i/>
                <w:sz w:val="18"/>
                <w:szCs w:val="18"/>
              </w:rPr>
              <w:t>Для обеспечения качества продукции при обеспечении диетического и лечебного питания пациентов онкологического профиля и соответствия продукции утвержденному меню, технологическими процессами работы кухни и условиями хранения и выдачи продукции.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548"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ГОСТ 31455-2012 ТР ТС 021/2011;</w:t>
            </w:r>
          </w:p>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ТР ТС 022/2011;</w:t>
            </w:r>
          </w:p>
          <w:p w:rsidR="00996FB2" w:rsidRPr="00996FB2" w:rsidRDefault="00996FB2" w:rsidP="00DB71D6">
            <w:pPr>
              <w:spacing w:after="0" w:line="240" w:lineRule="auto"/>
              <w:rPr>
                <w:rFonts w:ascii="Times New Roman" w:eastAsia="Calibri" w:hAnsi="Times New Roman" w:cs="Times New Roman"/>
                <w:sz w:val="18"/>
                <w:szCs w:val="18"/>
              </w:rPr>
            </w:pPr>
            <w:r w:rsidRPr="00996FB2">
              <w:rPr>
                <w:rFonts w:ascii="Times New Roman" w:eastAsia="Calibri" w:hAnsi="Times New Roman" w:cs="Times New Roman"/>
                <w:sz w:val="18"/>
                <w:szCs w:val="18"/>
              </w:rPr>
              <w:t>ТР ТС 005/2011</w:t>
            </w:r>
          </w:p>
        </w:tc>
        <w:tc>
          <w:tcPr>
            <w:tcW w:w="675" w:type="pct"/>
            <w:shd w:val="clear" w:color="FFFFFF" w:fill="auto"/>
          </w:tcPr>
          <w:p w:rsidR="00996FB2" w:rsidRPr="00996FB2" w:rsidRDefault="00996FB2" w:rsidP="00DB71D6">
            <w:pPr>
              <w:spacing w:after="0" w:line="240" w:lineRule="auto"/>
              <w:jc w:val="center"/>
              <w:rPr>
                <w:rFonts w:ascii="Times New Roman" w:eastAsia="Calibri" w:hAnsi="Times New Roman" w:cs="Times New Roman"/>
                <w:sz w:val="18"/>
                <w:szCs w:val="18"/>
              </w:rPr>
            </w:pPr>
            <w:r w:rsidRPr="00996FB2">
              <w:rPr>
                <w:rFonts w:ascii="Times New Roman" w:eastAsia="Calibri" w:hAnsi="Times New Roman" w:cs="Times New Roman"/>
                <w:sz w:val="18"/>
                <w:szCs w:val="18"/>
              </w:rPr>
              <w:t>соответствие</w:t>
            </w:r>
          </w:p>
        </w:tc>
        <w:tc>
          <w:tcPr>
            <w:tcW w:w="193" w:type="pct"/>
            <w:shd w:val="clear" w:color="FFFFFF" w:fill="auto"/>
          </w:tcPr>
          <w:p w:rsidR="00996FB2" w:rsidRPr="00996FB2" w:rsidRDefault="00996FB2" w:rsidP="00DB71D6">
            <w:pPr>
              <w:spacing w:after="0" w:line="240" w:lineRule="auto"/>
              <w:rPr>
                <w:rFonts w:ascii="Times New Roman" w:eastAsia="Calibri" w:hAnsi="Times New Roman" w:cs="Times New Roman"/>
                <w:sz w:val="18"/>
                <w:szCs w:val="18"/>
              </w:rPr>
            </w:pPr>
          </w:p>
        </w:tc>
        <w:tc>
          <w:tcPr>
            <w:tcW w:w="515" w:type="pct"/>
            <w:shd w:val="clear" w:color="FFFFFF" w:fill="auto"/>
          </w:tcPr>
          <w:p w:rsidR="00996FB2" w:rsidRPr="00996FB2" w:rsidRDefault="00996FB2" w:rsidP="00DB71D6">
            <w:pPr>
              <w:spacing w:after="0" w:line="240" w:lineRule="auto"/>
              <w:rPr>
                <w:rFonts w:ascii="Times New Roman" w:hAnsi="Times New Roman" w:cs="Times New Roman"/>
                <w:sz w:val="18"/>
                <w:szCs w:val="18"/>
              </w:rPr>
            </w:pPr>
            <w:r w:rsidRPr="00996FB2">
              <w:rPr>
                <w:rFonts w:ascii="Times New Roman" w:hAnsi="Times New Roman" w:cs="Times New Roman"/>
                <w:sz w:val="18"/>
                <w:szCs w:val="18"/>
              </w:rPr>
              <w:t>Значение характеристики не может изменяться участником закупки.</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r w:rsidR="00996FB2" w:rsidRPr="00C20088" w:rsidTr="00996FB2">
        <w:tc>
          <w:tcPr>
            <w:tcW w:w="215"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468" w:type="pct"/>
            <w:vMerge/>
            <w:shd w:val="clear" w:color="FFFFFF" w:fill="auto"/>
          </w:tcPr>
          <w:p w:rsidR="00996FB2" w:rsidRPr="00C20088" w:rsidRDefault="00996FB2" w:rsidP="00DB71D6">
            <w:pPr>
              <w:jc w:val="center"/>
              <w:rPr>
                <w:rFonts w:ascii="Times New Roman" w:eastAsia="Calibri" w:hAnsi="Times New Roman" w:cs="Times New Roman"/>
                <w:b/>
                <w:sz w:val="18"/>
                <w:szCs w:val="18"/>
              </w:rPr>
            </w:pPr>
          </w:p>
        </w:tc>
        <w:tc>
          <w:tcPr>
            <w:tcW w:w="1930" w:type="pct"/>
            <w:gridSpan w:val="4"/>
            <w:shd w:val="clear" w:color="FFFFFF" w:fill="auto"/>
          </w:tcPr>
          <w:p w:rsidR="00996FB2" w:rsidRPr="00996FB2" w:rsidRDefault="00996FB2" w:rsidP="00DB71D6">
            <w:pPr>
              <w:spacing w:after="0" w:line="240" w:lineRule="auto"/>
              <w:rPr>
                <w:rFonts w:ascii="Times New Roman" w:eastAsia="Calibri" w:hAnsi="Times New Roman" w:cs="Times New Roman"/>
                <w:b/>
                <w:i/>
                <w:sz w:val="18"/>
                <w:szCs w:val="18"/>
              </w:rPr>
            </w:pPr>
            <w:r w:rsidRPr="00996FB2">
              <w:rPr>
                <w:rFonts w:ascii="Times New Roman" w:eastAsia="Calibri" w:hAnsi="Times New Roman" w:cs="Times New Roman"/>
                <w:b/>
                <w:i/>
                <w:sz w:val="18"/>
                <w:szCs w:val="18"/>
              </w:rPr>
              <w:t xml:space="preserve">Для обеспечения соответствия продукции требованиям документов национальной системы стандартизации </w:t>
            </w:r>
          </w:p>
        </w:tc>
        <w:tc>
          <w:tcPr>
            <w:tcW w:w="218"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279" w:type="pct"/>
            <w:vMerge/>
            <w:shd w:val="clear" w:color="FFFFFF" w:fill="auto"/>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373" w:type="pct"/>
            <w:vMerge/>
          </w:tcPr>
          <w:p w:rsidR="00996FB2" w:rsidRPr="00C20088" w:rsidRDefault="00996FB2" w:rsidP="00DB71D6">
            <w:pPr>
              <w:spacing w:after="0" w:line="240" w:lineRule="auto"/>
              <w:jc w:val="center"/>
              <w:rPr>
                <w:rFonts w:ascii="Times New Roman" w:eastAsia="Calibri" w:hAnsi="Times New Roman" w:cs="Times New Roman"/>
                <w:b/>
                <w:sz w:val="18"/>
                <w:szCs w:val="18"/>
              </w:rPr>
            </w:pPr>
          </w:p>
        </w:tc>
        <w:tc>
          <w:tcPr>
            <w:tcW w:w="50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22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c>
          <w:tcPr>
            <w:tcW w:w="425" w:type="pct"/>
            <w:vMerge/>
            <w:shd w:val="clear" w:color="auto" w:fill="FFFF99"/>
          </w:tcPr>
          <w:p w:rsidR="00996FB2" w:rsidRPr="00C20088" w:rsidRDefault="00996FB2" w:rsidP="00DB71D6">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996FB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0A" w:rsidRDefault="00322D0A">
      <w:pPr>
        <w:spacing w:after="0" w:line="240" w:lineRule="auto"/>
      </w:pPr>
      <w:r>
        <w:separator/>
      </w:r>
    </w:p>
  </w:endnote>
  <w:endnote w:type="continuationSeparator" w:id="0">
    <w:p w:rsidR="00322D0A" w:rsidRDefault="003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2FE6" w:rsidRDefault="00C72FE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72FE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72FE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72FE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72FE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6FB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72FE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6FB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0A" w:rsidRDefault="00322D0A">
      <w:pPr>
        <w:spacing w:after="0" w:line="240" w:lineRule="auto"/>
      </w:pPr>
      <w:r>
        <w:separator/>
      </w:r>
    </w:p>
  </w:footnote>
  <w:footnote w:type="continuationSeparator" w:id="0">
    <w:p w:rsidR="00322D0A" w:rsidRDefault="00322D0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2FE6" w:rsidRDefault="00C72FE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2FE6" w:rsidRDefault="00C72FE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2FE6" w:rsidRDefault="00C72FE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275"/>
    <w:multiLevelType w:val="hybridMultilevel"/>
    <w:tmpl w:val="347E2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40550"/>
    <w:multiLevelType w:val="hybridMultilevel"/>
    <w:tmpl w:val="01AC90A4"/>
    <w:lvl w:ilvl="0" w:tplc="6C7650EC">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2"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A1F68"/>
    <w:multiLevelType w:val="hybridMultilevel"/>
    <w:tmpl w:val="14DA4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05EBD"/>
    <w:multiLevelType w:val="hybridMultilevel"/>
    <w:tmpl w:val="2C28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82134"/>
    <w:multiLevelType w:val="hybridMultilevel"/>
    <w:tmpl w:val="14C0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DC6A8D"/>
    <w:multiLevelType w:val="hybridMultilevel"/>
    <w:tmpl w:val="3370E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7001E"/>
    <w:multiLevelType w:val="hybridMultilevel"/>
    <w:tmpl w:val="49A4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7C6094A"/>
    <w:multiLevelType w:val="hybridMultilevel"/>
    <w:tmpl w:val="8512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6" w15:restartNumberingAfterBreak="0">
    <w:nsid w:val="323A054A"/>
    <w:multiLevelType w:val="hybridMultilevel"/>
    <w:tmpl w:val="DEC4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D978B7"/>
    <w:multiLevelType w:val="hybridMultilevel"/>
    <w:tmpl w:val="EC46C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1C74BF"/>
    <w:multiLevelType w:val="hybridMultilevel"/>
    <w:tmpl w:val="4678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58E4"/>
    <w:multiLevelType w:val="hybridMultilevel"/>
    <w:tmpl w:val="2720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4EE4876"/>
    <w:multiLevelType w:val="hybridMultilevel"/>
    <w:tmpl w:val="4EDC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2A116B"/>
    <w:multiLevelType w:val="hybridMultilevel"/>
    <w:tmpl w:val="517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6E4791"/>
    <w:multiLevelType w:val="hybridMultilevel"/>
    <w:tmpl w:val="8F1A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C3175B"/>
    <w:multiLevelType w:val="hybridMultilevel"/>
    <w:tmpl w:val="AD58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60306A"/>
    <w:multiLevelType w:val="hybridMultilevel"/>
    <w:tmpl w:val="13841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0C002F"/>
    <w:multiLevelType w:val="hybridMultilevel"/>
    <w:tmpl w:val="AD58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0E0633"/>
    <w:multiLevelType w:val="hybridMultilevel"/>
    <w:tmpl w:val="5658CD0C"/>
    <w:lvl w:ilvl="0" w:tplc="614AE1FE">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9" w15:restartNumberingAfterBreak="0">
    <w:nsid w:val="57DA0C98"/>
    <w:multiLevelType w:val="hybridMultilevel"/>
    <w:tmpl w:val="4D6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35793"/>
    <w:multiLevelType w:val="hybridMultilevel"/>
    <w:tmpl w:val="DEC48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B4C3043"/>
    <w:multiLevelType w:val="hybridMultilevel"/>
    <w:tmpl w:val="66821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37657"/>
    <w:multiLevelType w:val="hybridMultilevel"/>
    <w:tmpl w:val="6532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7782165"/>
    <w:multiLevelType w:val="hybridMultilevel"/>
    <w:tmpl w:val="DEC4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9C4E65"/>
    <w:multiLevelType w:val="hybridMultilevel"/>
    <w:tmpl w:val="6EF0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DD114C"/>
    <w:multiLevelType w:val="hybridMultilevel"/>
    <w:tmpl w:val="837802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216BB6"/>
    <w:multiLevelType w:val="hybridMultilevel"/>
    <w:tmpl w:val="53C8A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F22B4C"/>
    <w:multiLevelType w:val="hybridMultilevel"/>
    <w:tmpl w:val="B0762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6"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DB4561"/>
    <w:multiLevelType w:val="hybridMultilevel"/>
    <w:tmpl w:val="35E27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1"/>
  </w:num>
  <w:num w:numId="4">
    <w:abstractNumId w:val="9"/>
  </w:num>
  <w:num w:numId="5">
    <w:abstractNumId w:val="37"/>
  </w:num>
  <w:num w:numId="6">
    <w:abstractNumId w:val="30"/>
  </w:num>
  <w:num w:numId="7">
    <w:abstractNumId w:val="7"/>
  </w:num>
  <w:num w:numId="8">
    <w:abstractNumId w:val="44"/>
  </w:num>
  <w:num w:numId="9">
    <w:abstractNumId w:val="6"/>
  </w:num>
  <w:num w:numId="10">
    <w:abstractNumId w:val="43"/>
  </w:num>
  <w:num w:numId="11">
    <w:abstractNumId w:val="46"/>
  </w:num>
  <w:num w:numId="12">
    <w:abstractNumId w:val="27"/>
  </w:num>
  <w:num w:numId="13">
    <w:abstractNumId w:val="10"/>
  </w:num>
  <w:num w:numId="14">
    <w:abstractNumId w:val="20"/>
  </w:num>
  <w:num w:numId="15">
    <w:abstractNumId w:val="45"/>
  </w:num>
  <w:num w:numId="16">
    <w:abstractNumId w:val="35"/>
  </w:num>
  <w:num w:numId="17">
    <w:abstractNumId w:val="15"/>
  </w:num>
  <w:num w:numId="18">
    <w:abstractNumId w:val="13"/>
  </w:num>
  <w:num w:numId="19">
    <w:abstractNumId w:val="42"/>
  </w:num>
  <w:num w:numId="20">
    <w:abstractNumId w:val="0"/>
  </w:num>
  <w:num w:numId="21">
    <w:abstractNumId w:val="14"/>
  </w:num>
  <w:num w:numId="22">
    <w:abstractNumId w:val="47"/>
  </w:num>
  <w:num w:numId="23">
    <w:abstractNumId w:val="19"/>
  </w:num>
  <w:num w:numId="24">
    <w:abstractNumId w:val="16"/>
  </w:num>
  <w:num w:numId="25">
    <w:abstractNumId w:val="32"/>
  </w:num>
  <w:num w:numId="26">
    <w:abstractNumId w:val="36"/>
  </w:num>
  <w:num w:numId="27">
    <w:abstractNumId w:val="1"/>
  </w:num>
  <w:num w:numId="28">
    <w:abstractNumId w:val="40"/>
  </w:num>
  <w:num w:numId="29">
    <w:abstractNumId w:val="21"/>
  </w:num>
  <w:num w:numId="30">
    <w:abstractNumId w:val="4"/>
  </w:num>
  <w:num w:numId="31">
    <w:abstractNumId w:val="26"/>
  </w:num>
  <w:num w:numId="32">
    <w:abstractNumId w:val="5"/>
  </w:num>
  <w:num w:numId="33">
    <w:abstractNumId w:val="24"/>
  </w:num>
  <w:num w:numId="34">
    <w:abstractNumId w:val="39"/>
  </w:num>
  <w:num w:numId="35">
    <w:abstractNumId w:val="17"/>
  </w:num>
  <w:num w:numId="36">
    <w:abstractNumId w:val="38"/>
  </w:num>
  <w:num w:numId="37">
    <w:abstractNumId w:val="18"/>
  </w:num>
  <w:num w:numId="38">
    <w:abstractNumId w:val="33"/>
  </w:num>
  <w:num w:numId="39">
    <w:abstractNumId w:val="41"/>
  </w:num>
  <w:num w:numId="40">
    <w:abstractNumId w:val="3"/>
  </w:num>
  <w:num w:numId="41">
    <w:abstractNumId w:val="25"/>
  </w:num>
  <w:num w:numId="42">
    <w:abstractNumId w:val="22"/>
  </w:num>
  <w:num w:numId="43">
    <w:abstractNumId w:val="11"/>
  </w:num>
  <w:num w:numId="44">
    <w:abstractNumId w:val="23"/>
  </w:num>
  <w:num w:numId="45">
    <w:abstractNumId w:val="29"/>
  </w:num>
  <w:num w:numId="46">
    <w:abstractNumId w:val="34"/>
  </w:num>
  <w:num w:numId="47">
    <w:abstractNumId w:val="8"/>
  </w:num>
  <w:num w:numId="4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6FB2"/>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2FE6"/>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af9">
    <w:name w:val="Текст примечания Знак"/>
    <w:basedOn w:val="a1"/>
    <w:link w:val="afa"/>
    <w:uiPriority w:val="99"/>
    <w:semiHidden/>
    <w:rsid w:val="00996FB2"/>
    <w:rPr>
      <w:sz w:val="20"/>
      <w:szCs w:val="20"/>
    </w:rPr>
  </w:style>
  <w:style w:type="paragraph" w:styleId="afa">
    <w:name w:val="annotation text"/>
    <w:basedOn w:val="a0"/>
    <w:link w:val="af9"/>
    <w:uiPriority w:val="99"/>
    <w:semiHidden/>
    <w:unhideWhenUsed/>
    <w:rsid w:val="00996FB2"/>
    <w:pPr>
      <w:spacing w:line="240" w:lineRule="auto"/>
    </w:pPr>
    <w:rPr>
      <w:sz w:val="20"/>
      <w:szCs w:val="20"/>
    </w:rPr>
  </w:style>
  <w:style w:type="character" w:customStyle="1" w:styleId="12">
    <w:name w:val="Текст примечания Знак1"/>
    <w:basedOn w:val="a1"/>
    <w:uiPriority w:val="99"/>
    <w:semiHidden/>
    <w:rsid w:val="00996FB2"/>
    <w:rPr>
      <w:sz w:val="20"/>
      <w:szCs w:val="20"/>
    </w:rPr>
  </w:style>
  <w:style w:type="character" w:customStyle="1" w:styleId="afb">
    <w:name w:val="Тема примечания Знак"/>
    <w:basedOn w:val="af9"/>
    <w:link w:val="afc"/>
    <w:uiPriority w:val="99"/>
    <w:semiHidden/>
    <w:rsid w:val="00996FB2"/>
    <w:rPr>
      <w:b/>
      <w:bCs/>
      <w:sz w:val="20"/>
      <w:szCs w:val="20"/>
    </w:rPr>
  </w:style>
  <w:style w:type="paragraph" w:styleId="afc">
    <w:name w:val="annotation subject"/>
    <w:basedOn w:val="afa"/>
    <w:next w:val="afa"/>
    <w:link w:val="afb"/>
    <w:uiPriority w:val="99"/>
    <w:semiHidden/>
    <w:unhideWhenUsed/>
    <w:rsid w:val="00996FB2"/>
    <w:rPr>
      <w:b/>
      <w:bCs/>
    </w:rPr>
  </w:style>
  <w:style w:type="character" w:customStyle="1" w:styleId="13">
    <w:name w:val="Тема примечания Знак1"/>
    <w:basedOn w:val="12"/>
    <w:uiPriority w:val="99"/>
    <w:semiHidden/>
    <w:rsid w:val="00996FB2"/>
    <w:rPr>
      <w:b/>
      <w:bCs/>
      <w:sz w:val="20"/>
      <w:szCs w:val="20"/>
    </w:rPr>
  </w:style>
  <w:style w:type="character" w:styleId="afd">
    <w:name w:val="annotation reference"/>
    <w:basedOn w:val="a1"/>
    <w:uiPriority w:val="99"/>
    <w:semiHidden/>
    <w:unhideWhenUsed/>
    <w:rsid w:val="00996F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4643-13AE-48F5-825C-950158B0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2026-01-15T11:29:00Z</dcterms:created>
  <dcterms:modified xsi:type="dcterms:W3CDTF">2026-01-15T11:29:00Z</dcterms:modified>
</cp:coreProperties>
</file>