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04.12.2025 № 21.1-03/2313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06689A">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11.12.2025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050E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учебных пособий</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19.12.2025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осуществляется одной партией в период с момента заключения Контракта по 19.12.2025</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06689A" w:rsidRPr="000437D6" w:rsidRDefault="0006689A" w:rsidP="00E52880">
      <w:pPr>
        <w:pStyle w:val="a7"/>
        <w:widowControl w:val="0"/>
        <w:spacing w:after="0"/>
        <w:ind w:left="644"/>
        <w:jc w:val="center"/>
        <w:rPr>
          <w:rFonts w:ascii="Times New Roman" w:eastAsia="Courier New" w:hAnsi="Times New Roman" w:cs="Times New Roman"/>
          <w:b/>
        </w:rPr>
      </w:pPr>
    </w:p>
    <w:tbl>
      <w:tblPr>
        <w:tblW w:w="15876" w:type="dxa"/>
        <w:tblInd w:w="-34" w:type="dxa"/>
        <w:tblLayout w:type="fixed"/>
        <w:tblLook w:val="04A0" w:firstRow="1" w:lastRow="0" w:firstColumn="1" w:lastColumn="0" w:noHBand="0" w:noVBand="1"/>
      </w:tblPr>
      <w:tblGrid>
        <w:gridCol w:w="427"/>
        <w:gridCol w:w="2551"/>
        <w:gridCol w:w="3969"/>
        <w:gridCol w:w="850"/>
        <w:gridCol w:w="851"/>
        <w:gridCol w:w="1559"/>
        <w:gridCol w:w="1843"/>
        <w:gridCol w:w="850"/>
        <w:gridCol w:w="1560"/>
        <w:gridCol w:w="1416"/>
      </w:tblGrid>
      <w:tr w:rsidR="0006689A" w:rsidRPr="00BD437C" w:rsidTr="00D21223">
        <w:trPr>
          <w:trHeight w:val="625"/>
        </w:trPr>
        <w:tc>
          <w:tcPr>
            <w:tcW w:w="427" w:type="dxa"/>
            <w:tcBorders>
              <w:top w:val="single" w:sz="4" w:space="0" w:color="000000"/>
              <w:left w:val="single" w:sz="4" w:space="0" w:color="000000"/>
              <w:bottom w:val="single" w:sz="4" w:space="0" w:color="000000"/>
              <w:right w:val="single" w:sz="4" w:space="0" w:color="000000"/>
            </w:tcBorders>
            <w:hideMark/>
          </w:tcPr>
          <w:p w:rsidR="0006689A" w:rsidRPr="00CD060C" w:rsidRDefault="0006689A" w:rsidP="00D21223">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w:t>
            </w:r>
          </w:p>
        </w:tc>
        <w:tc>
          <w:tcPr>
            <w:tcW w:w="2551" w:type="dxa"/>
            <w:tcBorders>
              <w:top w:val="single" w:sz="4" w:space="0" w:color="000000"/>
              <w:left w:val="single" w:sz="4" w:space="0" w:color="000000"/>
              <w:bottom w:val="single" w:sz="4" w:space="0" w:color="000000"/>
              <w:right w:val="single" w:sz="4" w:space="0" w:color="000000"/>
            </w:tcBorders>
            <w:hideMark/>
          </w:tcPr>
          <w:p w:rsidR="0006689A" w:rsidRPr="00CD060C" w:rsidRDefault="0006689A" w:rsidP="00D21223">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Наименование</w:t>
            </w:r>
          </w:p>
          <w:p w:rsidR="0006689A" w:rsidRPr="00CD060C" w:rsidRDefault="0006689A" w:rsidP="00D21223">
            <w:pPr>
              <w:tabs>
                <w:tab w:val="left" w:pos="690"/>
                <w:tab w:val="center" w:pos="1238"/>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Товара</w:t>
            </w:r>
          </w:p>
        </w:tc>
        <w:tc>
          <w:tcPr>
            <w:tcW w:w="3969" w:type="dxa"/>
            <w:tcBorders>
              <w:top w:val="single" w:sz="4" w:space="0" w:color="000000"/>
              <w:left w:val="single" w:sz="4" w:space="0" w:color="000000"/>
              <w:bottom w:val="single" w:sz="4" w:space="0" w:color="000000"/>
              <w:right w:val="single" w:sz="4" w:space="0" w:color="000000"/>
            </w:tcBorders>
            <w:hideMark/>
          </w:tcPr>
          <w:p w:rsidR="0006689A" w:rsidRPr="00CD060C" w:rsidRDefault="0006689A" w:rsidP="00D21223">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Технические характеристики</w:t>
            </w:r>
          </w:p>
        </w:tc>
        <w:tc>
          <w:tcPr>
            <w:tcW w:w="850" w:type="dxa"/>
            <w:tcBorders>
              <w:top w:val="single" w:sz="4" w:space="0" w:color="000000"/>
              <w:left w:val="single" w:sz="4" w:space="0" w:color="000000"/>
              <w:bottom w:val="single" w:sz="4" w:space="0" w:color="000000"/>
              <w:right w:val="single" w:sz="4" w:space="0" w:color="000000"/>
            </w:tcBorders>
            <w:hideMark/>
          </w:tcPr>
          <w:p w:rsidR="0006689A" w:rsidRPr="00CD060C" w:rsidRDefault="0006689A" w:rsidP="00D21223">
            <w:pPr>
              <w:tabs>
                <w:tab w:val="left" w:pos="709"/>
              </w:tabs>
              <w:suppressAutoHyphens/>
              <w:spacing w:after="0" w:line="240" w:lineRule="auto"/>
              <w:jc w:val="center"/>
              <w:rPr>
                <w:rFonts w:ascii="Times New Roman" w:hAnsi="Times New Roman" w:cs="Times New Roman"/>
                <w:b/>
                <w:lang w:val="en-US" w:eastAsia="zh-CN"/>
              </w:rPr>
            </w:pPr>
            <w:r w:rsidRPr="00CD060C">
              <w:rPr>
                <w:rFonts w:ascii="Times New Roman" w:hAnsi="Times New Roman" w:cs="Times New Roman"/>
                <w:b/>
              </w:rPr>
              <w:t>Кол-во</w:t>
            </w:r>
            <w:r w:rsidRPr="00CD060C">
              <w:rPr>
                <w:rFonts w:ascii="Times New Roman" w:hAnsi="Times New Roman" w:cs="Times New Roman"/>
                <w:b/>
                <w:lang w:val="en-US"/>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06689A" w:rsidRPr="00CD060C" w:rsidRDefault="0006689A" w:rsidP="00D21223">
            <w:pPr>
              <w:tabs>
                <w:tab w:val="left" w:pos="709"/>
              </w:tabs>
              <w:suppressAutoHyphens/>
              <w:spacing w:after="0" w:line="240" w:lineRule="auto"/>
              <w:jc w:val="center"/>
              <w:rPr>
                <w:rFonts w:ascii="Times New Roman" w:hAnsi="Times New Roman" w:cs="Times New Roman"/>
                <w:b/>
              </w:rPr>
            </w:pPr>
            <w:r w:rsidRPr="00CD060C">
              <w:rPr>
                <w:rFonts w:ascii="Times New Roman" w:hAnsi="Times New Roman" w:cs="Times New Roman"/>
                <w:b/>
              </w:rPr>
              <w:t>Ед. изм.</w:t>
            </w:r>
          </w:p>
        </w:tc>
        <w:tc>
          <w:tcPr>
            <w:tcW w:w="1559" w:type="dxa"/>
            <w:tcBorders>
              <w:top w:val="single" w:sz="4" w:space="0" w:color="000000"/>
              <w:left w:val="single" w:sz="4" w:space="0" w:color="000000"/>
              <w:bottom w:val="single" w:sz="4" w:space="0" w:color="000000"/>
              <w:right w:val="single" w:sz="4" w:space="0" w:color="000000"/>
            </w:tcBorders>
            <w:hideMark/>
          </w:tcPr>
          <w:p w:rsidR="0006689A" w:rsidRPr="00CD060C" w:rsidRDefault="0006689A" w:rsidP="00D21223">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Код</w:t>
            </w:r>
          </w:p>
          <w:p w:rsidR="0006689A" w:rsidRPr="00CD060C" w:rsidRDefault="0006689A" w:rsidP="00D21223">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ОКПД2</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06689A" w:rsidRPr="00CD060C" w:rsidRDefault="0006689A" w:rsidP="00D21223">
            <w:pPr>
              <w:tabs>
                <w:tab w:val="left" w:pos="709"/>
              </w:tabs>
              <w:suppressAutoHyphens/>
              <w:spacing w:after="0" w:line="240" w:lineRule="auto"/>
              <w:jc w:val="center"/>
              <w:rPr>
                <w:rFonts w:ascii="Times New Roman" w:hAnsi="Times New Roman" w:cs="Times New Roman"/>
                <w:b/>
              </w:rPr>
            </w:pPr>
            <w:r w:rsidRPr="00CD060C">
              <w:rPr>
                <w:rFonts w:ascii="Times New Roman" w:hAnsi="Times New Roman" w:cs="Times New Roman"/>
                <w:b/>
              </w:rPr>
              <w:t>Страна происхождения</w:t>
            </w:r>
          </w:p>
        </w:tc>
        <w:tc>
          <w:tcPr>
            <w:tcW w:w="850" w:type="dxa"/>
            <w:tcBorders>
              <w:top w:val="single" w:sz="4" w:space="0" w:color="000000"/>
              <w:left w:val="single" w:sz="4" w:space="0" w:color="000000"/>
              <w:bottom w:val="single" w:sz="4" w:space="0" w:color="000000"/>
              <w:right w:val="single" w:sz="4" w:space="0" w:color="000000"/>
            </w:tcBorders>
            <w:shd w:val="clear" w:color="auto" w:fill="FFFF00"/>
            <w:hideMark/>
          </w:tcPr>
          <w:p w:rsidR="0006689A" w:rsidRPr="00CD060C" w:rsidRDefault="0006689A" w:rsidP="00D21223">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НДС</w:t>
            </w:r>
          </w:p>
          <w:p w:rsidR="0006689A" w:rsidRPr="00CD060C" w:rsidRDefault="0006689A" w:rsidP="00D21223">
            <w:pPr>
              <w:tabs>
                <w:tab w:val="left" w:pos="709"/>
              </w:tabs>
              <w:suppressAutoHyphens/>
              <w:spacing w:after="0" w:line="240" w:lineRule="auto"/>
              <w:jc w:val="center"/>
              <w:rPr>
                <w:rFonts w:ascii="Times New Roman" w:hAnsi="Times New Roman" w:cs="Times New Roman"/>
                <w:b/>
              </w:rPr>
            </w:pPr>
            <w:r w:rsidRPr="00CD060C">
              <w:rPr>
                <w:rFonts w:ascii="Times New Roman" w:hAnsi="Times New Roman" w:cs="Times New Roman"/>
                <w:b/>
              </w:rPr>
              <w:t>(%)</w:t>
            </w:r>
          </w:p>
        </w:tc>
        <w:tc>
          <w:tcPr>
            <w:tcW w:w="1560" w:type="dxa"/>
            <w:tcBorders>
              <w:top w:val="single" w:sz="4" w:space="0" w:color="000000"/>
              <w:left w:val="single" w:sz="4" w:space="0" w:color="000000"/>
              <w:bottom w:val="single" w:sz="4" w:space="0" w:color="000000"/>
              <w:right w:val="single" w:sz="4" w:space="0" w:color="000000"/>
            </w:tcBorders>
            <w:shd w:val="clear" w:color="auto" w:fill="FFFF00"/>
            <w:hideMark/>
          </w:tcPr>
          <w:p w:rsidR="0006689A" w:rsidRPr="00CD060C" w:rsidRDefault="0006689A" w:rsidP="00D21223">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lang w:eastAsia="zh-CN"/>
              </w:rPr>
              <w:t>Цена за ед. с НДС (руб.)</w:t>
            </w:r>
          </w:p>
        </w:tc>
        <w:tc>
          <w:tcPr>
            <w:tcW w:w="1416" w:type="dxa"/>
            <w:tcBorders>
              <w:top w:val="single" w:sz="4" w:space="0" w:color="000000"/>
              <w:left w:val="single" w:sz="4" w:space="0" w:color="000000"/>
              <w:bottom w:val="single" w:sz="4" w:space="0" w:color="000000"/>
              <w:right w:val="single" w:sz="4" w:space="0" w:color="000000"/>
            </w:tcBorders>
            <w:shd w:val="clear" w:color="auto" w:fill="FFFF00"/>
            <w:hideMark/>
          </w:tcPr>
          <w:p w:rsidR="0006689A" w:rsidRPr="00CD060C" w:rsidRDefault="0006689A" w:rsidP="00D21223">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Сумма с НДС</w:t>
            </w:r>
            <w:r w:rsidRPr="00CD060C">
              <w:rPr>
                <w:rFonts w:ascii="Times New Roman" w:hAnsi="Times New Roman" w:cs="Times New Roman"/>
                <w:b/>
                <w:lang w:eastAsia="zh-CN"/>
              </w:rPr>
              <w:t xml:space="preserve"> </w:t>
            </w:r>
            <w:r w:rsidRPr="00CD060C">
              <w:rPr>
                <w:rFonts w:ascii="Times New Roman" w:hAnsi="Times New Roman" w:cs="Times New Roman"/>
                <w:b/>
              </w:rPr>
              <w:t>(руб.)</w:t>
            </w:r>
          </w:p>
        </w:tc>
      </w:tr>
      <w:tr w:rsidR="0006689A" w:rsidRPr="00BD437C" w:rsidTr="00D21223">
        <w:trPr>
          <w:trHeight w:val="424"/>
        </w:trPr>
        <w:tc>
          <w:tcPr>
            <w:tcW w:w="427" w:type="dxa"/>
            <w:tcBorders>
              <w:top w:val="single" w:sz="4" w:space="0" w:color="000000"/>
              <w:left w:val="single" w:sz="4" w:space="0" w:color="000000"/>
              <w:bottom w:val="single" w:sz="4" w:space="0" w:color="000000"/>
              <w:right w:val="single" w:sz="4" w:space="0" w:color="000000"/>
            </w:tcBorders>
            <w:hideMark/>
          </w:tcPr>
          <w:p w:rsidR="0006689A" w:rsidRPr="008256F3" w:rsidRDefault="0006689A" w:rsidP="00D21223">
            <w:pPr>
              <w:spacing w:after="0" w:line="240" w:lineRule="auto"/>
              <w:rPr>
                <w:rFonts w:ascii="Times New Roman" w:hAnsi="Times New Roman"/>
              </w:rPr>
            </w:pPr>
            <w:r w:rsidRPr="008256F3">
              <w:rPr>
                <w:rFonts w:ascii="Times New Roman" w:hAnsi="Times New Roman"/>
              </w:rPr>
              <w:t>1</w:t>
            </w:r>
          </w:p>
        </w:tc>
        <w:tc>
          <w:tcPr>
            <w:tcW w:w="2551" w:type="dxa"/>
            <w:tcBorders>
              <w:top w:val="single" w:sz="4" w:space="0" w:color="000000"/>
              <w:left w:val="single" w:sz="4" w:space="0" w:color="000000"/>
              <w:bottom w:val="single" w:sz="4" w:space="0" w:color="000000"/>
              <w:right w:val="single" w:sz="4" w:space="0" w:color="000000"/>
            </w:tcBorders>
          </w:tcPr>
          <w:p w:rsidR="0006689A" w:rsidRPr="0006689A" w:rsidRDefault="0006689A" w:rsidP="0006689A">
            <w:pPr>
              <w:spacing w:after="0" w:line="240" w:lineRule="auto"/>
              <w:rPr>
                <w:rFonts w:ascii="Times New Roman" w:hAnsi="Times New Roman"/>
              </w:rPr>
            </w:pPr>
            <w:r w:rsidRPr="0006689A">
              <w:rPr>
                <w:rFonts w:ascii="Times New Roman" w:hAnsi="Times New Roman"/>
              </w:rPr>
              <w:t>Лучевая диагностика рака прямой кишки</w:t>
            </w:r>
          </w:p>
          <w:p w:rsidR="0006689A" w:rsidRDefault="0006689A" w:rsidP="0006689A">
            <w:pPr>
              <w:spacing w:after="0" w:line="240" w:lineRule="auto"/>
              <w:rPr>
                <w:rFonts w:ascii="Times New Roman" w:hAnsi="Times New Roman"/>
              </w:rPr>
            </w:pPr>
            <w:r w:rsidRPr="0006689A">
              <w:rPr>
                <w:rFonts w:ascii="Times New Roman" w:hAnsi="Times New Roman"/>
              </w:rPr>
              <w:t>(рентгенологическое исследование, КТ, МРТ)</w:t>
            </w:r>
          </w:p>
          <w:p w:rsidR="0006689A" w:rsidRPr="00B10CF1" w:rsidRDefault="0006689A" w:rsidP="0006689A">
            <w:pPr>
              <w:spacing w:after="0" w:line="240" w:lineRule="auto"/>
              <w:rPr>
                <w:rFonts w:ascii="Times New Roman" w:hAnsi="Times New Roman"/>
              </w:rPr>
            </w:pPr>
            <w:r>
              <w:rPr>
                <w:rFonts w:ascii="Times New Roman" w:hAnsi="Times New Roman"/>
              </w:rPr>
              <w:t>Нестеров Д.В.</w:t>
            </w:r>
            <w:r w:rsidRPr="00605BF4">
              <w:rPr>
                <w:rFonts w:ascii="Times New Roman" w:hAnsi="Times New Roman"/>
              </w:rPr>
              <w:t>, 2025</w:t>
            </w:r>
          </w:p>
          <w:p w:rsidR="0006689A" w:rsidRPr="00B10CF1" w:rsidRDefault="0006689A" w:rsidP="00D21223">
            <w:pPr>
              <w:spacing w:after="0" w:line="240" w:lineRule="auto"/>
              <w:rPr>
                <w:rFonts w:ascii="Times New Roman" w:hAnsi="Times New Roman"/>
              </w:rPr>
            </w:pPr>
          </w:p>
        </w:tc>
        <w:tc>
          <w:tcPr>
            <w:tcW w:w="3969" w:type="dxa"/>
            <w:tcBorders>
              <w:top w:val="single" w:sz="4" w:space="0" w:color="000000"/>
              <w:left w:val="single" w:sz="4" w:space="0" w:color="000000"/>
              <w:bottom w:val="single" w:sz="4" w:space="0" w:color="000000"/>
              <w:right w:val="single" w:sz="4" w:space="0" w:color="000000"/>
            </w:tcBorders>
          </w:tcPr>
          <w:p w:rsidR="0006689A" w:rsidRDefault="0006689A" w:rsidP="00D21223">
            <w:pPr>
              <w:spacing w:after="0" w:line="240" w:lineRule="auto"/>
              <w:rPr>
                <w:rFonts w:ascii="Times New Roman" w:hAnsi="Times New Roman" w:cs="Times New Roman"/>
              </w:rPr>
            </w:pPr>
            <w:r>
              <w:rPr>
                <w:rFonts w:ascii="Times New Roman" w:hAnsi="Times New Roman" w:cs="Times New Roman"/>
              </w:rPr>
              <w:t xml:space="preserve">- </w:t>
            </w:r>
            <w:r w:rsidRPr="00841CB8">
              <w:rPr>
                <w:rFonts w:ascii="Times New Roman" w:hAnsi="Times New Roman" w:cs="Times New Roman"/>
              </w:rPr>
              <w:t xml:space="preserve">Формат А5 </w:t>
            </w:r>
          </w:p>
          <w:p w:rsidR="0006689A" w:rsidRDefault="0006689A" w:rsidP="00D21223">
            <w:pPr>
              <w:spacing w:after="0" w:line="240" w:lineRule="auto"/>
              <w:rPr>
                <w:rFonts w:ascii="Times New Roman" w:hAnsi="Times New Roman" w:cs="Times New Roman"/>
              </w:rPr>
            </w:pPr>
            <w:r>
              <w:rPr>
                <w:rFonts w:ascii="Times New Roman" w:hAnsi="Times New Roman" w:cs="Times New Roman"/>
              </w:rPr>
              <w:t xml:space="preserve">- </w:t>
            </w:r>
            <w:r w:rsidRPr="00841CB8">
              <w:rPr>
                <w:rFonts w:ascii="Times New Roman" w:hAnsi="Times New Roman" w:cs="Times New Roman"/>
              </w:rPr>
              <w:t xml:space="preserve">Ориентация книжная </w:t>
            </w:r>
          </w:p>
          <w:p w:rsidR="0006689A" w:rsidRDefault="0006689A" w:rsidP="00D21223">
            <w:pPr>
              <w:spacing w:after="0" w:line="240" w:lineRule="auto"/>
              <w:rPr>
                <w:rFonts w:ascii="Times New Roman" w:hAnsi="Times New Roman" w:cs="Times New Roman"/>
              </w:rPr>
            </w:pPr>
            <w:r>
              <w:rPr>
                <w:rFonts w:ascii="Times New Roman" w:hAnsi="Times New Roman" w:cs="Times New Roman"/>
              </w:rPr>
              <w:t xml:space="preserve">- </w:t>
            </w:r>
            <w:r w:rsidRPr="00841CB8">
              <w:rPr>
                <w:rFonts w:ascii="Times New Roman" w:hAnsi="Times New Roman" w:cs="Times New Roman"/>
              </w:rPr>
              <w:t xml:space="preserve">Блок </w:t>
            </w:r>
            <w:r>
              <w:rPr>
                <w:rFonts w:ascii="Times New Roman" w:hAnsi="Times New Roman" w:cs="Times New Roman"/>
              </w:rPr>
              <w:t>136</w:t>
            </w:r>
            <w:r w:rsidRPr="00841CB8">
              <w:rPr>
                <w:rFonts w:ascii="Times New Roman" w:hAnsi="Times New Roman" w:cs="Times New Roman"/>
              </w:rPr>
              <w:t xml:space="preserve"> страниц, бумага офсетная плотность 80 г/м2, цветность 4+4 </w:t>
            </w:r>
          </w:p>
          <w:p w:rsidR="0006689A" w:rsidRDefault="0006689A" w:rsidP="00D21223">
            <w:pPr>
              <w:spacing w:after="0" w:line="240" w:lineRule="auto"/>
              <w:rPr>
                <w:rFonts w:ascii="Times New Roman" w:hAnsi="Times New Roman" w:cs="Times New Roman"/>
              </w:rPr>
            </w:pPr>
            <w:r>
              <w:rPr>
                <w:rFonts w:ascii="Times New Roman" w:hAnsi="Times New Roman" w:cs="Times New Roman"/>
              </w:rPr>
              <w:t>- О</w:t>
            </w:r>
            <w:r w:rsidRPr="00841CB8">
              <w:rPr>
                <w:rFonts w:ascii="Times New Roman" w:hAnsi="Times New Roman" w:cs="Times New Roman"/>
              </w:rPr>
              <w:t xml:space="preserve">бложка плотность 250г/м2, цветность 1+0 </w:t>
            </w:r>
          </w:p>
          <w:p w:rsidR="0006689A" w:rsidRDefault="0006689A" w:rsidP="00D21223">
            <w:pPr>
              <w:spacing w:after="0" w:line="240" w:lineRule="auto"/>
              <w:rPr>
                <w:rFonts w:ascii="Times New Roman" w:hAnsi="Times New Roman" w:cs="Times New Roman"/>
              </w:rPr>
            </w:pPr>
            <w:r>
              <w:rPr>
                <w:rFonts w:ascii="Times New Roman" w:hAnsi="Times New Roman" w:cs="Times New Roman"/>
              </w:rPr>
              <w:t xml:space="preserve">- </w:t>
            </w:r>
            <w:r w:rsidRPr="00841CB8">
              <w:rPr>
                <w:rFonts w:ascii="Times New Roman" w:hAnsi="Times New Roman" w:cs="Times New Roman"/>
              </w:rPr>
              <w:t xml:space="preserve">Печать по макету заказчика. </w:t>
            </w:r>
          </w:p>
          <w:p w:rsidR="0006689A" w:rsidRPr="00841CB8" w:rsidRDefault="0006689A" w:rsidP="00D21223">
            <w:pPr>
              <w:spacing w:after="0" w:line="240" w:lineRule="auto"/>
              <w:rPr>
                <w:rFonts w:ascii="Times New Roman" w:hAnsi="Times New Roman" w:cs="Times New Roman"/>
              </w:rPr>
            </w:pPr>
            <w:r w:rsidRPr="00841CB8">
              <w:rPr>
                <w:rFonts w:ascii="Times New Roman" w:hAnsi="Times New Roman" w:cs="Times New Roman"/>
              </w:rPr>
              <w:t>- Формат печати обложки: 1+0</w:t>
            </w:r>
          </w:p>
          <w:p w:rsidR="0006689A" w:rsidRPr="00841CB8" w:rsidRDefault="0006689A" w:rsidP="00D21223">
            <w:pPr>
              <w:spacing w:after="0" w:line="240" w:lineRule="auto"/>
              <w:rPr>
                <w:rFonts w:ascii="Times New Roman" w:hAnsi="Times New Roman" w:cs="Times New Roman"/>
              </w:rPr>
            </w:pPr>
            <w:r w:rsidRPr="00841CB8">
              <w:rPr>
                <w:rFonts w:ascii="Times New Roman" w:hAnsi="Times New Roman" w:cs="Times New Roman"/>
              </w:rPr>
              <w:t>- Печать по макету заказчика</w:t>
            </w:r>
          </w:p>
        </w:tc>
        <w:tc>
          <w:tcPr>
            <w:tcW w:w="850" w:type="dxa"/>
            <w:tcBorders>
              <w:top w:val="single" w:sz="4" w:space="0" w:color="000000"/>
              <w:left w:val="single" w:sz="4" w:space="0" w:color="000000"/>
              <w:bottom w:val="single" w:sz="4" w:space="0" w:color="000000"/>
              <w:right w:val="single" w:sz="4" w:space="0" w:color="000000"/>
            </w:tcBorders>
          </w:tcPr>
          <w:p w:rsidR="0006689A" w:rsidRPr="00CD060C" w:rsidRDefault="0006689A" w:rsidP="00D21223">
            <w:pPr>
              <w:pStyle w:val="af7"/>
              <w:jc w:val="center"/>
              <w:rPr>
                <w:rFonts w:ascii="Times New Roman" w:eastAsia="Arial" w:hAnsi="Times New Roman"/>
                <w:lang w:eastAsia="en-US"/>
              </w:rPr>
            </w:pPr>
            <w:r>
              <w:rPr>
                <w:rFonts w:ascii="Times New Roman" w:eastAsia="Arial" w:hAnsi="Times New Roman"/>
                <w:lang w:eastAsia="en-US"/>
              </w:rPr>
              <w:t>50</w:t>
            </w:r>
          </w:p>
        </w:tc>
        <w:tc>
          <w:tcPr>
            <w:tcW w:w="851" w:type="dxa"/>
            <w:tcBorders>
              <w:top w:val="single" w:sz="4" w:space="0" w:color="000000"/>
              <w:left w:val="single" w:sz="4" w:space="0" w:color="000000"/>
              <w:bottom w:val="single" w:sz="4" w:space="0" w:color="000000"/>
              <w:right w:val="single" w:sz="4" w:space="0" w:color="000000"/>
            </w:tcBorders>
          </w:tcPr>
          <w:p w:rsidR="0006689A" w:rsidRPr="00CD060C" w:rsidRDefault="0006689A" w:rsidP="00D21223">
            <w:pPr>
              <w:pStyle w:val="af7"/>
              <w:jc w:val="center"/>
              <w:rPr>
                <w:rFonts w:ascii="Times New Roman" w:eastAsia="Arial" w:hAnsi="Times New Roman"/>
                <w:lang w:eastAsia="en-US"/>
              </w:rPr>
            </w:pPr>
            <w:r w:rsidRPr="00CD060C">
              <w:rPr>
                <w:rFonts w:ascii="Times New Roman" w:eastAsia="Arial" w:hAnsi="Times New Roman"/>
                <w:lang w:eastAsia="en-US"/>
              </w:rPr>
              <w:t>Шт.</w:t>
            </w:r>
          </w:p>
        </w:tc>
        <w:tc>
          <w:tcPr>
            <w:tcW w:w="1559" w:type="dxa"/>
            <w:tcBorders>
              <w:top w:val="single" w:sz="4" w:space="0" w:color="000000"/>
              <w:left w:val="single" w:sz="4" w:space="0" w:color="000000"/>
              <w:bottom w:val="single" w:sz="4" w:space="0" w:color="000000"/>
              <w:right w:val="single" w:sz="4" w:space="0" w:color="000000"/>
            </w:tcBorders>
          </w:tcPr>
          <w:p w:rsidR="0006689A" w:rsidRPr="00CD060C" w:rsidRDefault="0006689A" w:rsidP="00D21223">
            <w:pPr>
              <w:pStyle w:val="af7"/>
              <w:jc w:val="center"/>
              <w:rPr>
                <w:rFonts w:eastAsia="Arial"/>
                <w:lang w:eastAsia="en-US"/>
              </w:rPr>
            </w:pPr>
            <w:r w:rsidRPr="00192687">
              <w:rPr>
                <w:rFonts w:ascii="Times New Roman" w:hAnsi="Times New Roman"/>
              </w:rPr>
              <w:t>58.11.19.000</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06689A" w:rsidRPr="00CD060C" w:rsidRDefault="0006689A" w:rsidP="00D21223">
            <w:pPr>
              <w:tabs>
                <w:tab w:val="left" w:pos="709"/>
              </w:tabs>
              <w:suppressAutoHyphens/>
              <w:spacing w:after="0" w:line="240" w:lineRule="auto"/>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Pr>
          <w:p w:rsidR="0006689A" w:rsidRPr="00CD060C" w:rsidRDefault="0006689A" w:rsidP="00D21223">
            <w:pPr>
              <w:tabs>
                <w:tab w:val="left" w:pos="709"/>
              </w:tabs>
              <w:suppressAutoHyphen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00"/>
          </w:tcPr>
          <w:p w:rsidR="0006689A" w:rsidRPr="00CD060C" w:rsidRDefault="0006689A" w:rsidP="00D21223">
            <w:pPr>
              <w:tabs>
                <w:tab w:val="left" w:pos="709"/>
              </w:tabs>
              <w:suppressAutoHyphen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06689A" w:rsidRPr="00CD060C" w:rsidRDefault="0006689A" w:rsidP="00D21223">
            <w:pPr>
              <w:spacing w:after="0" w:line="240" w:lineRule="auto"/>
              <w:jc w:val="center"/>
              <w:rPr>
                <w:rFonts w:ascii="Times New Roman" w:hAnsi="Times New Roman" w:cs="Times New Roman"/>
              </w:rPr>
            </w:pPr>
          </w:p>
        </w:tc>
      </w:tr>
    </w:tbl>
    <w:p w:rsidR="0006689A" w:rsidRPr="00FA1A45" w:rsidRDefault="0006689A" w:rsidP="0006689A">
      <w:pPr>
        <w:rPr>
          <w:rFonts w:ascii="Times New Roman" w:hAnsi="Times New Roman" w:cs="Times New Roman"/>
          <w:b/>
          <w:sz w:val="28"/>
          <w:szCs w:val="28"/>
        </w:rPr>
      </w:pPr>
      <w:r>
        <w:rPr>
          <w:rFonts w:ascii="Times New Roman" w:hAnsi="Times New Roman" w:cs="Times New Roman"/>
          <w:b/>
          <w:sz w:val="28"/>
          <w:szCs w:val="28"/>
        </w:rPr>
        <w:tab/>
      </w:r>
      <w:r w:rsidRPr="00FA1A45">
        <w:rPr>
          <w:rFonts w:ascii="Times New Roman" w:hAnsi="Times New Roman" w:cs="Times New Roman"/>
          <w:b/>
          <w:sz w:val="28"/>
          <w:szCs w:val="28"/>
        </w:rPr>
        <w:t>В срок не позднее 1 (одного) рабочего дня с момента заключения Контракта, Покупатель должен передать макеты для печати на продукцию, исполнение которой производится по образцам Покупателя (макеты передаются в электронном виде).</w:t>
      </w:r>
    </w:p>
    <w:p w:rsidR="0006689A" w:rsidRPr="00FA1A45" w:rsidRDefault="0006689A" w:rsidP="0006689A">
      <w:pPr>
        <w:rPr>
          <w:rFonts w:ascii="Times New Roman" w:hAnsi="Times New Roman" w:cs="Times New Roman"/>
          <w:b/>
          <w:sz w:val="28"/>
          <w:szCs w:val="28"/>
        </w:rPr>
      </w:pPr>
      <w:r w:rsidRPr="00FA1A45">
        <w:rPr>
          <w:rFonts w:ascii="Times New Roman" w:hAnsi="Times New Roman" w:cs="Times New Roman"/>
          <w:b/>
          <w:sz w:val="28"/>
          <w:szCs w:val="28"/>
        </w:rPr>
        <w:t>Поставщик, в срок, не позднее 2 (двух) рабочих дней с момента получения макетов должен представить Покупателю на утверждение Заказчиком либо контрольный образец.</w:t>
      </w:r>
    </w:p>
    <w:p w:rsidR="0006689A" w:rsidRDefault="0006689A" w:rsidP="0006689A">
      <w:pPr>
        <w:rPr>
          <w:rFonts w:ascii="Times New Roman" w:hAnsi="Times New Roman" w:cs="Times New Roman"/>
          <w:b/>
          <w:sz w:val="28"/>
          <w:szCs w:val="28"/>
        </w:rPr>
      </w:pPr>
      <w:r w:rsidRPr="00FA1A45">
        <w:rPr>
          <w:rFonts w:ascii="Times New Roman" w:hAnsi="Times New Roman" w:cs="Times New Roman"/>
          <w:b/>
          <w:sz w:val="28"/>
          <w:szCs w:val="28"/>
        </w:rPr>
        <w:t>Покупатель в течение 2 (двух) рабочих дней после получения обязан утвердить контрольный образец, либо направить в адрес Поставщика уведомление о несоответствии контрольного образца. В случае получения такого уведомления Поставщик обязан в течение 1 (одного) рабочего дня с момента его получения передать Покупателю для утверждения повторный контрольный образец соответствующего Товара. Покупатель в течение 1 (одного) рабочего дня после получения повторного контрольного образца обязан утвердить его, либо направить в адрес Поставщика уведомление о несоответствии повторного контрольного образца характеристикам товара, определенным в технических характеристиках контракта.</w:t>
      </w:r>
    </w:p>
    <w:p w:rsidR="00170252" w:rsidRDefault="00170252" w:rsidP="0006689A">
      <w:pPr>
        <w:tabs>
          <w:tab w:val="left" w:pos="6150"/>
        </w:tabs>
        <w:rPr>
          <w:rFonts w:ascii="Times New Roman" w:hAnsi="Times New Roman" w:cs="Times New Roman"/>
          <w:b/>
          <w:sz w:val="28"/>
          <w:szCs w:val="28"/>
        </w:rPr>
      </w:pPr>
    </w:p>
    <w:sectPr w:rsidR="00170252" w:rsidSect="0006689A">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5A3" w:rsidRDefault="00B915A3">
      <w:pPr>
        <w:spacing w:after="0" w:line="240" w:lineRule="auto"/>
      </w:pPr>
      <w:r>
        <w:separator/>
      </w:r>
    </w:p>
  </w:endnote>
  <w:endnote w:type="continuationSeparator" w:id="0">
    <w:p w:rsidR="00B915A3" w:rsidRDefault="00B9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050E4" w:rsidRDefault="003050E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050E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050E4">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050E4">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050E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6689A">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050E4">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6689A">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5A3" w:rsidRDefault="00B915A3">
      <w:pPr>
        <w:spacing w:after="0" w:line="240" w:lineRule="auto"/>
      </w:pPr>
      <w:r>
        <w:separator/>
      </w:r>
    </w:p>
  </w:footnote>
  <w:footnote w:type="continuationSeparator" w:id="0">
    <w:p w:rsidR="00B915A3" w:rsidRDefault="00B915A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050E4" w:rsidRDefault="003050E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050E4" w:rsidRDefault="003050E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050E4" w:rsidRDefault="003050E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6689A"/>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050E4"/>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15A3"/>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C218E-3D27-4483-B068-9B104F5F3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5885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2025-12-04T11:05:00Z</dcterms:created>
  <dcterms:modified xsi:type="dcterms:W3CDTF">2025-12-04T11:05:00Z</dcterms:modified>
</cp:coreProperties>
</file>