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10.7-05/534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2357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программное обеспечение обработки видеопотока IP-видеокамер</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58.29.50.000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10.09.2020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Акт приема-передачи прав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16.11.2015г. № 1236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Исполнитель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1456AE">
      <w:pPr>
        <w:pStyle w:val="a7"/>
        <w:widowControl w:val="0"/>
        <w:spacing w:after="0"/>
        <w:ind w:left="-142"/>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456AE" w:rsidRDefault="001456AE" w:rsidP="001456AE">
      <w:pPr>
        <w:pStyle w:val="a7"/>
        <w:widowControl w:val="0"/>
        <w:spacing w:after="0"/>
        <w:ind w:left="-142"/>
        <w:jc w:val="center"/>
        <w:rPr>
          <w:rFonts w:ascii="Times New Roman" w:hAnsi="Times New Roman"/>
          <w:b/>
          <w:sz w:val="24"/>
          <w:szCs w:val="26"/>
        </w:rPr>
      </w:pPr>
    </w:p>
    <w:p w:rsidR="001456AE" w:rsidRPr="001456AE" w:rsidRDefault="001456AE" w:rsidP="001456AE">
      <w:pPr>
        <w:widowControl w:val="0"/>
        <w:autoSpaceDE w:val="0"/>
        <w:autoSpaceDN w:val="0"/>
        <w:adjustRightInd w:val="0"/>
        <w:spacing w:after="0" w:line="240" w:lineRule="auto"/>
        <w:ind w:left="-142" w:right="-284"/>
        <w:jc w:val="center"/>
        <w:rPr>
          <w:rFonts w:ascii="Times New Roman" w:hAnsi="Times New Roman" w:cs="Times New Roman"/>
          <w:b/>
          <w:sz w:val="24"/>
          <w:szCs w:val="24"/>
        </w:rPr>
      </w:pPr>
      <w:r w:rsidRPr="001456AE">
        <w:rPr>
          <w:rFonts w:ascii="Times New Roman" w:hAnsi="Times New Roman" w:cs="Times New Roman"/>
          <w:b/>
          <w:sz w:val="24"/>
          <w:szCs w:val="24"/>
        </w:rPr>
        <w:t xml:space="preserve">Оказание услуг по предоставлению неисключительных прав на программное обеспечение обработки видеопотока </w:t>
      </w:r>
      <w:r w:rsidRPr="001456AE">
        <w:rPr>
          <w:rFonts w:ascii="Times New Roman" w:hAnsi="Times New Roman" w:cs="Times New Roman"/>
          <w:b/>
          <w:sz w:val="24"/>
          <w:szCs w:val="24"/>
          <w:lang w:val="en-US"/>
        </w:rPr>
        <w:t>IP</w:t>
      </w:r>
      <w:r w:rsidRPr="001456AE">
        <w:rPr>
          <w:rFonts w:ascii="Times New Roman" w:hAnsi="Times New Roman" w:cs="Times New Roman"/>
          <w:b/>
          <w:sz w:val="24"/>
          <w:szCs w:val="24"/>
        </w:rPr>
        <w:t>-видеокамер</w:t>
      </w:r>
    </w:p>
    <w:p w:rsidR="001456AE" w:rsidRPr="001456AE" w:rsidRDefault="001456AE" w:rsidP="001456AE">
      <w:pPr>
        <w:widowControl w:val="0"/>
        <w:autoSpaceDE w:val="0"/>
        <w:autoSpaceDN w:val="0"/>
        <w:adjustRightInd w:val="0"/>
        <w:spacing w:after="0" w:line="240" w:lineRule="auto"/>
        <w:ind w:left="-142"/>
        <w:jc w:val="center"/>
        <w:rPr>
          <w:rFonts w:ascii="Times New Roman" w:hAnsi="Times New Roman" w:cs="Times New Roman"/>
          <w:sz w:val="24"/>
          <w:szCs w:val="24"/>
        </w:rPr>
      </w:pPr>
    </w:p>
    <w:p w:rsidR="001456AE" w:rsidRPr="001456AE" w:rsidRDefault="001456AE" w:rsidP="001456AE">
      <w:pPr>
        <w:pStyle w:val="a7"/>
        <w:widowControl w:val="0"/>
        <w:autoSpaceDE w:val="0"/>
        <w:autoSpaceDN w:val="0"/>
        <w:adjustRightInd w:val="0"/>
        <w:spacing w:after="0" w:line="240" w:lineRule="auto"/>
        <w:ind w:left="-142" w:right="-284" w:firstLine="426"/>
        <w:jc w:val="both"/>
        <w:rPr>
          <w:rFonts w:ascii="Times New Roman" w:hAnsi="Times New Roman" w:cs="Times New Roman"/>
          <w:sz w:val="24"/>
          <w:szCs w:val="24"/>
        </w:rPr>
      </w:pPr>
      <w:r w:rsidRPr="001456AE">
        <w:rPr>
          <w:rFonts w:ascii="Times New Roman" w:hAnsi="Times New Roman" w:cs="Times New Roman"/>
          <w:sz w:val="24"/>
          <w:szCs w:val="24"/>
        </w:rPr>
        <w:t>Лицензия на программное обеспечение «MACROSCOP ST (64-х разрядная (х64) версия)» для систем видеонаблюдения на основе IP-камер. Лицензия на обработку видео потока одной IP-камеры* (расширение имеющейся у Заказчика лицензии «</w:t>
      </w:r>
      <w:r w:rsidRPr="001456AE">
        <w:rPr>
          <w:rFonts w:ascii="Times New Roman" w:hAnsi="Times New Roman" w:cs="Times New Roman"/>
          <w:sz w:val="24"/>
          <w:szCs w:val="24"/>
          <w:lang w:val="en-US"/>
        </w:rPr>
        <w:t>Macroscop</w:t>
      </w:r>
      <w:r w:rsidRPr="001456AE">
        <w:rPr>
          <w:rFonts w:ascii="Times New Roman" w:hAnsi="Times New Roman" w:cs="Times New Roman"/>
          <w:sz w:val="24"/>
          <w:szCs w:val="24"/>
        </w:rPr>
        <w:t xml:space="preserve"> </w:t>
      </w:r>
      <w:r w:rsidRPr="001456AE">
        <w:rPr>
          <w:rFonts w:ascii="Times New Roman" w:hAnsi="Times New Roman" w:cs="Times New Roman"/>
          <w:sz w:val="24"/>
          <w:szCs w:val="24"/>
          <w:lang w:val="en-US"/>
        </w:rPr>
        <w:t>ST</w:t>
      </w:r>
      <w:r w:rsidRPr="001456AE">
        <w:rPr>
          <w:rFonts w:ascii="Times New Roman" w:hAnsi="Times New Roman" w:cs="Times New Roman"/>
          <w:sz w:val="24"/>
          <w:szCs w:val="24"/>
        </w:rPr>
        <w:t>»):</w:t>
      </w:r>
    </w:p>
    <w:p w:rsidR="001456AE" w:rsidRPr="001456AE" w:rsidRDefault="001456AE" w:rsidP="001456AE">
      <w:pPr>
        <w:pStyle w:val="a7"/>
        <w:widowControl w:val="0"/>
        <w:numPr>
          <w:ilvl w:val="0"/>
          <w:numId w:val="20"/>
        </w:numPr>
        <w:autoSpaceDE w:val="0"/>
        <w:autoSpaceDN w:val="0"/>
        <w:adjustRightInd w:val="0"/>
        <w:spacing w:after="0" w:line="240" w:lineRule="auto"/>
        <w:ind w:left="-142" w:right="-284" w:firstLine="426"/>
        <w:jc w:val="both"/>
        <w:rPr>
          <w:rFonts w:ascii="Times New Roman" w:hAnsi="Times New Roman" w:cs="Times New Roman"/>
          <w:sz w:val="24"/>
          <w:szCs w:val="24"/>
        </w:rPr>
      </w:pPr>
      <w:r w:rsidRPr="001456AE">
        <w:rPr>
          <w:rFonts w:ascii="Times New Roman" w:hAnsi="Times New Roman" w:cs="Times New Roman"/>
          <w:sz w:val="24"/>
          <w:szCs w:val="24"/>
        </w:rPr>
        <w:t>Требуемое количество лицензий: 64 усл. ед.</w:t>
      </w:r>
    </w:p>
    <w:p w:rsidR="001456AE" w:rsidRPr="001456AE" w:rsidRDefault="001456AE" w:rsidP="001456AE">
      <w:pPr>
        <w:pStyle w:val="a7"/>
        <w:widowControl w:val="0"/>
        <w:numPr>
          <w:ilvl w:val="0"/>
          <w:numId w:val="20"/>
        </w:numPr>
        <w:autoSpaceDE w:val="0"/>
        <w:autoSpaceDN w:val="0"/>
        <w:adjustRightInd w:val="0"/>
        <w:spacing w:after="0" w:line="240" w:lineRule="auto"/>
        <w:ind w:left="-142" w:right="-284" w:firstLine="426"/>
        <w:jc w:val="both"/>
        <w:rPr>
          <w:rFonts w:ascii="Times New Roman" w:hAnsi="Times New Roman" w:cs="Times New Roman"/>
          <w:sz w:val="24"/>
          <w:szCs w:val="24"/>
        </w:rPr>
      </w:pPr>
      <w:r w:rsidRPr="001456AE">
        <w:rPr>
          <w:rFonts w:ascii="Times New Roman" w:hAnsi="Times New Roman" w:cs="Times New Roman"/>
          <w:sz w:val="24"/>
          <w:szCs w:val="24"/>
        </w:rPr>
        <w:t>Срок действия лицензий: бессрочно.</w:t>
      </w:r>
    </w:p>
    <w:p w:rsidR="001456AE" w:rsidRPr="001456AE" w:rsidRDefault="001456AE" w:rsidP="001456AE">
      <w:pPr>
        <w:widowControl w:val="0"/>
        <w:autoSpaceDE w:val="0"/>
        <w:autoSpaceDN w:val="0"/>
        <w:adjustRightInd w:val="0"/>
        <w:spacing w:after="0" w:line="240" w:lineRule="auto"/>
        <w:ind w:left="-142" w:right="-284" w:firstLine="710"/>
        <w:jc w:val="both"/>
        <w:rPr>
          <w:rFonts w:ascii="Times New Roman" w:hAnsi="Times New Roman" w:cs="Times New Roman"/>
          <w:sz w:val="24"/>
          <w:szCs w:val="24"/>
        </w:rPr>
      </w:pPr>
    </w:p>
    <w:p w:rsidR="001456AE" w:rsidRPr="001456AE" w:rsidRDefault="001456AE" w:rsidP="001456AE">
      <w:pPr>
        <w:spacing w:after="0" w:line="240" w:lineRule="auto"/>
        <w:ind w:left="-142" w:right="-284" w:firstLine="426"/>
        <w:jc w:val="both"/>
        <w:rPr>
          <w:rFonts w:ascii="Times New Roman" w:hAnsi="Times New Roman" w:cs="Times New Roman"/>
          <w:spacing w:val="-6"/>
          <w:sz w:val="24"/>
          <w:szCs w:val="24"/>
        </w:rPr>
      </w:pPr>
      <w:r w:rsidRPr="001456AE">
        <w:rPr>
          <w:rFonts w:ascii="Times New Roman" w:hAnsi="Times New Roman" w:cs="Times New Roman"/>
          <w:sz w:val="24"/>
          <w:szCs w:val="24"/>
        </w:rPr>
        <w:t>*</w:t>
      </w:r>
      <w:r w:rsidRPr="001456AE">
        <w:rPr>
          <w:rFonts w:ascii="Times New Roman" w:hAnsi="Times New Roman" w:cs="Times New Roman"/>
          <w:spacing w:val="-6"/>
          <w:sz w:val="24"/>
          <w:szCs w:val="24"/>
        </w:rPr>
        <w:t xml:space="preserve"> эквивалент невозможен, ввиду</w:t>
      </w:r>
      <w:r w:rsidR="00D418AF">
        <w:rPr>
          <w:rFonts w:ascii="Times New Roman" w:hAnsi="Times New Roman" w:cs="Times New Roman"/>
          <w:spacing w:val="-6"/>
          <w:sz w:val="24"/>
          <w:szCs w:val="24"/>
        </w:rPr>
        <w:t xml:space="preserve"> необходимости</w:t>
      </w:r>
      <w:r w:rsidRPr="001456AE">
        <w:rPr>
          <w:rFonts w:ascii="Times New Roman" w:hAnsi="Times New Roman" w:cs="Times New Roman"/>
          <w:spacing w:val="-6"/>
          <w:sz w:val="24"/>
          <w:szCs w:val="24"/>
        </w:rPr>
        <w:t xml:space="preserve"> обеспечения взаимодействия с установленным у Заказчика </w:t>
      </w:r>
      <w:r w:rsidRPr="001456AE">
        <w:rPr>
          <w:rFonts w:ascii="Times New Roman" w:hAnsi="Times New Roman" w:cs="Times New Roman"/>
          <w:sz w:val="24"/>
          <w:szCs w:val="24"/>
        </w:rPr>
        <w:t>программным обеспечением «MACROSCOP ST (64-х разрядная (х64) версия)»</w:t>
      </w:r>
      <w:r w:rsidRPr="001456AE">
        <w:rPr>
          <w:rFonts w:ascii="Times New Roman" w:hAnsi="Times New Roman" w:cs="Times New Roman"/>
          <w:spacing w:val="-6"/>
          <w:sz w:val="24"/>
          <w:szCs w:val="24"/>
        </w:rPr>
        <w:t>.</w:t>
      </w:r>
    </w:p>
    <w:p w:rsidR="001456AE" w:rsidRPr="001456AE" w:rsidRDefault="001456AE" w:rsidP="001456AE">
      <w:pPr>
        <w:widowControl w:val="0"/>
        <w:autoSpaceDE w:val="0"/>
        <w:autoSpaceDN w:val="0"/>
        <w:adjustRightInd w:val="0"/>
        <w:spacing w:after="0" w:line="240" w:lineRule="auto"/>
        <w:ind w:left="-142" w:right="-284" w:firstLine="710"/>
        <w:jc w:val="both"/>
        <w:rPr>
          <w:rFonts w:ascii="Times New Roman" w:hAnsi="Times New Roman" w:cs="Times New Roman"/>
          <w:sz w:val="24"/>
          <w:szCs w:val="24"/>
        </w:rPr>
      </w:pPr>
    </w:p>
    <w:p w:rsidR="001456AE" w:rsidRPr="001456AE" w:rsidRDefault="001456AE" w:rsidP="001456AE">
      <w:pPr>
        <w:widowControl w:val="0"/>
        <w:tabs>
          <w:tab w:val="right" w:pos="-29422"/>
          <w:tab w:val="left" w:pos="0"/>
          <w:tab w:val="left" w:pos="349"/>
          <w:tab w:val="left" w:pos="709"/>
        </w:tabs>
        <w:suppressAutoHyphens/>
        <w:spacing w:after="0" w:line="240" w:lineRule="auto"/>
        <w:ind w:left="-142" w:right="-284" w:firstLine="426"/>
        <w:jc w:val="both"/>
        <w:textAlignment w:val="baseline"/>
        <w:rPr>
          <w:rFonts w:ascii="Times New Roman" w:hAnsi="Times New Roman" w:cs="Times New Roman"/>
          <w:b/>
          <w:sz w:val="24"/>
          <w:szCs w:val="24"/>
        </w:rPr>
      </w:pPr>
      <w:r w:rsidRPr="001456AE">
        <w:rPr>
          <w:rFonts w:ascii="Times New Roman" w:hAnsi="Times New Roman" w:cs="Times New Roman"/>
          <w:sz w:val="24"/>
          <w:szCs w:val="24"/>
        </w:rPr>
        <w:t>Исполнитель обязан предоставить документ (электронный образ на эл. почту it@niioncologii.ru), подтверждающий, что Исполнитель обладает исключительными правами на программное обеспечение «MACROSCOP ST (64-х разрядная (х64) версия)» или имеет право его продажи на основании сублицензионного договора с правообладателем.</w:t>
      </w:r>
    </w:p>
    <w:p w:rsidR="001456AE" w:rsidRPr="000437D6" w:rsidRDefault="001456AE" w:rsidP="001456AE">
      <w:pPr>
        <w:pStyle w:val="a7"/>
        <w:widowControl w:val="0"/>
        <w:spacing w:after="0"/>
        <w:ind w:left="-142"/>
        <w:jc w:val="center"/>
        <w:rPr>
          <w:rFonts w:ascii="Times New Roman" w:eastAsia="Courier New" w:hAnsi="Times New Roman" w:cs="Times New Roman"/>
          <w:b/>
        </w:rPr>
      </w:pPr>
    </w:p>
    <w:p w:rsidR="00170252" w:rsidRDefault="00170252" w:rsidP="001456AE">
      <w:pPr>
        <w:ind w:left="-142"/>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3F" w:rsidRDefault="00C4423F">
      <w:pPr>
        <w:spacing w:after="0" w:line="240" w:lineRule="auto"/>
      </w:pPr>
      <w:r>
        <w:separator/>
      </w:r>
    </w:p>
  </w:endnote>
  <w:endnote w:type="continuationSeparator" w:id="0">
    <w:p w:rsidR="00C4423F" w:rsidRDefault="00C4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2357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2357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2357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2357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2357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418A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3F" w:rsidRDefault="00C4423F">
      <w:pPr>
        <w:spacing w:after="0" w:line="240" w:lineRule="auto"/>
      </w:pPr>
      <w:r>
        <w:separator/>
      </w:r>
    </w:p>
  </w:footnote>
  <w:footnote w:type="continuationSeparator" w:id="0">
    <w:p w:rsidR="00C4423F" w:rsidRDefault="00C4423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416935"/>
    <w:multiLevelType w:val="hybridMultilevel"/>
    <w:tmpl w:val="A81A76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6AE"/>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357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3FD4"/>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4423F"/>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18AF"/>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6B75-587F-4829-B9FB-07C7C8EB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2020-05-27T12:58:00Z</dcterms:created>
  <dcterms:modified xsi:type="dcterms:W3CDTF">2020-05-27T12:58:00Z</dcterms:modified>
</cp:coreProperties>
</file>