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08.10.2021 № 05-07/1052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22.10.2021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D737A4">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49"/>
        <w:gridCol w:w="86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24.12.2021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30.11.2021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заявки от Покупателя. Последняя дата подачи заявки на поставку 23.11.2021.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составлять не менее 70%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Предоставляются в соответствии со статьей 29 (организации инвалидов)</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17144E" w:rsidRPr="00F0107A" w:rsidRDefault="0017144E" w:rsidP="0017144E">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17144E" w:rsidRDefault="0017144E" w:rsidP="0017144E">
      <w:pPr>
        <w:spacing w:after="0" w:line="240" w:lineRule="auto"/>
        <w:jc w:val="both"/>
        <w:rPr>
          <w:rFonts w:ascii="Times New Roman" w:hAnsi="Times New Roman"/>
          <w:color w:val="000000"/>
          <w:lang w:eastAsia="ru-RU"/>
        </w:rPr>
      </w:pP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839"/>
        <w:gridCol w:w="5745"/>
        <w:gridCol w:w="709"/>
        <w:gridCol w:w="709"/>
        <w:gridCol w:w="1417"/>
        <w:gridCol w:w="1134"/>
        <w:gridCol w:w="709"/>
        <w:gridCol w:w="1134"/>
        <w:gridCol w:w="1091"/>
      </w:tblGrid>
      <w:tr w:rsidR="0017144E" w:rsidRPr="000E0FFD" w:rsidTr="00B23C28">
        <w:trPr>
          <w:trHeight w:val="20"/>
          <w:jc w:val="center"/>
        </w:trPr>
        <w:tc>
          <w:tcPr>
            <w:tcW w:w="595" w:type="dxa"/>
            <w:vAlign w:val="center"/>
            <w:hideMark/>
          </w:tcPr>
          <w:p w:rsidR="0017144E" w:rsidRPr="000E0FFD" w:rsidRDefault="0017144E" w:rsidP="00B23C28">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1839" w:type="dxa"/>
            <w:vAlign w:val="center"/>
            <w:hideMark/>
          </w:tcPr>
          <w:p w:rsidR="0017144E" w:rsidRPr="008F2872" w:rsidRDefault="0017144E" w:rsidP="00B23C28">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5745" w:type="dxa"/>
            <w:vAlign w:val="center"/>
            <w:hideMark/>
          </w:tcPr>
          <w:p w:rsidR="0017144E" w:rsidRPr="000E0FFD" w:rsidRDefault="0017144E" w:rsidP="00B23C28">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709" w:type="dxa"/>
            <w:vAlign w:val="center"/>
          </w:tcPr>
          <w:p w:rsidR="0017144E" w:rsidRPr="000E0FFD" w:rsidRDefault="0017144E" w:rsidP="00B23C28">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709" w:type="dxa"/>
            <w:vAlign w:val="center"/>
          </w:tcPr>
          <w:p w:rsidR="0017144E" w:rsidRPr="000E0FFD" w:rsidRDefault="0017144E" w:rsidP="00B23C28">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417" w:type="dxa"/>
            <w:vAlign w:val="center"/>
          </w:tcPr>
          <w:p w:rsidR="0017144E" w:rsidRPr="000E0FFD" w:rsidRDefault="0017144E" w:rsidP="00B23C28">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134" w:type="dxa"/>
            <w:shd w:val="clear" w:color="auto" w:fill="FFFFCC"/>
            <w:vAlign w:val="center"/>
          </w:tcPr>
          <w:p w:rsidR="0017144E" w:rsidRPr="000E0FFD" w:rsidRDefault="0017144E" w:rsidP="00B23C28">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709" w:type="dxa"/>
            <w:shd w:val="clear" w:color="auto" w:fill="FFFFCC"/>
            <w:vAlign w:val="center"/>
          </w:tcPr>
          <w:p w:rsidR="0017144E" w:rsidRPr="00C2575C" w:rsidRDefault="0017144E" w:rsidP="00B23C28">
            <w:pPr>
              <w:spacing w:after="0" w:line="240" w:lineRule="auto"/>
              <w:jc w:val="center"/>
              <w:rPr>
                <w:rFonts w:ascii="Times New Roman" w:hAnsi="Times New Roman"/>
                <w:b/>
                <w:lang w:eastAsia="ru-RU"/>
              </w:rPr>
            </w:pPr>
            <w:r w:rsidRPr="00C2575C">
              <w:rPr>
                <w:rFonts w:ascii="Times New Roman" w:hAnsi="Times New Roman"/>
                <w:b/>
                <w:lang w:eastAsia="ru-RU"/>
              </w:rPr>
              <w:t>НДС %</w:t>
            </w:r>
          </w:p>
        </w:tc>
        <w:tc>
          <w:tcPr>
            <w:tcW w:w="1134" w:type="dxa"/>
            <w:shd w:val="clear" w:color="auto" w:fill="FFFFCC"/>
            <w:vAlign w:val="center"/>
          </w:tcPr>
          <w:p w:rsidR="0017144E" w:rsidRPr="00C2575C" w:rsidRDefault="0017144E" w:rsidP="00B23C28">
            <w:pPr>
              <w:spacing w:after="0" w:line="240" w:lineRule="auto"/>
              <w:jc w:val="center"/>
              <w:rPr>
                <w:rFonts w:ascii="Times New Roman" w:hAnsi="Times New Roman"/>
                <w:b/>
                <w:lang w:eastAsia="ru-RU"/>
              </w:rPr>
            </w:pPr>
            <w:r w:rsidRPr="00C2575C">
              <w:rPr>
                <w:rFonts w:ascii="Times New Roman" w:hAnsi="Times New Roman"/>
                <w:b/>
                <w:lang w:eastAsia="ru-RU"/>
              </w:rPr>
              <w:t>Цена за ед. без НДС (руб.)</w:t>
            </w:r>
          </w:p>
        </w:tc>
        <w:tc>
          <w:tcPr>
            <w:tcW w:w="1091" w:type="dxa"/>
            <w:shd w:val="clear" w:color="auto" w:fill="FFFFCC"/>
            <w:vAlign w:val="center"/>
          </w:tcPr>
          <w:p w:rsidR="0017144E" w:rsidRPr="00C2575C" w:rsidRDefault="0017144E" w:rsidP="00B23C28">
            <w:pPr>
              <w:spacing w:after="0" w:line="240" w:lineRule="auto"/>
              <w:jc w:val="center"/>
              <w:rPr>
                <w:rFonts w:ascii="Times New Roman" w:hAnsi="Times New Roman"/>
                <w:b/>
                <w:lang w:eastAsia="ru-RU"/>
              </w:rPr>
            </w:pPr>
            <w:r w:rsidRPr="00C2575C">
              <w:rPr>
                <w:rFonts w:ascii="Times New Roman" w:hAnsi="Times New Roman"/>
                <w:b/>
                <w:lang w:eastAsia="ru-RU"/>
              </w:rPr>
              <w:t>Сумма без НДС (руб.)</w:t>
            </w:r>
          </w:p>
        </w:tc>
      </w:tr>
      <w:tr w:rsidR="0017144E" w:rsidRPr="000E0FFD" w:rsidTr="00B23C28">
        <w:trPr>
          <w:trHeight w:val="20"/>
          <w:jc w:val="center"/>
        </w:trPr>
        <w:tc>
          <w:tcPr>
            <w:tcW w:w="595" w:type="dxa"/>
          </w:tcPr>
          <w:p w:rsidR="0017144E" w:rsidRPr="000E0FFD" w:rsidRDefault="0017144E" w:rsidP="0017144E">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17144E" w:rsidRPr="0052070A" w:rsidRDefault="0017144E" w:rsidP="005C5B5F">
            <w:pPr>
              <w:spacing w:after="0" w:line="240" w:lineRule="auto"/>
              <w:rPr>
                <w:rFonts w:ascii="Times New Roman" w:hAnsi="Times New Roman"/>
              </w:rPr>
            </w:pPr>
            <w:r w:rsidRPr="0052070A">
              <w:rPr>
                <w:rFonts w:ascii="Times New Roman" w:hAnsi="Times New Roman"/>
                <w:highlight w:val="yellow"/>
              </w:rPr>
              <w:t xml:space="preserve">Одноразовый стерильный набор для введения источника «MED RAD Intego INT CSS». </w:t>
            </w:r>
          </w:p>
        </w:tc>
        <w:tc>
          <w:tcPr>
            <w:tcW w:w="5745" w:type="dxa"/>
          </w:tcPr>
          <w:p w:rsidR="0017144E" w:rsidRPr="0052070A" w:rsidRDefault="0017144E" w:rsidP="00B23C28">
            <w:pPr>
              <w:spacing w:after="0" w:line="240" w:lineRule="auto"/>
              <w:rPr>
                <w:rFonts w:ascii="Times New Roman" w:hAnsi="Times New Roman"/>
              </w:rPr>
            </w:pPr>
            <w:r w:rsidRPr="0052070A">
              <w:rPr>
                <w:rFonts w:ascii="Times New Roman" w:hAnsi="Times New Roman"/>
              </w:rPr>
              <w:t>Материалы расходные для системы инфузионной для позитронно-эмиссионной томографии MEDRAD Intego, имеющейся у Заказчика, в наборах, в составе:</w:t>
            </w:r>
          </w:p>
          <w:p w:rsidR="0017144E" w:rsidRDefault="0017144E" w:rsidP="00B23C28">
            <w:pPr>
              <w:spacing w:after="0" w:line="240" w:lineRule="auto"/>
              <w:rPr>
                <w:rFonts w:ascii="Times New Roman" w:hAnsi="Times New Roman"/>
              </w:rPr>
            </w:pPr>
            <w:r w:rsidRPr="0052070A">
              <w:rPr>
                <w:rFonts w:ascii="Times New Roman" w:hAnsi="Times New Roman"/>
              </w:rPr>
              <w:t>1. Игла для подачи физиологического раствора. Игла вводится в контейнер для физиологического раствора и предназначена для подачи физиологического раствора.  Длина иглы для подачи физиологического раствора не более 65 мм. Внешний диаметр /Внутренний диаметр иглы для подачи физиологического раствора  не более  5,1 мм/3,7 мм.</w:t>
            </w:r>
          </w:p>
          <w:p w:rsidR="0017144E" w:rsidRDefault="0017144E" w:rsidP="00B23C28">
            <w:pPr>
              <w:spacing w:after="0" w:line="240" w:lineRule="auto"/>
              <w:rPr>
                <w:rFonts w:ascii="Times New Roman" w:hAnsi="Times New Roman"/>
              </w:rPr>
            </w:pPr>
            <w:r w:rsidRPr="0052070A">
              <w:rPr>
                <w:rFonts w:ascii="Times New Roman" w:hAnsi="Times New Roman"/>
              </w:rPr>
              <w:t>2. Трубка для подачи физиологического раствора. Участок трубки, расположенный внутри направляющего желоба SAS и ведущий к насосу для подачи физиологического раствора.  Длина трубки для подачи физиологического раствора не более   1441,45 мм.  Внешний/внутренний диаметр трубки для подачи физиологического раствора -   не более  4,775 мм/ 1,575 мм.</w:t>
            </w:r>
          </w:p>
          <w:p w:rsidR="0017144E" w:rsidRDefault="0017144E" w:rsidP="00B23C28">
            <w:pPr>
              <w:spacing w:after="0" w:line="240" w:lineRule="auto"/>
              <w:rPr>
                <w:rFonts w:ascii="Times New Roman" w:hAnsi="Times New Roman"/>
              </w:rPr>
            </w:pPr>
            <w:r w:rsidRPr="0052070A">
              <w:rPr>
                <w:rFonts w:ascii="Times New Roman" w:hAnsi="Times New Roman"/>
              </w:rPr>
              <w:t>3. Трубка для подачи радиофармацевтического препарата. Участок трубки между картриджем с иглами и смесителем, расположенный в области насоса для подачи радиофармацевтического препарата. Длина трубки для подачи радиофармацевтического препарата    не более 260,35 мм. Внешний/внутренний диаметр трубки для подачи радиофармацевтического препарата   не более   2,388 мм/0,813 мм.</w:t>
            </w:r>
          </w:p>
          <w:p w:rsidR="0017144E" w:rsidRDefault="0017144E" w:rsidP="00B23C28">
            <w:pPr>
              <w:spacing w:after="0" w:line="240" w:lineRule="auto"/>
              <w:rPr>
                <w:rFonts w:ascii="Times New Roman" w:hAnsi="Times New Roman"/>
              </w:rPr>
            </w:pPr>
            <w:r w:rsidRPr="0052070A">
              <w:rPr>
                <w:rFonts w:ascii="Times New Roman" w:hAnsi="Times New Roman"/>
              </w:rPr>
              <w:t>4. Картридж с иглами. Картридж содержит две иглы, при помощи которых происходит поступление радиофармацевтического препарата в SAS.  Внешний/внутренний диаметр трубки для подачи радиофармацевтического препарата</w:t>
            </w:r>
          </w:p>
          <w:p w:rsidR="0017144E" w:rsidRDefault="0017144E" w:rsidP="00B23C28">
            <w:pPr>
              <w:spacing w:after="0" w:line="240" w:lineRule="auto"/>
              <w:rPr>
                <w:rFonts w:ascii="Times New Roman" w:hAnsi="Times New Roman"/>
              </w:rPr>
            </w:pPr>
            <w:r w:rsidRPr="0052070A">
              <w:rPr>
                <w:rFonts w:ascii="Times New Roman" w:hAnsi="Times New Roman"/>
              </w:rPr>
              <w:t xml:space="preserve">5. Катушка SAS. Катушка вставляется в калибровщик дозы и содержит дозу радиофармацевтического препарата в то время, когда калибровщик дозы измеряет ее активность. </w:t>
            </w:r>
          </w:p>
          <w:p w:rsidR="0017144E" w:rsidRDefault="0017144E" w:rsidP="00B23C28">
            <w:pPr>
              <w:spacing w:after="0" w:line="240" w:lineRule="auto"/>
              <w:rPr>
                <w:rFonts w:ascii="Times New Roman" w:hAnsi="Times New Roman"/>
              </w:rPr>
            </w:pPr>
            <w:r w:rsidRPr="0052070A">
              <w:rPr>
                <w:rFonts w:ascii="Times New Roman" w:hAnsi="Times New Roman"/>
              </w:rPr>
              <w:t>6. До катушечный сегмент трубки/ После катушечный сегмент трубки. Участок трубки от смесителя до катушки SAS./ Участок трубки от катушки SAS до Т-образного разъема.</w:t>
            </w:r>
          </w:p>
          <w:p w:rsidR="0017144E" w:rsidRDefault="0017144E" w:rsidP="00B23C28">
            <w:pPr>
              <w:spacing w:after="0" w:line="240" w:lineRule="auto"/>
              <w:rPr>
                <w:rFonts w:ascii="Times New Roman" w:hAnsi="Times New Roman"/>
              </w:rPr>
            </w:pPr>
            <w:r w:rsidRPr="0052070A">
              <w:rPr>
                <w:rFonts w:ascii="Times New Roman" w:hAnsi="Times New Roman"/>
              </w:rPr>
              <w:t xml:space="preserve">7. Контейнер для отходов. Контейнер принимает все порции сливаемой жидкости. </w:t>
            </w:r>
          </w:p>
          <w:p w:rsidR="0017144E" w:rsidRDefault="0017144E" w:rsidP="00B23C28">
            <w:pPr>
              <w:spacing w:after="0" w:line="240" w:lineRule="auto"/>
              <w:rPr>
                <w:rFonts w:ascii="Times New Roman" w:hAnsi="Times New Roman"/>
              </w:rPr>
            </w:pPr>
            <w:r w:rsidRPr="0052070A">
              <w:rPr>
                <w:rFonts w:ascii="Times New Roman" w:hAnsi="Times New Roman"/>
              </w:rPr>
              <w:t>8. Разъем Т-образный. Точка соединения трубки для отведения отходов, трубки пациента и после катушечного сегмента трубки.</w:t>
            </w:r>
          </w:p>
          <w:p w:rsidR="0017144E" w:rsidRDefault="0017144E" w:rsidP="00B23C28">
            <w:pPr>
              <w:spacing w:after="0" w:line="240" w:lineRule="auto"/>
              <w:rPr>
                <w:rFonts w:ascii="Times New Roman" w:hAnsi="Times New Roman"/>
              </w:rPr>
            </w:pPr>
            <w:r w:rsidRPr="0052070A">
              <w:rPr>
                <w:rFonts w:ascii="Times New Roman" w:hAnsi="Times New Roman"/>
              </w:rPr>
              <w:t xml:space="preserve">9. Трубка для отведения отходов. Участок трубки от Т-образного разъема до контейнера для отходов. </w:t>
            </w:r>
          </w:p>
          <w:p w:rsidR="0017144E" w:rsidRDefault="0017144E" w:rsidP="00B23C28">
            <w:pPr>
              <w:spacing w:after="0" w:line="240" w:lineRule="auto"/>
              <w:rPr>
                <w:rFonts w:ascii="Times New Roman" w:hAnsi="Times New Roman"/>
              </w:rPr>
            </w:pPr>
            <w:r w:rsidRPr="0052070A">
              <w:rPr>
                <w:rFonts w:ascii="Times New Roman" w:hAnsi="Times New Roman"/>
              </w:rPr>
              <w:t>10. Трубка к пациенту. Участок трубки от Т-образного разъема до предохранительного клапана.</w:t>
            </w:r>
          </w:p>
          <w:p w:rsidR="0017144E" w:rsidRDefault="0017144E" w:rsidP="00B23C28">
            <w:pPr>
              <w:spacing w:after="0" w:line="240" w:lineRule="auto"/>
              <w:rPr>
                <w:rFonts w:ascii="Times New Roman" w:hAnsi="Times New Roman"/>
              </w:rPr>
            </w:pPr>
            <w:r w:rsidRPr="0052070A">
              <w:rPr>
                <w:rFonts w:ascii="Times New Roman" w:hAnsi="Times New Roman"/>
              </w:rPr>
              <w:t>11. Клапан предохранительный. Обеспечивает асептичность соединения.</w:t>
            </w:r>
          </w:p>
          <w:p w:rsidR="0017144E" w:rsidRDefault="0017144E" w:rsidP="00B23C28">
            <w:pPr>
              <w:spacing w:after="0" w:line="240" w:lineRule="auto"/>
              <w:rPr>
                <w:rFonts w:ascii="Times New Roman" w:hAnsi="Times New Roman"/>
              </w:rPr>
            </w:pPr>
            <w:r w:rsidRPr="0052070A">
              <w:rPr>
                <w:rFonts w:ascii="Times New Roman" w:hAnsi="Times New Roman"/>
              </w:rPr>
              <w:t>12. Разъем люэровский. Разъем из поликарбоната позволяет отсоединить трубку для подачи физиологического раствора от контейнера для физиологического раствора.</w:t>
            </w:r>
          </w:p>
          <w:p w:rsidR="0017144E" w:rsidRPr="0052070A" w:rsidRDefault="0017144E" w:rsidP="00B23C28">
            <w:pPr>
              <w:spacing w:after="0" w:line="240" w:lineRule="auto"/>
              <w:rPr>
                <w:rFonts w:ascii="Times New Roman" w:hAnsi="Times New Roman"/>
              </w:rPr>
            </w:pPr>
            <w:r w:rsidRPr="0052070A">
              <w:rPr>
                <w:rFonts w:ascii="Times New Roman" w:hAnsi="Times New Roman"/>
              </w:rPr>
              <w:t xml:space="preserve">13. Смеситель. Точка соединения трубки для подачи радиофармацевтического препарата, трубки для подачи физиологического раствора и до катушечного сегмента трубки. Стерильно. Индивидуально упаковано. </w:t>
            </w:r>
            <w:r w:rsidR="005C5B5F" w:rsidRPr="005C5B5F">
              <w:rPr>
                <w:rFonts w:ascii="Times New Roman" w:hAnsi="Times New Roman"/>
              </w:rPr>
              <w:t>Поставка эквивалента не допускается  на основании п. 1 ч. 1 ст. 33 Федерального закона от 05.04.2013 № 44-ФЗ «О контрактной системе в сфере закупок товаров, работ, услуг для государственных и муниципальных нужд», т.к. закупка осуществляется на поставку расходных материалов к оборудованию, используемому Заказчиком, в соответствии с технической документацией на указанное оборудование.</w:t>
            </w:r>
          </w:p>
        </w:tc>
        <w:tc>
          <w:tcPr>
            <w:tcW w:w="709" w:type="dxa"/>
          </w:tcPr>
          <w:p w:rsidR="0017144E" w:rsidRPr="000E0FFD" w:rsidRDefault="0017144E" w:rsidP="00B23C28">
            <w:pPr>
              <w:spacing w:after="0" w:line="240" w:lineRule="auto"/>
              <w:jc w:val="center"/>
              <w:rPr>
                <w:rFonts w:ascii="Times New Roman" w:hAnsi="Times New Roman"/>
                <w:lang w:eastAsia="ru-RU"/>
              </w:rPr>
            </w:pPr>
            <w:r>
              <w:rPr>
                <w:rFonts w:ascii="Times New Roman" w:hAnsi="Times New Roman"/>
                <w:lang w:eastAsia="ru-RU"/>
              </w:rPr>
              <w:t>300</w:t>
            </w:r>
          </w:p>
        </w:tc>
        <w:tc>
          <w:tcPr>
            <w:tcW w:w="709" w:type="dxa"/>
          </w:tcPr>
          <w:p w:rsidR="0017144E" w:rsidRPr="000E0FFD" w:rsidRDefault="0017144E" w:rsidP="00B23C28">
            <w:pPr>
              <w:spacing w:after="0" w:line="240" w:lineRule="auto"/>
              <w:jc w:val="center"/>
              <w:rPr>
                <w:rFonts w:ascii="Times New Roman" w:hAnsi="Times New Roman"/>
                <w:lang w:eastAsia="ru-RU"/>
              </w:rPr>
            </w:pPr>
            <w:r>
              <w:rPr>
                <w:rFonts w:ascii="Times New Roman" w:hAnsi="Times New Roman"/>
                <w:lang w:eastAsia="ru-RU"/>
              </w:rPr>
              <w:t>шт.</w:t>
            </w:r>
          </w:p>
        </w:tc>
        <w:tc>
          <w:tcPr>
            <w:tcW w:w="1417" w:type="dxa"/>
          </w:tcPr>
          <w:p w:rsidR="0017144E" w:rsidRPr="000E0FFD" w:rsidRDefault="0017144E" w:rsidP="00B23C28">
            <w:pPr>
              <w:spacing w:after="0" w:line="240" w:lineRule="auto"/>
              <w:jc w:val="center"/>
              <w:rPr>
                <w:rFonts w:ascii="Times New Roman" w:hAnsi="Times New Roman"/>
                <w:lang w:eastAsia="ru-RU"/>
              </w:rPr>
            </w:pPr>
            <w:r w:rsidRPr="0052070A">
              <w:rPr>
                <w:rFonts w:ascii="Times New Roman" w:hAnsi="Times New Roman"/>
                <w:lang w:eastAsia="ru-RU"/>
              </w:rPr>
              <w:t>32.50.50.</w:t>
            </w:r>
            <w:r>
              <w:rPr>
                <w:rFonts w:ascii="Times New Roman" w:hAnsi="Times New Roman"/>
                <w:lang w:eastAsia="ru-RU"/>
              </w:rPr>
              <w:t>190</w:t>
            </w:r>
          </w:p>
        </w:tc>
        <w:tc>
          <w:tcPr>
            <w:tcW w:w="1134" w:type="dxa"/>
            <w:shd w:val="clear" w:color="auto" w:fill="FFFFCC"/>
          </w:tcPr>
          <w:p w:rsidR="0017144E" w:rsidRPr="000E0FFD" w:rsidRDefault="0017144E" w:rsidP="00B23C28">
            <w:pPr>
              <w:spacing w:after="0" w:line="240" w:lineRule="auto"/>
              <w:jc w:val="center"/>
              <w:rPr>
                <w:rFonts w:ascii="Times New Roman" w:hAnsi="Times New Roman"/>
                <w:lang w:eastAsia="ru-RU"/>
              </w:rPr>
            </w:pPr>
          </w:p>
        </w:tc>
        <w:tc>
          <w:tcPr>
            <w:tcW w:w="709" w:type="dxa"/>
            <w:shd w:val="clear" w:color="auto" w:fill="FFFFCC"/>
          </w:tcPr>
          <w:p w:rsidR="0017144E" w:rsidRPr="000E0FFD" w:rsidRDefault="0017144E" w:rsidP="00B23C28">
            <w:pPr>
              <w:spacing w:after="0" w:line="240" w:lineRule="auto"/>
              <w:jc w:val="center"/>
              <w:rPr>
                <w:rFonts w:ascii="Times New Roman" w:hAnsi="Times New Roman"/>
                <w:lang w:eastAsia="ru-RU"/>
              </w:rPr>
            </w:pPr>
          </w:p>
        </w:tc>
        <w:tc>
          <w:tcPr>
            <w:tcW w:w="1134" w:type="dxa"/>
            <w:shd w:val="clear" w:color="auto" w:fill="FFFFCC"/>
          </w:tcPr>
          <w:p w:rsidR="0017144E" w:rsidRPr="000E0FFD" w:rsidRDefault="0017144E" w:rsidP="00B23C28">
            <w:pPr>
              <w:spacing w:after="0" w:line="240" w:lineRule="auto"/>
              <w:jc w:val="center"/>
              <w:rPr>
                <w:rFonts w:ascii="Times New Roman" w:hAnsi="Times New Roman"/>
                <w:lang w:eastAsia="ru-RU"/>
              </w:rPr>
            </w:pPr>
          </w:p>
        </w:tc>
        <w:tc>
          <w:tcPr>
            <w:tcW w:w="1091" w:type="dxa"/>
            <w:shd w:val="clear" w:color="auto" w:fill="FFFFCC"/>
          </w:tcPr>
          <w:p w:rsidR="0017144E" w:rsidRPr="000E0FFD" w:rsidRDefault="0017144E" w:rsidP="00B23C28">
            <w:pPr>
              <w:spacing w:after="0" w:line="240" w:lineRule="auto"/>
              <w:jc w:val="center"/>
              <w:rPr>
                <w:rFonts w:ascii="Times New Roman" w:hAnsi="Times New Roman"/>
                <w:lang w:eastAsia="ru-RU"/>
              </w:rPr>
            </w:pPr>
          </w:p>
        </w:tc>
      </w:tr>
    </w:tbl>
    <w:p w:rsidR="00170252" w:rsidRDefault="00170252" w:rsidP="0017144E">
      <w:pPr>
        <w:pStyle w:val="a7"/>
        <w:widowControl w:val="0"/>
        <w:spacing w:after="0"/>
        <w:ind w:left="644"/>
        <w:jc w:val="center"/>
        <w:rPr>
          <w:rFonts w:ascii="Times New Roman" w:hAnsi="Times New Roman" w:cs="Times New Roman"/>
          <w:b/>
          <w:sz w:val="28"/>
          <w:szCs w:val="28"/>
        </w:rPr>
      </w:pPr>
    </w:p>
    <w:sectPr w:rsidR="00170252" w:rsidSect="00C2575C">
      <w:headerReference w:type="first" r:id="rId18"/>
      <w:pgSz w:w="16838" w:h="11906" w:orient="landscape"/>
      <w:pgMar w:top="1418" w:right="678" w:bottom="568" w:left="1276"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DC0" w:rsidRDefault="00311DC0">
      <w:pPr>
        <w:spacing w:after="0" w:line="240" w:lineRule="auto"/>
      </w:pPr>
      <w:r>
        <w:separator/>
      </w:r>
    </w:p>
  </w:endnote>
  <w:endnote w:type="continuationSeparator" w:id="0">
    <w:p w:rsidR="00311DC0" w:rsidRDefault="0031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737A4" w:rsidRDefault="00D737A4">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D737A4">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D737A4">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D737A4">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D737A4">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DC0" w:rsidRDefault="00311DC0">
      <w:pPr>
        <w:spacing w:after="0" w:line="240" w:lineRule="auto"/>
      </w:pPr>
      <w:r>
        <w:separator/>
      </w:r>
    </w:p>
  </w:footnote>
  <w:footnote w:type="continuationSeparator" w:id="0">
    <w:p w:rsidR="00311DC0" w:rsidRDefault="00311DC0">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737A4" w:rsidRDefault="00D737A4">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737A4" w:rsidRDefault="00D737A4">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737A4" w:rsidRDefault="00D737A4">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B9489C" w:rsidRDefault="00D737A4"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44E"/>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1DC0"/>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C5B5F"/>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D3910"/>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37A4"/>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40FDD5E-F65C-41A8-9BB4-B085E21C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3DF04-EB70-477F-8B33-439F5396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2021-10-08T08:51:00Z</dcterms:created>
  <dcterms:modified xsi:type="dcterms:W3CDTF">2021-10-08T08:51:00Z</dcterms:modified>
</cp:coreProperties>
</file>