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27.03.2026 № 05-07/604</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03.04.2026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56343E">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12.112026 Максимальное количество партий - 20 (двадцать)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 или СТ-1)</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89" w:type="pct"/>
        <w:tblInd w:w="-176" w:type="dxa"/>
        <w:tblLayout w:type="fixed"/>
        <w:tblLook w:val="04A0" w:firstRow="1" w:lastRow="0" w:firstColumn="1" w:lastColumn="0" w:noHBand="0" w:noVBand="1"/>
      </w:tblPr>
      <w:tblGrid>
        <w:gridCol w:w="568"/>
        <w:gridCol w:w="1062"/>
        <w:gridCol w:w="922"/>
        <w:gridCol w:w="1289"/>
        <w:gridCol w:w="1140"/>
        <w:gridCol w:w="1110"/>
        <w:gridCol w:w="1954"/>
        <w:gridCol w:w="1701"/>
        <w:gridCol w:w="1276"/>
        <w:gridCol w:w="1136"/>
        <w:gridCol w:w="1273"/>
        <w:gridCol w:w="851"/>
        <w:gridCol w:w="993"/>
        <w:gridCol w:w="958"/>
      </w:tblGrid>
      <w:tr w:rsidR="00D51443" w:rsidRPr="001946BB" w:rsidTr="005611C5">
        <w:trPr>
          <w:trHeight w:val="300"/>
        </w:trPr>
        <w:tc>
          <w:tcPr>
            <w:tcW w:w="175" w:type="pct"/>
            <w:vMerge w:val="restart"/>
            <w:tcBorders>
              <w:top w:val="single" w:sz="6" w:space="0" w:color="auto"/>
              <w:left w:val="single" w:sz="6" w:space="0" w:color="auto"/>
              <w:bottom w:val="single" w:sz="6" w:space="0" w:color="auto"/>
              <w:right w:val="single" w:sz="6" w:space="0" w:color="auto"/>
            </w:tcBorders>
            <w:vAlign w:val="center"/>
            <w:hideMark/>
          </w:tcPr>
          <w:p w:rsidR="00D51443" w:rsidRPr="001946BB" w:rsidRDefault="00D51443" w:rsidP="005611C5">
            <w:pPr>
              <w:spacing w:after="0" w:line="240" w:lineRule="auto"/>
              <w:jc w:val="center"/>
              <w:rPr>
                <w:rFonts w:ascii="Times New Roman" w:eastAsia="Times New Roman" w:hAnsi="Times New Roman" w:cs="Times New Roman"/>
                <w:b/>
                <w:bCs/>
                <w:color w:val="000000"/>
                <w:sz w:val="20"/>
                <w:szCs w:val="20"/>
                <w:lang w:eastAsia="ru-RU"/>
              </w:rPr>
            </w:pPr>
            <w:r w:rsidRPr="001946BB">
              <w:rPr>
                <w:rFonts w:ascii="Times New Roman" w:eastAsia="Times New Roman" w:hAnsi="Times New Roman" w:cs="Times New Roman"/>
                <w:b/>
                <w:bCs/>
                <w:color w:val="000000"/>
                <w:sz w:val="20"/>
                <w:szCs w:val="20"/>
                <w:lang w:eastAsia="ru-RU"/>
              </w:rPr>
              <w:t> </w:t>
            </w:r>
          </w:p>
        </w:tc>
        <w:tc>
          <w:tcPr>
            <w:tcW w:w="327" w:type="pct"/>
            <w:vMerge w:val="restart"/>
            <w:tcBorders>
              <w:top w:val="single" w:sz="4" w:space="0" w:color="auto"/>
              <w:left w:val="single" w:sz="4" w:space="0" w:color="auto"/>
              <w:bottom w:val="single" w:sz="4" w:space="0" w:color="auto"/>
              <w:right w:val="single" w:sz="4" w:space="0" w:color="auto"/>
            </w:tcBorders>
            <w:vAlign w:val="center"/>
            <w:hideMark/>
          </w:tcPr>
          <w:p w:rsidR="00D51443" w:rsidRPr="001946BB" w:rsidRDefault="00D51443" w:rsidP="005611C5">
            <w:pPr>
              <w:spacing w:after="0" w:line="240" w:lineRule="auto"/>
              <w:jc w:val="center"/>
              <w:rPr>
                <w:rFonts w:ascii="Times New Roman" w:eastAsia="Times New Roman" w:hAnsi="Times New Roman" w:cs="Times New Roman"/>
                <w:b/>
                <w:bCs/>
                <w:color w:val="000000"/>
                <w:sz w:val="20"/>
                <w:szCs w:val="20"/>
                <w:lang w:eastAsia="ru-RU"/>
              </w:rPr>
            </w:pPr>
            <w:r w:rsidRPr="001946BB">
              <w:rPr>
                <w:rFonts w:ascii="Times New Roman" w:eastAsia="Times New Roman" w:hAnsi="Times New Roman" w:cs="Times New Roman"/>
                <w:b/>
                <w:bCs/>
                <w:color w:val="000000"/>
                <w:sz w:val="20"/>
                <w:szCs w:val="20"/>
                <w:lang w:eastAsia="ru-RU"/>
              </w:rPr>
              <w:t>Наименование товара, работы, услуги</w:t>
            </w:r>
          </w:p>
        </w:tc>
        <w:tc>
          <w:tcPr>
            <w:tcW w:w="284" w:type="pct"/>
            <w:vMerge w:val="restart"/>
            <w:tcBorders>
              <w:top w:val="single" w:sz="4" w:space="0" w:color="auto"/>
              <w:left w:val="single" w:sz="4" w:space="0" w:color="auto"/>
              <w:bottom w:val="single" w:sz="4" w:space="0" w:color="auto"/>
              <w:right w:val="single" w:sz="4" w:space="0" w:color="auto"/>
            </w:tcBorders>
            <w:vAlign w:val="center"/>
            <w:hideMark/>
          </w:tcPr>
          <w:p w:rsidR="00D51443" w:rsidRPr="001946BB" w:rsidRDefault="00D51443" w:rsidP="005611C5">
            <w:pPr>
              <w:spacing w:after="0" w:line="240" w:lineRule="auto"/>
              <w:jc w:val="center"/>
              <w:rPr>
                <w:rFonts w:ascii="Times New Roman" w:eastAsia="Times New Roman" w:hAnsi="Times New Roman" w:cs="Times New Roman"/>
                <w:b/>
                <w:bCs/>
                <w:color w:val="000000"/>
                <w:sz w:val="20"/>
                <w:szCs w:val="20"/>
                <w:lang w:eastAsia="ru-RU"/>
              </w:rPr>
            </w:pPr>
            <w:r w:rsidRPr="001946BB">
              <w:rPr>
                <w:rFonts w:ascii="Times New Roman" w:eastAsia="Times New Roman" w:hAnsi="Times New Roman" w:cs="Times New Roman"/>
                <w:b/>
                <w:bCs/>
                <w:color w:val="000000"/>
                <w:sz w:val="20"/>
                <w:szCs w:val="20"/>
                <w:lang w:eastAsia="ru-RU"/>
              </w:rPr>
              <w:t>Код позиции</w:t>
            </w:r>
          </w:p>
        </w:tc>
        <w:tc>
          <w:tcPr>
            <w:tcW w:w="1692" w:type="pct"/>
            <w:gridSpan w:val="4"/>
            <w:tcBorders>
              <w:top w:val="single" w:sz="4" w:space="0" w:color="auto"/>
              <w:left w:val="nil"/>
              <w:bottom w:val="single" w:sz="4" w:space="0" w:color="auto"/>
              <w:right w:val="single" w:sz="4" w:space="0" w:color="auto"/>
            </w:tcBorders>
            <w:vAlign w:val="center"/>
            <w:hideMark/>
          </w:tcPr>
          <w:p w:rsidR="00D51443" w:rsidRPr="001946BB" w:rsidRDefault="00D51443" w:rsidP="005611C5">
            <w:pPr>
              <w:spacing w:after="0" w:line="240" w:lineRule="auto"/>
              <w:jc w:val="center"/>
              <w:rPr>
                <w:rFonts w:ascii="Times New Roman" w:eastAsia="Times New Roman" w:hAnsi="Times New Roman" w:cs="Times New Roman"/>
                <w:b/>
                <w:bCs/>
                <w:color w:val="000000"/>
                <w:sz w:val="20"/>
                <w:szCs w:val="20"/>
                <w:lang w:eastAsia="ru-RU"/>
              </w:rPr>
            </w:pPr>
            <w:r w:rsidRPr="001946BB">
              <w:rPr>
                <w:rFonts w:ascii="Times New Roman" w:eastAsia="Times New Roman" w:hAnsi="Times New Roman" w:cs="Times New Roman"/>
                <w:b/>
                <w:bCs/>
                <w:color w:val="000000"/>
                <w:sz w:val="20"/>
                <w:szCs w:val="20"/>
                <w:lang w:eastAsia="ru-RU"/>
              </w:rPr>
              <w:t>Характеристики товара, работы, услуги</w:t>
            </w:r>
          </w:p>
        </w:tc>
        <w:tc>
          <w:tcPr>
            <w:tcW w:w="524" w:type="pct"/>
            <w:vMerge w:val="restart"/>
            <w:tcBorders>
              <w:top w:val="single" w:sz="4" w:space="0" w:color="auto"/>
              <w:left w:val="single" w:sz="4" w:space="0" w:color="auto"/>
              <w:bottom w:val="single" w:sz="4" w:space="0" w:color="auto"/>
              <w:right w:val="single" w:sz="4" w:space="0" w:color="auto"/>
            </w:tcBorders>
            <w:vAlign w:val="center"/>
            <w:hideMark/>
          </w:tcPr>
          <w:p w:rsidR="00D51443" w:rsidRPr="001946BB" w:rsidRDefault="00D51443" w:rsidP="005611C5">
            <w:pPr>
              <w:spacing w:after="0" w:line="240" w:lineRule="auto"/>
              <w:jc w:val="center"/>
              <w:rPr>
                <w:rFonts w:ascii="Times New Roman" w:eastAsia="Times New Roman" w:hAnsi="Times New Roman" w:cs="Times New Roman"/>
                <w:b/>
                <w:bCs/>
                <w:color w:val="000000"/>
                <w:sz w:val="20"/>
                <w:szCs w:val="20"/>
                <w:lang w:eastAsia="ru-RU"/>
              </w:rPr>
            </w:pPr>
            <w:r w:rsidRPr="001946BB">
              <w:rPr>
                <w:rFonts w:ascii="Times New Roman" w:eastAsia="Times New Roman" w:hAnsi="Times New Roman" w:cs="Times New Roman"/>
                <w:b/>
                <w:bCs/>
                <w:color w:val="000000"/>
                <w:sz w:val="20"/>
                <w:szCs w:val="20"/>
                <w:lang w:eastAsia="ru-RU"/>
              </w:rPr>
              <w:t>Обоснование характеристик</w:t>
            </w:r>
          </w:p>
        </w:tc>
        <w:tc>
          <w:tcPr>
            <w:tcW w:w="393" w:type="pct"/>
            <w:vMerge w:val="restart"/>
            <w:tcBorders>
              <w:top w:val="single" w:sz="4" w:space="0" w:color="auto"/>
              <w:left w:val="single" w:sz="4" w:space="0" w:color="auto"/>
              <w:bottom w:val="single" w:sz="4" w:space="0" w:color="auto"/>
              <w:right w:val="single" w:sz="4" w:space="0" w:color="auto"/>
            </w:tcBorders>
            <w:vAlign w:val="center"/>
            <w:hideMark/>
          </w:tcPr>
          <w:p w:rsidR="00D51443" w:rsidRPr="001946BB" w:rsidRDefault="00D51443" w:rsidP="005611C5">
            <w:pPr>
              <w:spacing w:after="0" w:line="240" w:lineRule="auto"/>
              <w:jc w:val="center"/>
              <w:rPr>
                <w:rFonts w:ascii="Times New Roman" w:eastAsia="Times New Roman" w:hAnsi="Times New Roman" w:cs="Times New Roman"/>
                <w:b/>
                <w:bCs/>
                <w:color w:val="000000"/>
                <w:sz w:val="20"/>
                <w:szCs w:val="20"/>
                <w:lang w:eastAsia="ru-RU"/>
              </w:rPr>
            </w:pPr>
            <w:r w:rsidRPr="001946BB">
              <w:rPr>
                <w:rFonts w:ascii="Times New Roman" w:eastAsia="Times New Roman" w:hAnsi="Times New Roman" w:cs="Times New Roman"/>
                <w:b/>
                <w:bCs/>
                <w:color w:val="000000"/>
                <w:sz w:val="20"/>
                <w:szCs w:val="20"/>
                <w:lang w:eastAsia="ru-RU"/>
              </w:rPr>
              <w:t>Количество(объем работы, услуги)</w:t>
            </w:r>
          </w:p>
        </w:tc>
        <w:tc>
          <w:tcPr>
            <w:tcW w:w="350" w:type="pct"/>
            <w:vMerge w:val="restart"/>
            <w:tcBorders>
              <w:top w:val="single" w:sz="4" w:space="0" w:color="auto"/>
              <w:left w:val="single" w:sz="4" w:space="0" w:color="auto"/>
              <w:bottom w:val="single" w:sz="4" w:space="0" w:color="auto"/>
              <w:right w:val="single" w:sz="4" w:space="0" w:color="auto"/>
            </w:tcBorders>
            <w:vAlign w:val="center"/>
            <w:hideMark/>
          </w:tcPr>
          <w:p w:rsidR="00D51443" w:rsidRPr="001946BB" w:rsidRDefault="00D51443" w:rsidP="005611C5">
            <w:pPr>
              <w:spacing w:after="0" w:line="240" w:lineRule="auto"/>
              <w:jc w:val="center"/>
              <w:rPr>
                <w:rFonts w:ascii="Times New Roman" w:eastAsia="Times New Roman" w:hAnsi="Times New Roman" w:cs="Times New Roman"/>
                <w:b/>
                <w:bCs/>
                <w:color w:val="000000"/>
                <w:sz w:val="20"/>
                <w:szCs w:val="20"/>
                <w:lang w:eastAsia="ru-RU"/>
              </w:rPr>
            </w:pPr>
            <w:r w:rsidRPr="001946BB">
              <w:rPr>
                <w:rFonts w:ascii="Times New Roman" w:eastAsia="Times New Roman" w:hAnsi="Times New Roman" w:cs="Times New Roman"/>
                <w:b/>
                <w:bCs/>
                <w:color w:val="000000"/>
                <w:sz w:val="20"/>
                <w:szCs w:val="20"/>
                <w:lang w:eastAsia="ru-RU"/>
              </w:rPr>
              <w:t>Единица измерения</w:t>
            </w:r>
          </w:p>
        </w:tc>
        <w:tc>
          <w:tcPr>
            <w:tcW w:w="392" w:type="pct"/>
            <w:vMerge w:val="restart"/>
            <w:tcBorders>
              <w:top w:val="single" w:sz="4" w:space="0" w:color="auto"/>
              <w:left w:val="single" w:sz="4" w:space="0" w:color="auto"/>
              <w:bottom w:val="single" w:sz="4" w:space="0" w:color="000000"/>
              <w:right w:val="single" w:sz="4" w:space="0" w:color="auto"/>
            </w:tcBorders>
            <w:noWrap/>
            <w:vAlign w:val="bottom"/>
            <w:hideMark/>
          </w:tcPr>
          <w:p w:rsidR="00D51443" w:rsidRPr="001946BB" w:rsidRDefault="00D51443" w:rsidP="005611C5">
            <w:pPr>
              <w:spacing w:after="0" w:line="240" w:lineRule="auto"/>
              <w:jc w:val="center"/>
              <w:rPr>
                <w:rFonts w:ascii="Times New Roman" w:eastAsia="Times New Roman" w:hAnsi="Times New Roman" w:cs="Times New Roman"/>
                <w:b/>
                <w:color w:val="000000"/>
                <w:sz w:val="20"/>
                <w:szCs w:val="20"/>
                <w:lang w:eastAsia="ru-RU"/>
              </w:rPr>
            </w:pPr>
            <w:r w:rsidRPr="001946BB">
              <w:rPr>
                <w:rFonts w:ascii="Times New Roman" w:eastAsia="Times New Roman" w:hAnsi="Times New Roman" w:cs="Times New Roman"/>
                <w:b/>
                <w:color w:val="000000"/>
                <w:sz w:val="20"/>
                <w:szCs w:val="20"/>
                <w:lang w:eastAsia="ru-RU"/>
              </w:rPr>
              <w:t>Страна происхождения Товара</w:t>
            </w:r>
          </w:p>
        </w:tc>
        <w:tc>
          <w:tcPr>
            <w:tcW w:w="262" w:type="pct"/>
            <w:vMerge w:val="restart"/>
            <w:tcBorders>
              <w:top w:val="single" w:sz="4" w:space="0" w:color="auto"/>
              <w:left w:val="single" w:sz="4" w:space="0" w:color="auto"/>
              <w:bottom w:val="single" w:sz="4" w:space="0" w:color="000000"/>
              <w:right w:val="single" w:sz="4" w:space="0" w:color="auto"/>
            </w:tcBorders>
            <w:noWrap/>
            <w:vAlign w:val="bottom"/>
            <w:hideMark/>
          </w:tcPr>
          <w:p w:rsidR="00D51443" w:rsidRPr="001946BB" w:rsidRDefault="00D51443" w:rsidP="005611C5">
            <w:pPr>
              <w:spacing w:after="0" w:line="240" w:lineRule="auto"/>
              <w:jc w:val="center"/>
              <w:rPr>
                <w:rFonts w:ascii="Times New Roman" w:eastAsia="Times New Roman" w:hAnsi="Times New Roman" w:cs="Times New Roman"/>
                <w:b/>
                <w:color w:val="000000"/>
                <w:sz w:val="20"/>
                <w:szCs w:val="20"/>
                <w:lang w:eastAsia="ru-RU"/>
              </w:rPr>
            </w:pPr>
            <w:r w:rsidRPr="001946BB">
              <w:rPr>
                <w:rFonts w:ascii="Times New Roman" w:eastAsia="Times New Roman" w:hAnsi="Times New Roman" w:cs="Times New Roman"/>
                <w:b/>
                <w:color w:val="000000"/>
                <w:sz w:val="20"/>
                <w:szCs w:val="20"/>
                <w:lang w:eastAsia="ru-RU"/>
              </w:rPr>
              <w:t>Ставка НДС %</w:t>
            </w:r>
          </w:p>
        </w:tc>
        <w:tc>
          <w:tcPr>
            <w:tcW w:w="306" w:type="pct"/>
            <w:vMerge w:val="restart"/>
            <w:tcBorders>
              <w:top w:val="single" w:sz="4" w:space="0" w:color="auto"/>
              <w:left w:val="single" w:sz="4" w:space="0" w:color="auto"/>
              <w:bottom w:val="single" w:sz="4" w:space="0" w:color="000000"/>
              <w:right w:val="single" w:sz="4" w:space="0" w:color="auto"/>
            </w:tcBorders>
            <w:noWrap/>
            <w:vAlign w:val="bottom"/>
            <w:hideMark/>
          </w:tcPr>
          <w:p w:rsidR="00D51443" w:rsidRPr="001946BB" w:rsidRDefault="00D51443" w:rsidP="005611C5">
            <w:pPr>
              <w:spacing w:after="0" w:line="240" w:lineRule="auto"/>
              <w:jc w:val="center"/>
              <w:rPr>
                <w:rFonts w:ascii="Times New Roman" w:eastAsia="Times New Roman" w:hAnsi="Times New Roman" w:cs="Times New Roman"/>
                <w:b/>
                <w:color w:val="000000"/>
                <w:sz w:val="20"/>
                <w:szCs w:val="20"/>
                <w:lang w:eastAsia="ru-RU"/>
              </w:rPr>
            </w:pPr>
            <w:r w:rsidRPr="001946BB">
              <w:rPr>
                <w:rFonts w:ascii="Times New Roman" w:eastAsia="Times New Roman" w:hAnsi="Times New Roman" w:cs="Times New Roman"/>
                <w:b/>
                <w:color w:val="000000"/>
                <w:sz w:val="20"/>
                <w:szCs w:val="20"/>
                <w:lang w:eastAsia="ru-RU"/>
              </w:rPr>
              <w:t>Цена за ед. без НДС</w:t>
            </w:r>
          </w:p>
        </w:tc>
        <w:tc>
          <w:tcPr>
            <w:tcW w:w="295" w:type="pct"/>
            <w:vMerge w:val="restart"/>
            <w:tcBorders>
              <w:top w:val="single" w:sz="4" w:space="0" w:color="auto"/>
              <w:left w:val="single" w:sz="4" w:space="0" w:color="auto"/>
              <w:bottom w:val="single" w:sz="4" w:space="0" w:color="000000"/>
              <w:right w:val="single" w:sz="4" w:space="0" w:color="auto"/>
            </w:tcBorders>
            <w:noWrap/>
            <w:vAlign w:val="bottom"/>
            <w:hideMark/>
          </w:tcPr>
          <w:p w:rsidR="00D51443" w:rsidRPr="001946BB" w:rsidRDefault="00D51443" w:rsidP="005611C5">
            <w:pPr>
              <w:spacing w:after="0" w:line="240" w:lineRule="auto"/>
              <w:jc w:val="center"/>
              <w:rPr>
                <w:rFonts w:ascii="Times New Roman" w:eastAsia="Times New Roman" w:hAnsi="Times New Roman" w:cs="Times New Roman"/>
                <w:b/>
                <w:color w:val="000000"/>
                <w:sz w:val="20"/>
                <w:szCs w:val="20"/>
                <w:lang w:eastAsia="ru-RU"/>
              </w:rPr>
            </w:pPr>
            <w:r w:rsidRPr="001946BB">
              <w:rPr>
                <w:rFonts w:ascii="Times New Roman" w:eastAsia="Times New Roman" w:hAnsi="Times New Roman" w:cs="Times New Roman"/>
                <w:b/>
                <w:color w:val="000000"/>
                <w:sz w:val="20"/>
                <w:szCs w:val="20"/>
                <w:lang w:eastAsia="ru-RU"/>
              </w:rPr>
              <w:t>Сумма без НДС</w:t>
            </w:r>
          </w:p>
        </w:tc>
      </w:tr>
      <w:tr w:rsidR="00D51443" w:rsidRPr="001946BB" w:rsidTr="005611C5">
        <w:trPr>
          <w:trHeight w:val="300"/>
        </w:trPr>
        <w:tc>
          <w:tcPr>
            <w:tcW w:w="175" w:type="pct"/>
            <w:vMerge/>
            <w:tcBorders>
              <w:top w:val="single" w:sz="6" w:space="0" w:color="auto"/>
              <w:left w:val="single" w:sz="6" w:space="0" w:color="auto"/>
              <w:bottom w:val="single" w:sz="6" w:space="0" w:color="auto"/>
              <w:right w:val="single" w:sz="6" w:space="0" w:color="auto"/>
            </w:tcBorders>
            <w:vAlign w:val="center"/>
            <w:hideMark/>
          </w:tcPr>
          <w:p w:rsidR="00D51443" w:rsidRPr="001946BB" w:rsidRDefault="00D51443" w:rsidP="005611C5">
            <w:pPr>
              <w:spacing w:after="0" w:line="240" w:lineRule="auto"/>
              <w:rPr>
                <w:rFonts w:ascii="Times New Roman" w:eastAsia="Times New Roman" w:hAnsi="Times New Roman" w:cs="Times New Roman"/>
                <w:b/>
                <w:bCs/>
                <w:color w:val="000000"/>
                <w:sz w:val="20"/>
                <w:szCs w:val="20"/>
                <w:lang w:eastAsia="ru-RU"/>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D51443" w:rsidRPr="001946BB" w:rsidRDefault="00D51443" w:rsidP="005611C5">
            <w:pPr>
              <w:spacing w:after="0" w:line="240" w:lineRule="auto"/>
              <w:rPr>
                <w:rFonts w:ascii="Times New Roman" w:eastAsia="Times New Roman" w:hAnsi="Times New Roman" w:cs="Times New Roman"/>
                <w:b/>
                <w:bCs/>
                <w:color w:val="000000"/>
                <w:sz w:val="20"/>
                <w:szCs w:val="20"/>
                <w:lang w:eastAsia="ru-RU"/>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rsidR="00D51443" w:rsidRPr="001946BB" w:rsidRDefault="00D51443" w:rsidP="005611C5">
            <w:pPr>
              <w:spacing w:after="0" w:line="240" w:lineRule="auto"/>
              <w:rPr>
                <w:rFonts w:ascii="Times New Roman" w:eastAsia="Times New Roman" w:hAnsi="Times New Roman" w:cs="Times New Roman"/>
                <w:b/>
                <w:bCs/>
                <w:color w:val="000000"/>
                <w:sz w:val="20"/>
                <w:szCs w:val="20"/>
                <w:lang w:eastAsia="ru-RU"/>
              </w:rPr>
            </w:pPr>
          </w:p>
        </w:tc>
        <w:tc>
          <w:tcPr>
            <w:tcW w:w="397" w:type="pct"/>
            <w:tcBorders>
              <w:top w:val="nil"/>
              <w:left w:val="nil"/>
              <w:bottom w:val="single" w:sz="4" w:space="0" w:color="auto"/>
              <w:right w:val="single" w:sz="4" w:space="0" w:color="auto"/>
            </w:tcBorders>
            <w:vAlign w:val="center"/>
            <w:hideMark/>
          </w:tcPr>
          <w:p w:rsidR="00D51443" w:rsidRPr="001946BB" w:rsidRDefault="00D51443" w:rsidP="005611C5">
            <w:pPr>
              <w:spacing w:after="0" w:line="240" w:lineRule="auto"/>
              <w:jc w:val="center"/>
              <w:rPr>
                <w:rFonts w:ascii="Times New Roman" w:eastAsia="Times New Roman" w:hAnsi="Times New Roman" w:cs="Times New Roman"/>
                <w:b/>
                <w:bCs/>
                <w:color w:val="000000"/>
                <w:sz w:val="20"/>
                <w:szCs w:val="20"/>
                <w:lang w:eastAsia="ru-RU"/>
              </w:rPr>
            </w:pPr>
            <w:r w:rsidRPr="001946BB">
              <w:rPr>
                <w:rFonts w:ascii="Times New Roman" w:eastAsia="Times New Roman" w:hAnsi="Times New Roman" w:cs="Times New Roman"/>
                <w:b/>
                <w:bCs/>
                <w:color w:val="000000"/>
                <w:sz w:val="20"/>
                <w:szCs w:val="20"/>
                <w:lang w:eastAsia="ru-RU"/>
              </w:rPr>
              <w:t>Наименование характеристики</w:t>
            </w:r>
          </w:p>
        </w:tc>
        <w:tc>
          <w:tcPr>
            <w:tcW w:w="351" w:type="pct"/>
            <w:tcBorders>
              <w:top w:val="nil"/>
              <w:left w:val="nil"/>
              <w:bottom w:val="single" w:sz="4" w:space="0" w:color="auto"/>
              <w:right w:val="single" w:sz="4" w:space="0" w:color="auto"/>
            </w:tcBorders>
            <w:vAlign w:val="center"/>
            <w:hideMark/>
          </w:tcPr>
          <w:p w:rsidR="00D51443" w:rsidRPr="001946BB" w:rsidRDefault="00D51443" w:rsidP="005611C5">
            <w:pPr>
              <w:spacing w:after="0" w:line="240" w:lineRule="auto"/>
              <w:jc w:val="center"/>
              <w:rPr>
                <w:rFonts w:ascii="Times New Roman" w:eastAsia="Times New Roman" w:hAnsi="Times New Roman" w:cs="Times New Roman"/>
                <w:b/>
                <w:bCs/>
                <w:color w:val="000000"/>
                <w:sz w:val="20"/>
                <w:szCs w:val="20"/>
                <w:lang w:eastAsia="ru-RU"/>
              </w:rPr>
            </w:pPr>
            <w:r w:rsidRPr="001946BB">
              <w:rPr>
                <w:rFonts w:ascii="Times New Roman" w:eastAsia="Times New Roman" w:hAnsi="Times New Roman" w:cs="Times New Roman"/>
                <w:b/>
                <w:bCs/>
                <w:color w:val="000000"/>
                <w:sz w:val="20"/>
                <w:szCs w:val="20"/>
                <w:lang w:eastAsia="ru-RU"/>
              </w:rPr>
              <w:t>Значение характеристики</w:t>
            </w:r>
          </w:p>
        </w:tc>
        <w:tc>
          <w:tcPr>
            <w:tcW w:w="342" w:type="pct"/>
            <w:tcBorders>
              <w:top w:val="nil"/>
              <w:left w:val="nil"/>
              <w:bottom w:val="single" w:sz="4" w:space="0" w:color="auto"/>
              <w:right w:val="single" w:sz="4" w:space="0" w:color="auto"/>
            </w:tcBorders>
            <w:vAlign w:val="center"/>
            <w:hideMark/>
          </w:tcPr>
          <w:p w:rsidR="00D51443" w:rsidRPr="001946BB" w:rsidRDefault="00D51443" w:rsidP="005611C5">
            <w:pPr>
              <w:spacing w:after="0" w:line="240" w:lineRule="auto"/>
              <w:jc w:val="center"/>
              <w:rPr>
                <w:rFonts w:ascii="Times New Roman" w:eastAsia="Times New Roman" w:hAnsi="Times New Roman" w:cs="Times New Roman"/>
                <w:b/>
                <w:bCs/>
                <w:color w:val="000000"/>
                <w:sz w:val="20"/>
                <w:szCs w:val="20"/>
                <w:lang w:eastAsia="ru-RU"/>
              </w:rPr>
            </w:pPr>
            <w:r w:rsidRPr="001946BB">
              <w:rPr>
                <w:rFonts w:ascii="Times New Roman" w:eastAsia="Times New Roman" w:hAnsi="Times New Roman" w:cs="Times New Roman"/>
                <w:b/>
                <w:bCs/>
                <w:color w:val="000000"/>
                <w:sz w:val="20"/>
                <w:szCs w:val="20"/>
                <w:lang w:eastAsia="ru-RU"/>
              </w:rPr>
              <w:t>Единица измерения характеристики</w:t>
            </w:r>
          </w:p>
        </w:tc>
        <w:tc>
          <w:tcPr>
            <w:tcW w:w="602" w:type="pct"/>
            <w:tcBorders>
              <w:top w:val="nil"/>
              <w:left w:val="nil"/>
              <w:bottom w:val="single" w:sz="4" w:space="0" w:color="auto"/>
              <w:right w:val="single" w:sz="4" w:space="0" w:color="auto"/>
            </w:tcBorders>
            <w:vAlign w:val="center"/>
            <w:hideMark/>
          </w:tcPr>
          <w:p w:rsidR="00D51443" w:rsidRPr="001946BB" w:rsidRDefault="00D51443" w:rsidP="005611C5">
            <w:pPr>
              <w:spacing w:after="0" w:line="240" w:lineRule="auto"/>
              <w:jc w:val="center"/>
              <w:rPr>
                <w:rFonts w:ascii="Times New Roman" w:eastAsia="Times New Roman" w:hAnsi="Times New Roman" w:cs="Times New Roman"/>
                <w:b/>
                <w:bCs/>
                <w:color w:val="000000"/>
                <w:sz w:val="20"/>
                <w:szCs w:val="20"/>
                <w:lang w:eastAsia="ru-RU"/>
              </w:rPr>
            </w:pPr>
            <w:r w:rsidRPr="001946BB">
              <w:rPr>
                <w:rFonts w:ascii="Times New Roman" w:eastAsia="Times New Roman" w:hAnsi="Times New Roman" w:cs="Times New Roman"/>
                <w:b/>
                <w:bCs/>
                <w:color w:val="000000"/>
                <w:sz w:val="20"/>
                <w:szCs w:val="20"/>
                <w:lang w:eastAsia="ru-RU"/>
              </w:rPr>
              <w:t>Инструкция по заполнению характеристик в заявке</w:t>
            </w:r>
          </w:p>
        </w:tc>
        <w:tc>
          <w:tcPr>
            <w:tcW w:w="524" w:type="pct"/>
            <w:vMerge/>
            <w:tcBorders>
              <w:top w:val="single" w:sz="4" w:space="0" w:color="auto"/>
              <w:left w:val="single" w:sz="4" w:space="0" w:color="auto"/>
              <w:bottom w:val="single" w:sz="4" w:space="0" w:color="auto"/>
              <w:right w:val="single" w:sz="4" w:space="0" w:color="auto"/>
            </w:tcBorders>
            <w:vAlign w:val="center"/>
            <w:hideMark/>
          </w:tcPr>
          <w:p w:rsidR="00D51443" w:rsidRPr="001946BB" w:rsidRDefault="00D51443" w:rsidP="005611C5">
            <w:pPr>
              <w:spacing w:after="0" w:line="240" w:lineRule="auto"/>
              <w:rPr>
                <w:rFonts w:ascii="Times New Roman" w:eastAsia="Times New Roman" w:hAnsi="Times New Roman" w:cs="Times New Roman"/>
                <w:b/>
                <w:bCs/>
                <w:color w:val="000000"/>
                <w:sz w:val="20"/>
                <w:szCs w:val="20"/>
                <w:lang w:eastAsia="ru-RU"/>
              </w:rPr>
            </w:pPr>
          </w:p>
        </w:tc>
        <w:tc>
          <w:tcPr>
            <w:tcW w:w="393" w:type="pct"/>
            <w:vMerge/>
            <w:tcBorders>
              <w:top w:val="single" w:sz="4" w:space="0" w:color="auto"/>
              <w:left w:val="single" w:sz="4" w:space="0" w:color="auto"/>
              <w:bottom w:val="single" w:sz="4" w:space="0" w:color="auto"/>
              <w:right w:val="single" w:sz="4" w:space="0" w:color="auto"/>
            </w:tcBorders>
            <w:vAlign w:val="center"/>
            <w:hideMark/>
          </w:tcPr>
          <w:p w:rsidR="00D51443" w:rsidRPr="001946BB" w:rsidRDefault="00D51443" w:rsidP="005611C5">
            <w:pPr>
              <w:spacing w:after="0" w:line="240" w:lineRule="auto"/>
              <w:rPr>
                <w:rFonts w:ascii="Times New Roman" w:eastAsia="Times New Roman" w:hAnsi="Times New Roman" w:cs="Times New Roman"/>
                <w:b/>
                <w:bCs/>
                <w:color w:val="000000"/>
                <w:sz w:val="20"/>
                <w:szCs w:val="20"/>
                <w:lang w:eastAsia="ru-RU"/>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rsidR="00D51443" w:rsidRPr="001946BB" w:rsidRDefault="00D51443" w:rsidP="005611C5">
            <w:pPr>
              <w:spacing w:after="0" w:line="240" w:lineRule="auto"/>
              <w:rPr>
                <w:rFonts w:ascii="Times New Roman" w:eastAsia="Times New Roman" w:hAnsi="Times New Roman" w:cs="Times New Roman"/>
                <w:b/>
                <w:bCs/>
                <w:color w:val="000000"/>
                <w:sz w:val="20"/>
                <w:szCs w:val="20"/>
                <w:lang w:eastAsia="ru-RU"/>
              </w:rPr>
            </w:pPr>
          </w:p>
        </w:tc>
        <w:tc>
          <w:tcPr>
            <w:tcW w:w="392" w:type="pct"/>
            <w:vMerge/>
            <w:tcBorders>
              <w:top w:val="single" w:sz="4" w:space="0" w:color="auto"/>
              <w:left w:val="single" w:sz="4" w:space="0" w:color="auto"/>
              <w:bottom w:val="single" w:sz="4" w:space="0" w:color="000000"/>
              <w:right w:val="single" w:sz="4" w:space="0" w:color="auto"/>
            </w:tcBorders>
            <w:vAlign w:val="center"/>
            <w:hideMark/>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single" w:sz="4" w:space="0" w:color="auto"/>
              <w:left w:val="single" w:sz="4" w:space="0" w:color="auto"/>
              <w:bottom w:val="single" w:sz="4" w:space="0" w:color="000000"/>
              <w:right w:val="single" w:sz="4" w:space="0" w:color="auto"/>
            </w:tcBorders>
            <w:vAlign w:val="center"/>
            <w:hideMark/>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single" w:sz="4" w:space="0" w:color="auto"/>
              <w:left w:val="single" w:sz="4" w:space="0" w:color="auto"/>
              <w:bottom w:val="single" w:sz="4" w:space="0" w:color="000000"/>
              <w:right w:val="single" w:sz="4" w:space="0" w:color="auto"/>
            </w:tcBorders>
            <w:vAlign w:val="center"/>
            <w:hideMark/>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top w:val="single" w:sz="4" w:space="0" w:color="auto"/>
              <w:left w:val="single" w:sz="4" w:space="0" w:color="auto"/>
              <w:bottom w:val="single" w:sz="4" w:space="0" w:color="000000"/>
              <w:right w:val="single" w:sz="4" w:space="0" w:color="auto"/>
            </w:tcBorders>
            <w:vAlign w:val="center"/>
            <w:hideMark/>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809"/>
        </w:trPr>
        <w:tc>
          <w:tcPr>
            <w:tcW w:w="175" w:type="pct"/>
            <w:vMerge w:val="restart"/>
            <w:tcBorders>
              <w:top w:val="nil"/>
              <w:left w:val="single" w:sz="4" w:space="0" w:color="auto"/>
              <w:bottom w:val="single" w:sz="4" w:space="0" w:color="auto"/>
              <w:right w:val="single" w:sz="4" w:space="0" w:color="auto"/>
            </w:tcBorders>
          </w:tcPr>
          <w:p w:rsidR="00D51443" w:rsidRPr="001946BB" w:rsidRDefault="00D51443" w:rsidP="005611C5">
            <w:pPr>
              <w:rPr>
                <w:rFonts w:ascii="Times New Roman" w:hAnsi="Times New Roman" w:cs="Times New Roman"/>
                <w:sz w:val="20"/>
                <w:szCs w:val="20"/>
              </w:rPr>
            </w:pPr>
            <w:r w:rsidRPr="001946BB">
              <w:rPr>
                <w:rFonts w:ascii="Times New Roman" w:hAnsi="Times New Roman" w:cs="Times New Roman"/>
                <w:sz w:val="20"/>
                <w:szCs w:val="20"/>
              </w:rPr>
              <w:t>1</w:t>
            </w:r>
          </w:p>
          <w:p w:rsidR="00D51443" w:rsidRPr="001946BB" w:rsidRDefault="00D51443" w:rsidP="005611C5">
            <w:pPr>
              <w:rPr>
                <w:rFonts w:ascii="Times New Roman" w:hAnsi="Times New Roman" w:cs="Times New Roman"/>
                <w:sz w:val="20"/>
                <w:szCs w:val="20"/>
              </w:rPr>
            </w:pPr>
          </w:p>
        </w:tc>
        <w:tc>
          <w:tcPr>
            <w:tcW w:w="327" w:type="pct"/>
            <w:vMerge w:val="restart"/>
            <w:tcBorders>
              <w:top w:val="nil"/>
              <w:left w:val="single" w:sz="4" w:space="0" w:color="auto"/>
              <w:bottom w:val="single" w:sz="4" w:space="0" w:color="auto"/>
              <w:right w:val="single" w:sz="4" w:space="0" w:color="auto"/>
            </w:tcBorders>
          </w:tcPr>
          <w:p w:rsidR="00D51443" w:rsidRPr="001946BB" w:rsidRDefault="00D51443" w:rsidP="005611C5">
            <w:pPr>
              <w:rPr>
                <w:rFonts w:ascii="Times New Roman" w:hAnsi="Times New Roman" w:cs="Times New Roman"/>
                <w:sz w:val="20"/>
                <w:szCs w:val="20"/>
              </w:rPr>
            </w:pPr>
            <w:r w:rsidRPr="001946BB">
              <w:rPr>
                <w:rFonts w:ascii="Times New Roman" w:hAnsi="Times New Roman" w:cs="Times New Roman"/>
                <w:sz w:val="20"/>
                <w:szCs w:val="20"/>
              </w:rPr>
              <w:t>Катетер для периферических сосудов</w:t>
            </w:r>
          </w:p>
          <w:p w:rsidR="00D51443" w:rsidRPr="001946BB" w:rsidRDefault="00D51443" w:rsidP="005611C5">
            <w:pPr>
              <w:rPr>
                <w:rFonts w:ascii="Times New Roman" w:hAnsi="Times New Roman" w:cs="Times New Roman"/>
                <w:sz w:val="20"/>
                <w:szCs w:val="20"/>
              </w:rPr>
            </w:pPr>
          </w:p>
        </w:tc>
        <w:tc>
          <w:tcPr>
            <w:tcW w:w="284" w:type="pct"/>
            <w:vMerge w:val="restart"/>
            <w:tcBorders>
              <w:top w:val="nil"/>
              <w:left w:val="single" w:sz="4" w:space="0" w:color="auto"/>
              <w:bottom w:val="single" w:sz="4" w:space="0" w:color="auto"/>
              <w:right w:val="single" w:sz="4" w:space="0" w:color="auto"/>
            </w:tcBorders>
          </w:tcPr>
          <w:p w:rsidR="00D51443" w:rsidRPr="001946BB" w:rsidRDefault="00D51443" w:rsidP="005611C5">
            <w:pPr>
              <w:rPr>
                <w:rFonts w:ascii="Times New Roman" w:hAnsi="Times New Roman" w:cs="Times New Roman"/>
                <w:sz w:val="20"/>
                <w:szCs w:val="20"/>
              </w:rPr>
            </w:pPr>
            <w:r w:rsidRPr="00AE6AB1">
              <w:rPr>
                <w:rFonts w:ascii="Roboto" w:hAnsi="Roboto"/>
                <w:color w:val="334059"/>
                <w:shd w:val="clear" w:color="auto" w:fill="FFFFFF"/>
              </w:rPr>
              <w:t>32.50.13.110-00004592</w:t>
            </w:r>
            <w:r w:rsidRPr="001946BB">
              <w:rPr>
                <w:rFonts w:ascii="Times New Roman" w:hAnsi="Times New Roman" w:cs="Times New Roman"/>
                <w:sz w:val="20"/>
                <w:szCs w:val="20"/>
              </w:rPr>
              <w:t>*</w:t>
            </w:r>
          </w:p>
          <w:p w:rsidR="00D51443" w:rsidRPr="001946BB" w:rsidRDefault="00D51443" w:rsidP="005611C5">
            <w:pPr>
              <w:rPr>
                <w:rFonts w:ascii="Times New Roman" w:hAnsi="Times New Roman" w:cs="Times New Roman"/>
                <w:sz w:val="20"/>
                <w:szCs w:val="20"/>
              </w:rPr>
            </w:pPr>
          </w:p>
        </w:tc>
        <w:tc>
          <w:tcPr>
            <w:tcW w:w="397"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hAnsi="Times New Roman" w:cs="Times New Roman"/>
                <w:sz w:val="20"/>
                <w:szCs w:val="20"/>
              </w:rPr>
            </w:pPr>
            <w:r w:rsidRPr="001946BB">
              <w:rPr>
                <w:rFonts w:ascii="Times New Roman" w:hAnsi="Times New Roman" w:cs="Times New Roman"/>
                <w:sz w:val="20"/>
                <w:szCs w:val="20"/>
              </w:rPr>
              <w:t xml:space="preserve">Диаметр катетера: </w:t>
            </w:r>
            <w:r w:rsidRPr="00E75594">
              <w:rPr>
                <w:rFonts w:ascii="Times New Roman" w:hAnsi="Times New Roman" w:cs="Times New Roman"/>
                <w:sz w:val="20"/>
                <w:szCs w:val="20"/>
              </w:rPr>
              <w:t>16 G</w:t>
            </w:r>
          </w:p>
        </w:tc>
        <w:tc>
          <w:tcPr>
            <w:tcW w:w="351"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hAnsi="Times New Roman" w:cs="Times New Roman"/>
                <w:sz w:val="20"/>
                <w:szCs w:val="20"/>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hAnsi="Times New Roman" w:cs="Times New Roman"/>
                <w:sz w:val="20"/>
                <w:szCs w:val="20"/>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val="restart"/>
            <w:tcBorders>
              <w:top w:val="nil"/>
              <w:left w:val="single" w:sz="4" w:space="0" w:color="auto"/>
              <w:right w:val="single" w:sz="4" w:space="0" w:color="auto"/>
            </w:tcBorders>
            <w:vAlign w:val="center"/>
            <w:hideMark/>
          </w:tcPr>
          <w:p w:rsidR="00D51443" w:rsidRPr="001946BB" w:rsidRDefault="00D51443" w:rsidP="005611C5">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 КТРУ</w:t>
            </w:r>
          </w:p>
        </w:tc>
        <w:tc>
          <w:tcPr>
            <w:tcW w:w="393" w:type="pct"/>
            <w:vMerge w:val="restart"/>
            <w:tcBorders>
              <w:top w:val="nil"/>
              <w:left w:val="single" w:sz="4" w:space="0" w:color="auto"/>
              <w:bottom w:val="single" w:sz="4" w:space="0" w:color="auto"/>
              <w:right w:val="single" w:sz="4" w:space="0" w:color="auto"/>
            </w:tcBorders>
            <w:vAlign w:val="center"/>
            <w:hideMark/>
          </w:tcPr>
          <w:p w:rsidR="00D51443" w:rsidRPr="001946BB" w:rsidRDefault="00D51443" w:rsidP="005611C5">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штука</w:t>
            </w:r>
          </w:p>
        </w:tc>
        <w:tc>
          <w:tcPr>
            <w:tcW w:w="350" w:type="pct"/>
            <w:vMerge w:val="restart"/>
            <w:tcBorders>
              <w:top w:val="nil"/>
              <w:left w:val="single" w:sz="4" w:space="0" w:color="auto"/>
              <w:bottom w:val="single" w:sz="4" w:space="0" w:color="auto"/>
              <w:right w:val="single" w:sz="4" w:space="0" w:color="auto"/>
            </w:tcBorders>
            <w:vAlign w:val="center"/>
            <w:hideMark/>
          </w:tcPr>
          <w:p w:rsidR="00D51443" w:rsidRPr="001946BB" w:rsidRDefault="00D51443" w:rsidP="005611C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1400</w:t>
            </w:r>
          </w:p>
        </w:tc>
        <w:tc>
          <w:tcPr>
            <w:tcW w:w="392" w:type="pct"/>
            <w:vMerge w:val="restart"/>
            <w:tcBorders>
              <w:top w:val="nil"/>
              <w:left w:val="single" w:sz="4" w:space="0" w:color="auto"/>
              <w:bottom w:val="single" w:sz="4" w:space="0" w:color="000000"/>
              <w:right w:val="single" w:sz="4" w:space="0" w:color="auto"/>
            </w:tcBorders>
            <w:noWrap/>
            <w:vAlign w:val="bottom"/>
            <w:hideMark/>
          </w:tcPr>
          <w:p w:rsidR="00D51443" w:rsidRPr="001946BB" w:rsidRDefault="00D51443" w:rsidP="005611C5">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 </w:t>
            </w:r>
          </w:p>
        </w:tc>
        <w:tc>
          <w:tcPr>
            <w:tcW w:w="262" w:type="pct"/>
            <w:vMerge w:val="restart"/>
            <w:tcBorders>
              <w:top w:val="nil"/>
              <w:left w:val="single" w:sz="4" w:space="0" w:color="auto"/>
              <w:bottom w:val="single" w:sz="4" w:space="0" w:color="000000"/>
              <w:right w:val="single" w:sz="4" w:space="0" w:color="auto"/>
            </w:tcBorders>
            <w:noWrap/>
            <w:vAlign w:val="bottom"/>
            <w:hideMark/>
          </w:tcPr>
          <w:p w:rsidR="00D51443" w:rsidRPr="001946BB" w:rsidRDefault="00D51443" w:rsidP="005611C5">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 </w:t>
            </w:r>
          </w:p>
        </w:tc>
        <w:tc>
          <w:tcPr>
            <w:tcW w:w="306" w:type="pct"/>
            <w:vMerge w:val="restart"/>
            <w:tcBorders>
              <w:top w:val="nil"/>
              <w:left w:val="single" w:sz="4" w:space="0" w:color="auto"/>
              <w:bottom w:val="single" w:sz="4" w:space="0" w:color="000000"/>
              <w:right w:val="single" w:sz="4" w:space="0" w:color="auto"/>
            </w:tcBorders>
            <w:noWrap/>
            <w:vAlign w:val="bottom"/>
            <w:hideMark/>
          </w:tcPr>
          <w:p w:rsidR="00D51443" w:rsidRPr="001946BB" w:rsidRDefault="00D51443" w:rsidP="005611C5">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 </w:t>
            </w:r>
          </w:p>
        </w:tc>
        <w:tc>
          <w:tcPr>
            <w:tcW w:w="295" w:type="pct"/>
            <w:vMerge w:val="restart"/>
            <w:tcBorders>
              <w:top w:val="nil"/>
              <w:left w:val="single" w:sz="4" w:space="0" w:color="auto"/>
              <w:bottom w:val="single" w:sz="4" w:space="0" w:color="000000"/>
              <w:right w:val="single" w:sz="4" w:space="0" w:color="auto"/>
            </w:tcBorders>
            <w:noWrap/>
            <w:vAlign w:val="bottom"/>
            <w:hideMark/>
          </w:tcPr>
          <w:p w:rsidR="00D51443" w:rsidRPr="001946BB" w:rsidRDefault="00D51443" w:rsidP="005611C5">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 </w:t>
            </w:r>
          </w:p>
        </w:tc>
      </w:tr>
      <w:tr w:rsidR="00D51443" w:rsidRPr="001946BB" w:rsidTr="005611C5">
        <w:trPr>
          <w:trHeight w:val="300"/>
        </w:trPr>
        <w:tc>
          <w:tcPr>
            <w:tcW w:w="175"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single" w:sz="4" w:space="0" w:color="auto"/>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Инъекционный порт: Да</w:t>
            </w:r>
          </w:p>
        </w:tc>
        <w:tc>
          <w:tcPr>
            <w:tcW w:w="351"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3"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nil"/>
              <w:left w:val="single" w:sz="4" w:space="0" w:color="auto"/>
              <w:bottom w:val="single" w:sz="4" w:space="0" w:color="auto"/>
              <w:right w:val="single" w:sz="4" w:space="0" w:color="auto"/>
            </w:tcBorders>
          </w:tcPr>
          <w:p w:rsidR="00D51443" w:rsidRPr="00C01330" w:rsidRDefault="00D51443" w:rsidP="005611C5">
            <w:pPr>
              <w:spacing w:after="0" w:line="240" w:lineRule="auto"/>
              <w:rPr>
                <w:rFonts w:ascii="Times New Roman" w:eastAsia="Times New Roman" w:hAnsi="Times New Roman" w:cs="Times New Roman"/>
                <w:color w:val="000000"/>
                <w:sz w:val="20"/>
                <w:szCs w:val="20"/>
                <w:lang w:eastAsia="ru-RU"/>
              </w:rPr>
            </w:pPr>
            <w:r w:rsidRPr="00C01330">
              <w:rPr>
                <w:rFonts w:ascii="Times New Roman" w:hAnsi="Times New Roman" w:cs="Times New Roman"/>
                <w:sz w:val="20"/>
                <w:szCs w:val="20"/>
              </w:rPr>
              <w:t>Крылья для фиксации: Да</w:t>
            </w:r>
          </w:p>
        </w:tc>
        <w:tc>
          <w:tcPr>
            <w:tcW w:w="351" w:type="pct"/>
            <w:tcBorders>
              <w:top w:val="nil"/>
              <w:left w:val="nil"/>
              <w:bottom w:val="single" w:sz="4" w:space="0" w:color="auto"/>
              <w:right w:val="single" w:sz="4" w:space="0" w:color="auto"/>
            </w:tcBorders>
          </w:tcPr>
          <w:p w:rsidR="00D51443" w:rsidRPr="00C01330" w:rsidRDefault="00D51443" w:rsidP="005611C5">
            <w:pPr>
              <w:spacing w:after="0" w:line="240" w:lineRule="auto"/>
              <w:rPr>
                <w:rFonts w:ascii="Times New Roman" w:eastAsia="Times New Roman" w:hAnsi="Times New Roman" w:cs="Times New Roman"/>
                <w:color w:val="000000"/>
                <w:sz w:val="20"/>
                <w:szCs w:val="20"/>
                <w:lang w:eastAsia="ru-RU"/>
              </w:rPr>
            </w:pPr>
            <w:r w:rsidRPr="00C01330">
              <w:rPr>
                <w:rFonts w:ascii="Times New Roman" w:hAnsi="Times New Roman" w:cs="Times New Roman"/>
                <w:sz w:val="20"/>
                <w:szCs w:val="20"/>
              </w:rPr>
              <w:t>соответствие</w:t>
            </w:r>
          </w:p>
        </w:tc>
        <w:tc>
          <w:tcPr>
            <w:tcW w:w="342" w:type="pct"/>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3"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Рабочая длина: </w:t>
            </w:r>
          </w:p>
        </w:tc>
        <w:tc>
          <w:tcPr>
            <w:tcW w:w="351" w:type="pct"/>
            <w:tcBorders>
              <w:top w:val="nil"/>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E75594">
              <w:rPr>
                <w:rFonts w:ascii="Times New Roman" w:hAnsi="Times New Roman" w:cs="Times New Roman"/>
                <w:sz w:val="20"/>
                <w:szCs w:val="20"/>
              </w:rPr>
              <w:t>≥ 45 и  ≤ 50</w:t>
            </w:r>
          </w:p>
        </w:tc>
        <w:tc>
          <w:tcPr>
            <w:tcW w:w="342" w:type="pct"/>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Миллиметр</w:t>
            </w:r>
          </w:p>
        </w:tc>
        <w:tc>
          <w:tcPr>
            <w:tcW w:w="602" w:type="pct"/>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524"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3"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Удлинительная трубка: Нет</w:t>
            </w:r>
          </w:p>
        </w:tc>
        <w:tc>
          <w:tcPr>
            <w:tcW w:w="351" w:type="pct"/>
            <w:tcBorders>
              <w:top w:val="nil"/>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tcBorders>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3"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nil"/>
              <w:left w:val="single" w:sz="4" w:space="0" w:color="auto"/>
              <w:bottom w:val="single" w:sz="4" w:space="0" w:color="auto"/>
              <w:right w:val="single" w:sz="4" w:space="0" w:color="auto"/>
            </w:tcBorders>
          </w:tcPr>
          <w:p w:rsidR="00D51443" w:rsidRPr="00C01330" w:rsidRDefault="00D51443" w:rsidP="005611C5">
            <w:pPr>
              <w:spacing w:after="0" w:line="240" w:lineRule="auto"/>
              <w:rPr>
                <w:rFonts w:ascii="Times New Roman" w:eastAsia="Times New Roman" w:hAnsi="Times New Roman" w:cs="Times New Roman"/>
                <w:color w:val="000000"/>
                <w:sz w:val="20"/>
                <w:szCs w:val="20"/>
                <w:lang w:eastAsia="ru-RU"/>
              </w:rPr>
            </w:pPr>
            <w:r w:rsidRPr="00C01330">
              <w:rPr>
                <w:rFonts w:ascii="Times New Roman" w:hAnsi="Times New Roman" w:cs="Times New Roman"/>
                <w:sz w:val="20"/>
                <w:szCs w:val="20"/>
              </w:rPr>
              <w:t xml:space="preserve">Тройная заточка иглы </w:t>
            </w:r>
          </w:p>
        </w:tc>
        <w:tc>
          <w:tcPr>
            <w:tcW w:w="351" w:type="pct"/>
            <w:tcBorders>
              <w:top w:val="nil"/>
              <w:left w:val="nil"/>
              <w:bottom w:val="single" w:sz="4" w:space="0" w:color="auto"/>
              <w:right w:val="single" w:sz="4" w:space="0" w:color="auto"/>
            </w:tcBorders>
          </w:tcPr>
          <w:p w:rsidR="00D51443" w:rsidRPr="00C01330" w:rsidRDefault="00D51443" w:rsidP="005611C5">
            <w:pPr>
              <w:spacing w:after="0" w:line="240" w:lineRule="auto"/>
              <w:rPr>
                <w:rFonts w:ascii="Times New Roman" w:eastAsia="Times New Roman" w:hAnsi="Times New Roman" w:cs="Times New Roman"/>
                <w:color w:val="000000"/>
                <w:sz w:val="20"/>
                <w:szCs w:val="20"/>
                <w:lang w:eastAsia="ru-RU"/>
              </w:rPr>
            </w:pPr>
            <w:r w:rsidRPr="00C01330">
              <w:rPr>
                <w:rFonts w:ascii="Times New Roman" w:hAnsi="Times New Roman" w:cs="Times New Roman"/>
                <w:sz w:val="20"/>
                <w:szCs w:val="20"/>
              </w:rPr>
              <w:t>соответствие</w:t>
            </w:r>
          </w:p>
        </w:tc>
        <w:tc>
          <w:tcPr>
            <w:tcW w:w="342" w:type="pct"/>
            <w:tcBorders>
              <w:top w:val="nil"/>
              <w:left w:val="single" w:sz="4" w:space="0" w:color="auto"/>
              <w:bottom w:val="single" w:sz="4" w:space="0" w:color="auto"/>
              <w:right w:val="single" w:sz="4" w:space="0" w:color="auto"/>
            </w:tcBorders>
          </w:tcPr>
          <w:p w:rsidR="00D51443" w:rsidRPr="00C01330" w:rsidRDefault="00D51443" w:rsidP="005611C5">
            <w:pPr>
              <w:spacing w:after="0" w:line="240" w:lineRule="auto"/>
              <w:rPr>
                <w:rFonts w:ascii="Times New Roman" w:eastAsia="Times New Roman" w:hAnsi="Times New Roman" w:cs="Times New Roman"/>
                <w:color w:val="000000"/>
                <w:sz w:val="20"/>
                <w:szCs w:val="20"/>
                <w:highlight w:val="yellow"/>
                <w:lang w:eastAsia="ru-RU"/>
              </w:rPr>
            </w:pPr>
            <w:r w:rsidRPr="00C01330">
              <w:rPr>
                <w:rFonts w:ascii="Times New Roman" w:hAnsi="Times New Roman" w:cs="Times New Roman"/>
                <w:sz w:val="20"/>
                <w:szCs w:val="20"/>
                <w:highlight w:val="yellow"/>
              </w:rPr>
              <w:t xml:space="preserve"> </w:t>
            </w:r>
          </w:p>
        </w:tc>
        <w:tc>
          <w:tcPr>
            <w:tcW w:w="602" w:type="pct"/>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Обеспечивает атравматичное введение</w:t>
            </w:r>
          </w:p>
        </w:tc>
        <w:tc>
          <w:tcPr>
            <w:tcW w:w="393"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Эластичная поверхность катетера </w:t>
            </w:r>
          </w:p>
        </w:tc>
        <w:tc>
          <w:tcPr>
            <w:tcW w:w="351" w:type="pct"/>
            <w:tcBorders>
              <w:top w:val="nil"/>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Для безболезненного введения катетера в вену</w:t>
            </w:r>
          </w:p>
        </w:tc>
        <w:tc>
          <w:tcPr>
            <w:tcW w:w="393"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рентгеноконтрастные полосы </w:t>
            </w:r>
          </w:p>
        </w:tc>
        <w:tc>
          <w:tcPr>
            <w:tcW w:w="351" w:type="pct"/>
            <w:tcBorders>
              <w:top w:val="nil"/>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≥2</w:t>
            </w:r>
          </w:p>
        </w:tc>
        <w:tc>
          <w:tcPr>
            <w:tcW w:w="342" w:type="pct"/>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r>
              <w:rPr>
                <w:rFonts w:ascii="Times New Roman" w:hAnsi="Times New Roman" w:cs="Times New Roman"/>
                <w:sz w:val="20"/>
                <w:szCs w:val="20"/>
              </w:rPr>
              <w:t>шт</w:t>
            </w:r>
          </w:p>
        </w:tc>
        <w:tc>
          <w:tcPr>
            <w:tcW w:w="602" w:type="pct"/>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834314">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524" w:type="pct"/>
            <w:tcBorders>
              <w:top w:val="single" w:sz="4" w:space="0" w:color="auto"/>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olor w:val="000000"/>
                <w:sz w:val="20"/>
                <w:szCs w:val="20"/>
              </w:rPr>
              <w:t>Контролируют  местоположение катетера</w:t>
            </w:r>
          </w:p>
        </w:tc>
        <w:tc>
          <w:tcPr>
            <w:tcW w:w="393"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nil"/>
              <w:left w:val="single" w:sz="4" w:space="0" w:color="auto"/>
              <w:bottom w:val="single" w:sz="4" w:space="0" w:color="auto"/>
              <w:right w:val="single" w:sz="4" w:space="0" w:color="auto"/>
            </w:tcBorders>
          </w:tcPr>
          <w:p w:rsidR="00D51443" w:rsidRDefault="00D51443" w:rsidP="005611C5">
            <w:pPr>
              <w:autoSpaceDE w:val="0"/>
              <w:autoSpaceDN w:val="0"/>
              <w:adjustRightInd w:val="0"/>
              <w:spacing w:after="0" w:line="240" w:lineRule="auto"/>
              <w:rPr>
                <w:rFonts w:ascii="Times New Roman" w:hAnsi="Times New Roman" w:cs="Times New Roman"/>
                <w:color w:val="000000"/>
                <w:sz w:val="20"/>
                <w:szCs w:val="20"/>
              </w:rPr>
            </w:pPr>
            <w:r w:rsidRPr="00C01330">
              <w:rPr>
                <w:rFonts w:ascii="Times New Roman" w:hAnsi="Times New Roman" w:cs="Times New Roman"/>
                <w:sz w:val="20"/>
                <w:szCs w:val="20"/>
              </w:rPr>
              <w:t>Упорный держатель встроенный</w:t>
            </w:r>
          </w:p>
        </w:tc>
        <w:tc>
          <w:tcPr>
            <w:tcW w:w="351" w:type="pct"/>
            <w:tcBorders>
              <w:top w:val="nil"/>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olor w:val="000000"/>
                <w:sz w:val="20"/>
                <w:szCs w:val="20"/>
              </w:rPr>
              <w:t>Позволяет легко производить манипуляцию</w:t>
            </w:r>
          </w:p>
        </w:tc>
        <w:tc>
          <w:tcPr>
            <w:tcW w:w="393"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2649"/>
        </w:trPr>
        <w:tc>
          <w:tcPr>
            <w:tcW w:w="175"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w:t>
            </w:r>
            <w:r w:rsidRPr="0069292C">
              <w:rPr>
                <w:rFonts w:ascii="Times New Roman" w:eastAsia="Times New Roman" w:hAnsi="Times New Roman" w:cs="Times New Roman"/>
                <w:color w:val="000000"/>
                <w:sz w:val="20"/>
                <w:szCs w:val="20"/>
                <w:lang w:eastAsia="ru-RU"/>
              </w:rPr>
              <w:t>атериал</w:t>
            </w:r>
            <w:r>
              <w:rPr>
                <w:rFonts w:ascii="Times New Roman" w:eastAsia="Times New Roman" w:hAnsi="Times New Roman" w:cs="Times New Roman"/>
                <w:color w:val="000000"/>
                <w:sz w:val="20"/>
                <w:szCs w:val="20"/>
                <w:lang w:eastAsia="ru-RU"/>
              </w:rPr>
              <w:t xml:space="preserve"> </w:t>
            </w:r>
            <w:r w:rsidRPr="0069292C">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к</w:t>
            </w:r>
            <w:r w:rsidRPr="0069292C">
              <w:rPr>
                <w:rFonts w:ascii="Times New Roman" w:eastAsia="Times New Roman" w:hAnsi="Times New Roman" w:cs="Times New Roman"/>
                <w:color w:val="000000"/>
                <w:sz w:val="20"/>
                <w:szCs w:val="20"/>
                <w:lang w:eastAsia="ru-RU"/>
              </w:rPr>
              <w:t>атетер</w:t>
            </w:r>
            <w:r>
              <w:rPr>
                <w:rFonts w:ascii="Times New Roman" w:eastAsia="Times New Roman" w:hAnsi="Times New Roman" w:cs="Times New Roman"/>
                <w:color w:val="000000"/>
                <w:sz w:val="20"/>
                <w:szCs w:val="20"/>
                <w:lang w:eastAsia="ru-RU"/>
              </w:rPr>
              <w:t>а</w:t>
            </w:r>
            <w:r w:rsidRPr="0069292C">
              <w:rPr>
                <w:rFonts w:ascii="Times New Roman" w:eastAsia="Times New Roman" w:hAnsi="Times New Roman" w:cs="Times New Roman"/>
                <w:color w:val="000000"/>
                <w:sz w:val="20"/>
                <w:szCs w:val="20"/>
                <w:lang w:eastAsia="ru-RU"/>
              </w:rPr>
              <w:t xml:space="preserve"> - </w:t>
            </w:r>
            <w:r w:rsidRPr="00C01330">
              <w:rPr>
                <w:rFonts w:ascii="Times New Roman" w:eastAsia="Times New Roman" w:hAnsi="Times New Roman" w:cs="Times New Roman"/>
                <w:color w:val="000000"/>
                <w:sz w:val="20"/>
                <w:szCs w:val="20"/>
                <w:lang w:eastAsia="ru-RU"/>
              </w:rPr>
              <w:t>ФЭП фторэтилпропилен</w:t>
            </w:r>
          </w:p>
        </w:tc>
        <w:tc>
          <w:tcPr>
            <w:tcW w:w="351" w:type="pct"/>
            <w:tcBorders>
              <w:top w:val="nil"/>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olor w:val="000000"/>
                <w:sz w:val="20"/>
                <w:szCs w:val="20"/>
              </w:rPr>
              <w:t>Материал обладают высокой биосовместимостью, прочностью и термопластичностью, имеют низкий коэффициент трения</w:t>
            </w:r>
          </w:p>
        </w:tc>
        <w:tc>
          <w:tcPr>
            <w:tcW w:w="393"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948"/>
        </w:trPr>
        <w:tc>
          <w:tcPr>
            <w:tcW w:w="175"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nil"/>
              <w:left w:val="single" w:sz="4" w:space="0" w:color="auto"/>
              <w:bottom w:val="single" w:sz="4" w:space="0" w:color="auto"/>
              <w:right w:val="single" w:sz="4" w:space="0" w:color="auto"/>
            </w:tcBorders>
          </w:tcPr>
          <w:p w:rsidR="00D51443" w:rsidRDefault="00D51443" w:rsidP="005611C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Г</w:t>
            </w:r>
            <w:r w:rsidRPr="00C01330">
              <w:rPr>
                <w:rFonts w:ascii="Times New Roman" w:eastAsia="Times New Roman" w:hAnsi="Times New Roman" w:cs="Times New Roman"/>
                <w:color w:val="000000"/>
                <w:sz w:val="20"/>
                <w:szCs w:val="20"/>
                <w:lang w:eastAsia="ru-RU"/>
              </w:rPr>
              <w:t xml:space="preserve">идрофобная заглушка катетера </w:t>
            </w:r>
          </w:p>
        </w:tc>
        <w:tc>
          <w:tcPr>
            <w:tcW w:w="351" w:type="pct"/>
            <w:tcBorders>
              <w:top w:val="nil"/>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nil"/>
              <w:left w:val="single" w:sz="4" w:space="0" w:color="auto"/>
              <w:bottom w:val="single" w:sz="4" w:space="0" w:color="auto"/>
              <w:right w:val="single" w:sz="4" w:space="0" w:color="auto"/>
            </w:tcBorders>
            <w:vAlign w:val="center"/>
          </w:tcPr>
          <w:p w:rsidR="00D51443" w:rsidRDefault="00D51443" w:rsidP="005611C5">
            <w:pPr>
              <w:spacing w:after="0" w:line="240" w:lineRule="auto"/>
              <w:rPr>
                <w:rFonts w:ascii="Times New Roman" w:hAnsi="Times New Roman"/>
                <w:color w:val="000000"/>
                <w:sz w:val="20"/>
                <w:szCs w:val="20"/>
              </w:rPr>
            </w:pPr>
            <w:r>
              <w:rPr>
                <w:rFonts w:ascii="Times New Roman" w:eastAsia="Times New Roman" w:hAnsi="Times New Roman" w:cs="Times New Roman"/>
                <w:color w:val="000000"/>
                <w:sz w:val="20"/>
                <w:szCs w:val="20"/>
                <w:lang w:eastAsia="ru-RU"/>
              </w:rPr>
              <w:t>П</w:t>
            </w:r>
            <w:r w:rsidRPr="00C01330">
              <w:rPr>
                <w:rFonts w:ascii="Times New Roman" w:eastAsia="Times New Roman" w:hAnsi="Times New Roman" w:cs="Times New Roman"/>
                <w:color w:val="000000"/>
                <w:sz w:val="20"/>
                <w:szCs w:val="20"/>
                <w:lang w:eastAsia="ru-RU"/>
              </w:rPr>
              <w:t>редупреждает подтекание крови,</w:t>
            </w:r>
          </w:p>
        </w:tc>
        <w:tc>
          <w:tcPr>
            <w:tcW w:w="393"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557"/>
        </w:trPr>
        <w:tc>
          <w:tcPr>
            <w:tcW w:w="175"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nil"/>
              <w:left w:val="single" w:sz="4" w:space="0" w:color="auto"/>
              <w:bottom w:val="single" w:sz="4" w:space="0" w:color="auto"/>
              <w:right w:val="single" w:sz="4" w:space="0" w:color="auto"/>
            </w:tcBorders>
          </w:tcPr>
          <w:p w:rsidR="00D51443" w:rsidRDefault="00D51443" w:rsidP="005611C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w:t>
            </w:r>
            <w:r w:rsidRPr="00C01330">
              <w:rPr>
                <w:rFonts w:ascii="Times New Roman" w:eastAsia="Times New Roman" w:hAnsi="Times New Roman" w:cs="Times New Roman"/>
                <w:color w:val="000000"/>
                <w:sz w:val="20"/>
                <w:szCs w:val="20"/>
                <w:lang w:eastAsia="ru-RU"/>
              </w:rPr>
              <w:t xml:space="preserve">ъемная заглушка </w:t>
            </w:r>
          </w:p>
        </w:tc>
        <w:tc>
          <w:tcPr>
            <w:tcW w:w="351" w:type="pct"/>
            <w:tcBorders>
              <w:top w:val="nil"/>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nil"/>
              <w:left w:val="single" w:sz="4" w:space="0" w:color="auto"/>
              <w:bottom w:val="single" w:sz="4" w:space="0" w:color="auto"/>
              <w:right w:val="single" w:sz="4" w:space="0" w:color="auto"/>
            </w:tcBorders>
            <w:vAlign w:val="center"/>
          </w:tcPr>
          <w:p w:rsidR="00D51443" w:rsidRDefault="00D51443" w:rsidP="005611C5">
            <w:pPr>
              <w:spacing w:after="0" w:line="240" w:lineRule="auto"/>
              <w:rPr>
                <w:rFonts w:ascii="Times New Roman" w:hAnsi="Times New Roman"/>
                <w:color w:val="000000"/>
                <w:sz w:val="20"/>
                <w:szCs w:val="20"/>
              </w:rPr>
            </w:pPr>
            <w:r>
              <w:rPr>
                <w:rFonts w:ascii="Times New Roman" w:hAnsi="Times New Roman"/>
                <w:color w:val="000000"/>
                <w:sz w:val="20"/>
                <w:szCs w:val="20"/>
              </w:rPr>
              <w:t>Д</w:t>
            </w:r>
            <w:r w:rsidRPr="00C01330">
              <w:rPr>
                <w:rFonts w:ascii="Times New Roman" w:hAnsi="Times New Roman"/>
                <w:color w:val="000000"/>
                <w:sz w:val="20"/>
                <w:szCs w:val="20"/>
              </w:rPr>
              <w:t>ля быстрого закрытия катетера</w:t>
            </w:r>
          </w:p>
        </w:tc>
        <w:tc>
          <w:tcPr>
            <w:tcW w:w="393"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Цветовой код:  </w:t>
            </w:r>
            <w:r>
              <w:rPr>
                <w:rFonts w:ascii="Times New Roman" w:hAnsi="Times New Roman" w:cs="Times New Roman"/>
                <w:sz w:val="20"/>
                <w:szCs w:val="20"/>
              </w:rPr>
              <w:t>серый</w:t>
            </w:r>
          </w:p>
        </w:tc>
        <w:tc>
          <w:tcPr>
            <w:tcW w:w="351" w:type="pct"/>
            <w:tcBorders>
              <w:top w:val="nil"/>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69292C">
              <w:rPr>
                <w:rFonts w:ascii="Times New Roman" w:eastAsia="Times New Roman" w:hAnsi="Times New Roman" w:cs="Times New Roman"/>
                <w:color w:val="000000"/>
                <w:sz w:val="20"/>
                <w:szCs w:val="20"/>
                <w:lang w:eastAsia="ru-RU"/>
              </w:rPr>
              <w:t>Цветовая кодировка заглушки дополнительного порта позволит визуально определить размер катетера</w:t>
            </w:r>
          </w:p>
        </w:tc>
        <w:tc>
          <w:tcPr>
            <w:tcW w:w="393"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Скорость потока</w:t>
            </w:r>
          </w:p>
        </w:tc>
        <w:tc>
          <w:tcPr>
            <w:tcW w:w="351" w:type="pct"/>
            <w:tcBorders>
              <w:top w:val="nil"/>
              <w:left w:val="nil"/>
              <w:bottom w:val="single" w:sz="4" w:space="0" w:color="auto"/>
              <w:right w:val="single" w:sz="4" w:space="0" w:color="auto"/>
            </w:tcBorders>
          </w:tcPr>
          <w:p w:rsidR="00D51443" w:rsidRPr="00E75594" w:rsidRDefault="00D51443" w:rsidP="005611C5">
            <w:pPr>
              <w:spacing w:after="0" w:line="240" w:lineRule="auto"/>
              <w:rPr>
                <w:rFonts w:ascii="Times New Roman" w:eastAsia="Times New Roman" w:hAnsi="Times New Roman" w:cs="Times New Roman"/>
                <w:color w:val="000000"/>
                <w:sz w:val="20"/>
                <w:szCs w:val="20"/>
                <w:lang w:eastAsia="ru-RU"/>
              </w:rPr>
            </w:pPr>
            <w:r w:rsidRPr="00E75594">
              <w:rPr>
                <w:rFonts w:ascii="Times New Roman" w:hAnsi="Times New Roman" w:cs="Times New Roman"/>
                <w:sz w:val="20"/>
                <w:szCs w:val="20"/>
              </w:rPr>
              <w:t>≥ 200</w:t>
            </w:r>
          </w:p>
        </w:tc>
        <w:tc>
          <w:tcPr>
            <w:tcW w:w="342" w:type="pct"/>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мл/мин</w:t>
            </w:r>
          </w:p>
        </w:tc>
        <w:tc>
          <w:tcPr>
            <w:tcW w:w="602" w:type="pct"/>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524" w:type="pct"/>
            <w:tcBorders>
              <w:top w:val="single" w:sz="4" w:space="0" w:color="auto"/>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Способствует  переливанию жидкости или препаратов крови (эритроцитарной массы) в плановом порядке</w:t>
            </w:r>
          </w:p>
        </w:tc>
        <w:tc>
          <w:tcPr>
            <w:tcW w:w="393"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95"/>
        </w:trPr>
        <w:tc>
          <w:tcPr>
            <w:tcW w:w="175" w:type="pct"/>
            <w:vMerge w:val="restart"/>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327" w:type="pct"/>
            <w:vMerge w:val="restart"/>
            <w:tcBorders>
              <w:top w:val="nil"/>
              <w:left w:val="single" w:sz="4" w:space="0" w:color="auto"/>
              <w:bottom w:val="single" w:sz="4" w:space="0" w:color="auto"/>
              <w:right w:val="single" w:sz="4" w:space="0" w:color="auto"/>
            </w:tcBorders>
          </w:tcPr>
          <w:p w:rsidR="00D51443" w:rsidRPr="001946BB" w:rsidRDefault="00D51443" w:rsidP="005611C5">
            <w:pPr>
              <w:rPr>
                <w:rFonts w:ascii="Times New Roman" w:hAnsi="Times New Roman" w:cs="Times New Roman"/>
                <w:sz w:val="20"/>
                <w:szCs w:val="20"/>
              </w:rPr>
            </w:pPr>
            <w:r w:rsidRPr="001946BB">
              <w:rPr>
                <w:rFonts w:ascii="Times New Roman" w:hAnsi="Times New Roman" w:cs="Times New Roman"/>
                <w:sz w:val="20"/>
                <w:szCs w:val="20"/>
              </w:rPr>
              <w:t>Катетер для периферических сосудов</w:t>
            </w:r>
          </w:p>
          <w:p w:rsidR="00D51443" w:rsidRPr="001946BB" w:rsidRDefault="00D51443" w:rsidP="005611C5">
            <w:pPr>
              <w:rPr>
                <w:rFonts w:ascii="Times New Roman" w:hAnsi="Times New Roman" w:cs="Times New Roman"/>
                <w:sz w:val="20"/>
                <w:szCs w:val="20"/>
              </w:rPr>
            </w:pPr>
          </w:p>
        </w:tc>
        <w:tc>
          <w:tcPr>
            <w:tcW w:w="284" w:type="pct"/>
            <w:vMerge w:val="restart"/>
            <w:tcBorders>
              <w:top w:val="nil"/>
              <w:left w:val="single" w:sz="4" w:space="0" w:color="auto"/>
              <w:bottom w:val="single" w:sz="4" w:space="0" w:color="auto"/>
              <w:right w:val="single" w:sz="4" w:space="0" w:color="auto"/>
            </w:tcBorders>
          </w:tcPr>
          <w:p w:rsidR="00D51443" w:rsidRPr="001946BB" w:rsidRDefault="00D51443" w:rsidP="005611C5">
            <w:pPr>
              <w:rPr>
                <w:rFonts w:ascii="Times New Roman" w:hAnsi="Times New Roman" w:cs="Times New Roman"/>
                <w:sz w:val="20"/>
                <w:szCs w:val="20"/>
              </w:rPr>
            </w:pPr>
            <w:r w:rsidRPr="00834314">
              <w:rPr>
                <w:rFonts w:ascii="Times New Roman" w:hAnsi="Times New Roman" w:cs="Times New Roman"/>
                <w:sz w:val="20"/>
                <w:szCs w:val="20"/>
              </w:rPr>
              <w:t>32.50.13.110-00004588</w:t>
            </w:r>
            <w:r w:rsidRPr="001946BB">
              <w:rPr>
                <w:rFonts w:ascii="Times New Roman" w:hAnsi="Times New Roman" w:cs="Times New Roman"/>
                <w:sz w:val="20"/>
                <w:szCs w:val="20"/>
              </w:rPr>
              <w:t>*</w:t>
            </w:r>
          </w:p>
          <w:p w:rsidR="00D51443" w:rsidRPr="001946BB" w:rsidRDefault="00D51443" w:rsidP="005611C5">
            <w:pPr>
              <w:rPr>
                <w:rFonts w:ascii="Times New Roman" w:hAnsi="Times New Roman" w:cs="Times New Roman"/>
                <w:sz w:val="20"/>
                <w:szCs w:val="20"/>
              </w:rPr>
            </w:pPr>
          </w:p>
        </w:tc>
        <w:tc>
          <w:tcPr>
            <w:tcW w:w="397" w:type="pct"/>
            <w:tcBorders>
              <w:top w:val="single" w:sz="4" w:space="0" w:color="auto"/>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hAnsi="Times New Roman" w:cs="Times New Roman"/>
                <w:sz w:val="20"/>
                <w:szCs w:val="20"/>
              </w:rPr>
            </w:pPr>
            <w:r w:rsidRPr="001946BB">
              <w:rPr>
                <w:rFonts w:ascii="Times New Roman" w:hAnsi="Times New Roman" w:cs="Times New Roman"/>
                <w:sz w:val="20"/>
                <w:szCs w:val="20"/>
              </w:rPr>
              <w:t xml:space="preserve">Диаметр катетера: </w:t>
            </w:r>
            <w:r w:rsidRPr="00B95634">
              <w:rPr>
                <w:rFonts w:ascii="Times New Roman" w:hAnsi="Times New Roman" w:cs="Times New Roman"/>
                <w:sz w:val="20"/>
                <w:szCs w:val="20"/>
              </w:rPr>
              <w:t>18 G</w:t>
            </w:r>
          </w:p>
        </w:tc>
        <w:tc>
          <w:tcPr>
            <w:tcW w:w="351" w:type="pct"/>
            <w:tcBorders>
              <w:top w:val="single" w:sz="4" w:space="0" w:color="auto"/>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hAnsi="Times New Roman" w:cs="Times New Roman"/>
                <w:sz w:val="20"/>
                <w:szCs w:val="20"/>
              </w:rPr>
            </w:pPr>
            <w:r w:rsidRPr="001946BB">
              <w:rPr>
                <w:rFonts w:ascii="Times New Roman" w:hAnsi="Times New Roman" w:cs="Times New Roman"/>
                <w:sz w:val="20"/>
                <w:szCs w:val="20"/>
              </w:rPr>
              <w:t>соответствие</w:t>
            </w:r>
          </w:p>
        </w:tc>
        <w:tc>
          <w:tcPr>
            <w:tcW w:w="342" w:type="pct"/>
            <w:tcBorders>
              <w:top w:val="single" w:sz="4" w:space="0" w:color="auto"/>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hAnsi="Times New Roman" w:cs="Times New Roman"/>
                <w:sz w:val="20"/>
                <w:szCs w:val="20"/>
              </w:rPr>
            </w:pPr>
            <w:r w:rsidRPr="001946BB">
              <w:rPr>
                <w:rFonts w:ascii="Times New Roman" w:hAnsi="Times New Roman" w:cs="Times New Roman"/>
                <w:sz w:val="20"/>
                <w:szCs w:val="20"/>
              </w:rPr>
              <w:t xml:space="preserve"> </w:t>
            </w:r>
          </w:p>
        </w:tc>
        <w:tc>
          <w:tcPr>
            <w:tcW w:w="602" w:type="pct"/>
            <w:tcBorders>
              <w:top w:val="single" w:sz="4" w:space="0" w:color="auto"/>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val="restart"/>
            <w:tcBorders>
              <w:top w:val="single" w:sz="4" w:space="0" w:color="auto"/>
              <w:left w:val="single" w:sz="4" w:space="0" w:color="auto"/>
              <w:right w:val="single" w:sz="4" w:space="0" w:color="auto"/>
            </w:tcBorders>
            <w:vAlign w:val="center"/>
          </w:tcPr>
          <w:p w:rsidR="00D51443" w:rsidRPr="001946BB" w:rsidRDefault="00D51443" w:rsidP="005611C5">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 КТРУ</w:t>
            </w:r>
          </w:p>
        </w:tc>
        <w:tc>
          <w:tcPr>
            <w:tcW w:w="393" w:type="pct"/>
            <w:vMerge w:val="restart"/>
            <w:tcBorders>
              <w:top w:val="nil"/>
              <w:left w:val="single" w:sz="4" w:space="0" w:color="auto"/>
              <w:bottom w:val="single" w:sz="4" w:space="0" w:color="auto"/>
              <w:right w:val="single" w:sz="4" w:space="0" w:color="auto"/>
            </w:tcBorders>
            <w:vAlign w:val="center"/>
            <w:hideMark/>
          </w:tcPr>
          <w:p w:rsidR="00D51443" w:rsidRPr="001946BB" w:rsidRDefault="00D51443" w:rsidP="005611C5">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штука</w:t>
            </w:r>
          </w:p>
        </w:tc>
        <w:tc>
          <w:tcPr>
            <w:tcW w:w="350" w:type="pct"/>
            <w:vMerge w:val="restart"/>
            <w:tcBorders>
              <w:top w:val="nil"/>
              <w:left w:val="single" w:sz="4" w:space="0" w:color="auto"/>
              <w:bottom w:val="single" w:sz="4" w:space="0" w:color="auto"/>
              <w:right w:val="single" w:sz="4" w:space="0" w:color="auto"/>
            </w:tcBorders>
            <w:vAlign w:val="center"/>
            <w:hideMark/>
          </w:tcPr>
          <w:p w:rsidR="00D51443" w:rsidRPr="001946BB" w:rsidRDefault="00D51443" w:rsidP="005611C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3900</w:t>
            </w:r>
          </w:p>
        </w:tc>
        <w:tc>
          <w:tcPr>
            <w:tcW w:w="392" w:type="pct"/>
            <w:vMerge w:val="restart"/>
            <w:tcBorders>
              <w:top w:val="nil"/>
              <w:left w:val="single" w:sz="4" w:space="0" w:color="auto"/>
              <w:bottom w:val="single" w:sz="4" w:space="0" w:color="000000"/>
              <w:right w:val="single" w:sz="4" w:space="0" w:color="auto"/>
            </w:tcBorders>
            <w:noWrap/>
            <w:vAlign w:val="bottom"/>
            <w:hideMark/>
          </w:tcPr>
          <w:p w:rsidR="00D51443" w:rsidRPr="001946BB" w:rsidRDefault="00D51443" w:rsidP="005611C5">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 </w:t>
            </w:r>
          </w:p>
        </w:tc>
        <w:tc>
          <w:tcPr>
            <w:tcW w:w="262" w:type="pct"/>
            <w:vMerge w:val="restart"/>
            <w:tcBorders>
              <w:top w:val="nil"/>
              <w:left w:val="single" w:sz="4" w:space="0" w:color="auto"/>
              <w:bottom w:val="single" w:sz="4" w:space="0" w:color="000000"/>
              <w:right w:val="single" w:sz="4" w:space="0" w:color="auto"/>
            </w:tcBorders>
            <w:noWrap/>
            <w:vAlign w:val="bottom"/>
            <w:hideMark/>
          </w:tcPr>
          <w:p w:rsidR="00D51443" w:rsidRPr="001946BB" w:rsidRDefault="00D51443" w:rsidP="005611C5">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 </w:t>
            </w:r>
          </w:p>
        </w:tc>
        <w:tc>
          <w:tcPr>
            <w:tcW w:w="306" w:type="pct"/>
            <w:vMerge w:val="restart"/>
            <w:tcBorders>
              <w:top w:val="nil"/>
              <w:left w:val="single" w:sz="4" w:space="0" w:color="auto"/>
              <w:bottom w:val="single" w:sz="4" w:space="0" w:color="000000"/>
              <w:right w:val="single" w:sz="4" w:space="0" w:color="auto"/>
            </w:tcBorders>
            <w:noWrap/>
            <w:vAlign w:val="bottom"/>
            <w:hideMark/>
          </w:tcPr>
          <w:p w:rsidR="00D51443" w:rsidRPr="001946BB" w:rsidRDefault="00D51443" w:rsidP="005611C5">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 </w:t>
            </w:r>
          </w:p>
        </w:tc>
        <w:tc>
          <w:tcPr>
            <w:tcW w:w="295" w:type="pct"/>
            <w:vMerge w:val="restart"/>
            <w:tcBorders>
              <w:top w:val="nil"/>
              <w:left w:val="single" w:sz="4" w:space="0" w:color="auto"/>
              <w:bottom w:val="single" w:sz="4" w:space="0" w:color="000000"/>
              <w:right w:val="single" w:sz="4" w:space="0" w:color="auto"/>
            </w:tcBorders>
            <w:noWrap/>
            <w:vAlign w:val="bottom"/>
            <w:hideMark/>
          </w:tcPr>
          <w:p w:rsidR="00D51443" w:rsidRPr="001946BB" w:rsidRDefault="00D51443" w:rsidP="005611C5">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 </w:t>
            </w:r>
          </w:p>
        </w:tc>
      </w:tr>
      <w:tr w:rsidR="00D51443" w:rsidRPr="001946BB" w:rsidTr="005611C5">
        <w:trPr>
          <w:trHeight w:val="300"/>
        </w:trPr>
        <w:tc>
          <w:tcPr>
            <w:tcW w:w="175"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single" w:sz="4" w:space="0" w:color="auto"/>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Инъекционный порт: Да</w:t>
            </w:r>
          </w:p>
        </w:tc>
        <w:tc>
          <w:tcPr>
            <w:tcW w:w="351" w:type="pct"/>
            <w:tcBorders>
              <w:top w:val="single" w:sz="4" w:space="0" w:color="auto"/>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3"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single" w:sz="4" w:space="0" w:color="auto"/>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Крылья для фиксации: Да</w:t>
            </w:r>
          </w:p>
        </w:tc>
        <w:tc>
          <w:tcPr>
            <w:tcW w:w="351" w:type="pct"/>
            <w:tcBorders>
              <w:top w:val="single" w:sz="4" w:space="0" w:color="auto"/>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3"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single" w:sz="4" w:space="0" w:color="auto"/>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Рабочая длина: </w:t>
            </w:r>
          </w:p>
        </w:tc>
        <w:tc>
          <w:tcPr>
            <w:tcW w:w="351" w:type="pct"/>
            <w:tcBorders>
              <w:top w:val="single" w:sz="4" w:space="0" w:color="auto"/>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E75594">
              <w:rPr>
                <w:rFonts w:ascii="Times New Roman" w:hAnsi="Times New Roman" w:cs="Times New Roman"/>
                <w:sz w:val="20"/>
                <w:szCs w:val="20"/>
              </w:rPr>
              <w:t>45</w:t>
            </w:r>
          </w:p>
        </w:tc>
        <w:tc>
          <w:tcPr>
            <w:tcW w:w="342" w:type="pct"/>
            <w:tcBorders>
              <w:top w:val="single" w:sz="4" w:space="0" w:color="auto"/>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Миллиметр</w:t>
            </w:r>
          </w:p>
        </w:tc>
        <w:tc>
          <w:tcPr>
            <w:tcW w:w="602" w:type="pct"/>
            <w:tcBorders>
              <w:top w:val="single" w:sz="4" w:space="0" w:color="auto"/>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524"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3"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single" w:sz="4" w:space="0" w:color="auto"/>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Удлинительная трубка: Нет</w:t>
            </w:r>
          </w:p>
        </w:tc>
        <w:tc>
          <w:tcPr>
            <w:tcW w:w="351" w:type="pct"/>
            <w:tcBorders>
              <w:top w:val="single" w:sz="4" w:space="0" w:color="auto"/>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tcBorders>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3"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2070"/>
        </w:trPr>
        <w:tc>
          <w:tcPr>
            <w:tcW w:w="175"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single" w:sz="4" w:space="0" w:color="auto"/>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Тройная заточка иглы </w:t>
            </w:r>
          </w:p>
        </w:tc>
        <w:tc>
          <w:tcPr>
            <w:tcW w:w="351" w:type="pct"/>
            <w:tcBorders>
              <w:top w:val="single" w:sz="4" w:space="0" w:color="auto"/>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hideMark/>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Обеспечивает атравматичное введение</w:t>
            </w:r>
          </w:p>
        </w:tc>
        <w:tc>
          <w:tcPr>
            <w:tcW w:w="393" w:type="pct"/>
            <w:vMerge/>
            <w:tcBorders>
              <w:top w:val="nil"/>
              <w:left w:val="single" w:sz="4" w:space="0" w:color="auto"/>
              <w:bottom w:val="single" w:sz="4" w:space="0" w:color="auto"/>
              <w:right w:val="single" w:sz="4" w:space="0" w:color="auto"/>
            </w:tcBorders>
            <w:vAlign w:val="center"/>
            <w:hideMark/>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top w:val="nil"/>
              <w:left w:val="single" w:sz="4" w:space="0" w:color="auto"/>
              <w:bottom w:val="single" w:sz="4" w:space="0" w:color="auto"/>
              <w:right w:val="single" w:sz="4" w:space="0" w:color="auto"/>
            </w:tcBorders>
            <w:vAlign w:val="center"/>
            <w:hideMark/>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top w:val="nil"/>
              <w:left w:val="single" w:sz="4" w:space="0" w:color="auto"/>
              <w:bottom w:val="single" w:sz="4" w:space="0" w:color="000000"/>
              <w:right w:val="single" w:sz="4" w:space="0" w:color="auto"/>
            </w:tcBorders>
            <w:vAlign w:val="center"/>
            <w:hideMark/>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nil"/>
              <w:left w:val="single" w:sz="4" w:space="0" w:color="auto"/>
              <w:bottom w:val="single" w:sz="4" w:space="0" w:color="000000"/>
              <w:right w:val="single" w:sz="4" w:space="0" w:color="auto"/>
            </w:tcBorders>
            <w:vAlign w:val="center"/>
            <w:hideMark/>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nil"/>
              <w:left w:val="single" w:sz="4" w:space="0" w:color="auto"/>
              <w:bottom w:val="single" w:sz="4" w:space="0" w:color="000000"/>
              <w:right w:val="single" w:sz="4" w:space="0" w:color="auto"/>
            </w:tcBorders>
            <w:vAlign w:val="center"/>
            <w:hideMark/>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top w:val="nil"/>
              <w:left w:val="single" w:sz="4" w:space="0" w:color="auto"/>
              <w:bottom w:val="single" w:sz="4" w:space="0" w:color="000000"/>
              <w:right w:val="single" w:sz="4" w:space="0" w:color="auto"/>
            </w:tcBorders>
            <w:vAlign w:val="center"/>
            <w:hideMark/>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nil"/>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Эластичная поверхность катетера </w:t>
            </w:r>
          </w:p>
        </w:tc>
        <w:tc>
          <w:tcPr>
            <w:tcW w:w="351" w:type="pct"/>
            <w:tcBorders>
              <w:top w:val="nil"/>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nil"/>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nil"/>
              <w:left w:val="nil"/>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hideMark/>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Для безболезненного введения катетера в вену</w:t>
            </w:r>
          </w:p>
        </w:tc>
        <w:tc>
          <w:tcPr>
            <w:tcW w:w="393" w:type="pct"/>
            <w:vMerge/>
            <w:tcBorders>
              <w:top w:val="nil"/>
              <w:left w:val="single" w:sz="4" w:space="0" w:color="auto"/>
              <w:bottom w:val="single" w:sz="4" w:space="0" w:color="auto"/>
              <w:right w:val="single" w:sz="4" w:space="0" w:color="auto"/>
            </w:tcBorders>
            <w:vAlign w:val="center"/>
            <w:hideMark/>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top w:val="nil"/>
              <w:left w:val="single" w:sz="4" w:space="0" w:color="auto"/>
              <w:bottom w:val="single" w:sz="4" w:space="0" w:color="auto"/>
              <w:right w:val="single" w:sz="4" w:space="0" w:color="auto"/>
            </w:tcBorders>
            <w:vAlign w:val="center"/>
            <w:hideMark/>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top w:val="nil"/>
              <w:left w:val="single" w:sz="4" w:space="0" w:color="auto"/>
              <w:bottom w:val="single" w:sz="4" w:space="0" w:color="000000"/>
              <w:right w:val="single" w:sz="4" w:space="0" w:color="auto"/>
            </w:tcBorders>
            <w:vAlign w:val="center"/>
            <w:hideMark/>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nil"/>
              <w:left w:val="single" w:sz="4" w:space="0" w:color="auto"/>
              <w:bottom w:val="single" w:sz="4" w:space="0" w:color="000000"/>
              <w:right w:val="single" w:sz="4" w:space="0" w:color="auto"/>
            </w:tcBorders>
            <w:vAlign w:val="center"/>
            <w:hideMark/>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nil"/>
              <w:left w:val="single" w:sz="4" w:space="0" w:color="auto"/>
              <w:bottom w:val="single" w:sz="4" w:space="0" w:color="000000"/>
              <w:right w:val="single" w:sz="4" w:space="0" w:color="auto"/>
            </w:tcBorders>
            <w:vAlign w:val="center"/>
            <w:hideMark/>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top w:val="nil"/>
              <w:left w:val="single" w:sz="4" w:space="0" w:color="auto"/>
              <w:bottom w:val="single" w:sz="4" w:space="0" w:color="000000"/>
              <w:right w:val="single" w:sz="4" w:space="0" w:color="auto"/>
            </w:tcBorders>
            <w:vAlign w:val="center"/>
            <w:hideMark/>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nil"/>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рентгеноконтрастные полосы </w:t>
            </w:r>
          </w:p>
        </w:tc>
        <w:tc>
          <w:tcPr>
            <w:tcW w:w="351" w:type="pct"/>
            <w:tcBorders>
              <w:top w:val="nil"/>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≥2</w:t>
            </w:r>
          </w:p>
        </w:tc>
        <w:tc>
          <w:tcPr>
            <w:tcW w:w="342" w:type="pct"/>
            <w:tcBorders>
              <w:top w:val="nil"/>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r>
              <w:rPr>
                <w:rFonts w:ascii="Times New Roman" w:hAnsi="Times New Roman" w:cs="Times New Roman"/>
                <w:sz w:val="20"/>
                <w:szCs w:val="20"/>
              </w:rPr>
              <w:t>шт</w:t>
            </w:r>
          </w:p>
        </w:tc>
        <w:tc>
          <w:tcPr>
            <w:tcW w:w="602" w:type="pct"/>
            <w:tcBorders>
              <w:top w:val="nil"/>
              <w:left w:val="nil"/>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834314">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524" w:type="pct"/>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olor w:val="000000"/>
                <w:sz w:val="20"/>
                <w:szCs w:val="20"/>
              </w:rPr>
              <w:t>Контролируют  местоположение катетера</w:t>
            </w:r>
          </w:p>
        </w:tc>
        <w:tc>
          <w:tcPr>
            <w:tcW w:w="393"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nil"/>
              <w:left w:val="nil"/>
              <w:bottom w:val="single" w:sz="4" w:space="0" w:color="auto"/>
              <w:right w:val="single" w:sz="4" w:space="0" w:color="auto"/>
            </w:tcBorders>
          </w:tcPr>
          <w:p w:rsidR="00D51443" w:rsidRDefault="00D51443" w:rsidP="005611C5">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Упорный держатель встроенный</w:t>
            </w:r>
          </w:p>
        </w:tc>
        <w:tc>
          <w:tcPr>
            <w:tcW w:w="351" w:type="pct"/>
            <w:tcBorders>
              <w:top w:val="nil"/>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nil"/>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nil"/>
              <w:left w:val="nil"/>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olor w:val="000000"/>
                <w:sz w:val="20"/>
                <w:szCs w:val="20"/>
              </w:rPr>
              <w:t>Позволяет легко производить манипуляцию</w:t>
            </w:r>
          </w:p>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3"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nil"/>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w:t>
            </w:r>
            <w:r w:rsidRPr="0069292C">
              <w:rPr>
                <w:rFonts w:ascii="Times New Roman" w:eastAsia="Times New Roman" w:hAnsi="Times New Roman" w:cs="Times New Roman"/>
                <w:color w:val="000000"/>
                <w:sz w:val="20"/>
                <w:szCs w:val="20"/>
                <w:lang w:eastAsia="ru-RU"/>
              </w:rPr>
              <w:t>атериал</w:t>
            </w:r>
            <w:r>
              <w:rPr>
                <w:rFonts w:ascii="Times New Roman" w:eastAsia="Times New Roman" w:hAnsi="Times New Roman" w:cs="Times New Roman"/>
                <w:color w:val="000000"/>
                <w:sz w:val="20"/>
                <w:szCs w:val="20"/>
                <w:lang w:eastAsia="ru-RU"/>
              </w:rPr>
              <w:t xml:space="preserve"> </w:t>
            </w:r>
            <w:r w:rsidRPr="0069292C">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к</w:t>
            </w:r>
            <w:r w:rsidRPr="0069292C">
              <w:rPr>
                <w:rFonts w:ascii="Times New Roman" w:eastAsia="Times New Roman" w:hAnsi="Times New Roman" w:cs="Times New Roman"/>
                <w:color w:val="000000"/>
                <w:sz w:val="20"/>
                <w:szCs w:val="20"/>
                <w:lang w:eastAsia="ru-RU"/>
              </w:rPr>
              <w:t>атетер</w:t>
            </w:r>
            <w:r>
              <w:rPr>
                <w:rFonts w:ascii="Times New Roman" w:eastAsia="Times New Roman" w:hAnsi="Times New Roman" w:cs="Times New Roman"/>
                <w:color w:val="000000"/>
                <w:sz w:val="20"/>
                <w:szCs w:val="20"/>
                <w:lang w:eastAsia="ru-RU"/>
              </w:rPr>
              <w:t>а</w:t>
            </w:r>
            <w:r w:rsidRPr="0069292C">
              <w:rPr>
                <w:rFonts w:ascii="Times New Roman" w:eastAsia="Times New Roman" w:hAnsi="Times New Roman" w:cs="Times New Roman"/>
                <w:color w:val="000000"/>
                <w:sz w:val="20"/>
                <w:szCs w:val="20"/>
                <w:lang w:eastAsia="ru-RU"/>
              </w:rPr>
              <w:t xml:space="preserve"> - </w:t>
            </w:r>
            <w:r w:rsidRPr="00C01330">
              <w:rPr>
                <w:rFonts w:ascii="Times New Roman" w:eastAsia="Times New Roman" w:hAnsi="Times New Roman" w:cs="Times New Roman"/>
                <w:color w:val="000000"/>
                <w:sz w:val="20"/>
                <w:szCs w:val="20"/>
                <w:lang w:eastAsia="ru-RU"/>
              </w:rPr>
              <w:t>ФЭП фторэтилпропилен</w:t>
            </w:r>
          </w:p>
        </w:tc>
        <w:tc>
          <w:tcPr>
            <w:tcW w:w="351" w:type="pct"/>
            <w:tcBorders>
              <w:top w:val="nil"/>
              <w:left w:val="nil"/>
              <w:bottom w:val="single" w:sz="4" w:space="0" w:color="auto"/>
              <w:right w:val="single" w:sz="4" w:space="0" w:color="auto"/>
            </w:tcBorders>
          </w:tcPr>
          <w:p w:rsidR="00D51443" w:rsidRPr="001946BB" w:rsidRDefault="00D51443" w:rsidP="005611C5">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nil"/>
              <w:left w:val="nil"/>
              <w:bottom w:val="single" w:sz="4" w:space="0" w:color="auto"/>
              <w:right w:val="single" w:sz="4" w:space="0" w:color="auto"/>
            </w:tcBorders>
          </w:tcPr>
          <w:p w:rsidR="00D51443" w:rsidRPr="001946BB" w:rsidRDefault="00D51443" w:rsidP="005611C5">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nil"/>
              <w:left w:val="nil"/>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EA6A2D">
              <w:rPr>
                <w:rFonts w:ascii="Times New Roman" w:eastAsia="Times New Roman" w:hAnsi="Times New Roman" w:cs="Times New Roman"/>
                <w:color w:val="000000"/>
                <w:sz w:val="20"/>
                <w:szCs w:val="20"/>
                <w:lang w:eastAsia="ru-RU"/>
              </w:rPr>
              <w:t>Материал обладают высокой биосовместимостью, прочностью и термопластичностью, имеют низкий коэффициент трения</w:t>
            </w:r>
          </w:p>
        </w:tc>
        <w:tc>
          <w:tcPr>
            <w:tcW w:w="393"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nil"/>
              <w:left w:val="nil"/>
              <w:bottom w:val="single" w:sz="4" w:space="0" w:color="auto"/>
              <w:right w:val="single" w:sz="4" w:space="0" w:color="auto"/>
            </w:tcBorders>
          </w:tcPr>
          <w:p w:rsidR="00D51443" w:rsidRDefault="00D51443" w:rsidP="005611C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Г</w:t>
            </w:r>
            <w:r w:rsidRPr="00C01330">
              <w:rPr>
                <w:rFonts w:ascii="Times New Roman" w:eastAsia="Times New Roman" w:hAnsi="Times New Roman" w:cs="Times New Roman"/>
                <w:color w:val="000000"/>
                <w:sz w:val="20"/>
                <w:szCs w:val="20"/>
                <w:lang w:eastAsia="ru-RU"/>
              </w:rPr>
              <w:t xml:space="preserve">идрофобная заглушка катетера </w:t>
            </w:r>
          </w:p>
        </w:tc>
        <w:tc>
          <w:tcPr>
            <w:tcW w:w="351" w:type="pct"/>
            <w:tcBorders>
              <w:top w:val="nil"/>
              <w:left w:val="nil"/>
              <w:bottom w:val="single" w:sz="4" w:space="0" w:color="auto"/>
              <w:right w:val="single" w:sz="4" w:space="0" w:color="auto"/>
            </w:tcBorders>
          </w:tcPr>
          <w:p w:rsidR="00D51443" w:rsidRPr="001946BB" w:rsidRDefault="00D51443" w:rsidP="005611C5">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nil"/>
              <w:left w:val="nil"/>
              <w:bottom w:val="single" w:sz="4" w:space="0" w:color="auto"/>
              <w:right w:val="single" w:sz="4" w:space="0" w:color="auto"/>
            </w:tcBorders>
          </w:tcPr>
          <w:p w:rsidR="00D51443" w:rsidRPr="001946BB" w:rsidRDefault="00D51443" w:rsidP="005611C5">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nil"/>
              <w:left w:val="nil"/>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left w:val="single" w:sz="4" w:space="0" w:color="auto"/>
              <w:bottom w:val="single" w:sz="4" w:space="0" w:color="auto"/>
              <w:right w:val="single" w:sz="4" w:space="0" w:color="auto"/>
            </w:tcBorders>
            <w:vAlign w:val="center"/>
          </w:tcPr>
          <w:p w:rsidR="00D51443" w:rsidRDefault="00D51443" w:rsidP="005611C5">
            <w:pPr>
              <w:spacing w:after="0" w:line="240" w:lineRule="auto"/>
              <w:rPr>
                <w:rFonts w:ascii="Times New Roman" w:hAnsi="Times New Roman"/>
                <w:color w:val="000000"/>
                <w:sz w:val="20"/>
                <w:szCs w:val="20"/>
              </w:rPr>
            </w:pPr>
            <w:r>
              <w:rPr>
                <w:rFonts w:ascii="Times New Roman" w:eastAsia="Times New Roman" w:hAnsi="Times New Roman" w:cs="Times New Roman"/>
                <w:color w:val="000000"/>
                <w:sz w:val="20"/>
                <w:szCs w:val="20"/>
                <w:lang w:eastAsia="ru-RU"/>
              </w:rPr>
              <w:t>П</w:t>
            </w:r>
            <w:r w:rsidRPr="00C01330">
              <w:rPr>
                <w:rFonts w:ascii="Times New Roman" w:eastAsia="Times New Roman" w:hAnsi="Times New Roman" w:cs="Times New Roman"/>
                <w:color w:val="000000"/>
                <w:sz w:val="20"/>
                <w:szCs w:val="20"/>
                <w:lang w:eastAsia="ru-RU"/>
              </w:rPr>
              <w:t>редупреждает подтекание крови,</w:t>
            </w:r>
          </w:p>
        </w:tc>
        <w:tc>
          <w:tcPr>
            <w:tcW w:w="393"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nil"/>
              <w:left w:val="nil"/>
              <w:bottom w:val="single" w:sz="4" w:space="0" w:color="auto"/>
              <w:right w:val="single" w:sz="4" w:space="0" w:color="auto"/>
            </w:tcBorders>
          </w:tcPr>
          <w:p w:rsidR="00D51443" w:rsidRDefault="00D51443" w:rsidP="005611C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w:t>
            </w:r>
            <w:r w:rsidRPr="00C01330">
              <w:rPr>
                <w:rFonts w:ascii="Times New Roman" w:eastAsia="Times New Roman" w:hAnsi="Times New Roman" w:cs="Times New Roman"/>
                <w:color w:val="000000"/>
                <w:sz w:val="20"/>
                <w:szCs w:val="20"/>
                <w:lang w:eastAsia="ru-RU"/>
              </w:rPr>
              <w:t xml:space="preserve">ъемная заглушка </w:t>
            </w:r>
          </w:p>
        </w:tc>
        <w:tc>
          <w:tcPr>
            <w:tcW w:w="351" w:type="pct"/>
            <w:tcBorders>
              <w:top w:val="nil"/>
              <w:left w:val="nil"/>
              <w:bottom w:val="single" w:sz="4" w:space="0" w:color="auto"/>
              <w:right w:val="single" w:sz="4" w:space="0" w:color="auto"/>
            </w:tcBorders>
          </w:tcPr>
          <w:p w:rsidR="00D51443" w:rsidRPr="001946BB" w:rsidRDefault="00D51443" w:rsidP="005611C5">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nil"/>
              <w:left w:val="nil"/>
              <w:bottom w:val="single" w:sz="4" w:space="0" w:color="auto"/>
              <w:right w:val="single" w:sz="4" w:space="0" w:color="auto"/>
            </w:tcBorders>
          </w:tcPr>
          <w:p w:rsidR="00D51443" w:rsidRPr="001946BB" w:rsidRDefault="00D51443" w:rsidP="005611C5">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nil"/>
              <w:left w:val="nil"/>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left w:val="single" w:sz="4" w:space="0" w:color="auto"/>
              <w:bottom w:val="single" w:sz="4" w:space="0" w:color="auto"/>
              <w:right w:val="single" w:sz="4" w:space="0" w:color="auto"/>
            </w:tcBorders>
            <w:vAlign w:val="center"/>
          </w:tcPr>
          <w:p w:rsidR="00D51443" w:rsidRDefault="00D51443" w:rsidP="005611C5">
            <w:pPr>
              <w:spacing w:after="0" w:line="240" w:lineRule="auto"/>
              <w:rPr>
                <w:rFonts w:ascii="Times New Roman" w:hAnsi="Times New Roman"/>
                <w:color w:val="000000"/>
                <w:sz w:val="20"/>
                <w:szCs w:val="20"/>
              </w:rPr>
            </w:pPr>
            <w:r>
              <w:rPr>
                <w:rFonts w:ascii="Times New Roman" w:hAnsi="Times New Roman"/>
                <w:color w:val="000000"/>
                <w:sz w:val="20"/>
                <w:szCs w:val="20"/>
              </w:rPr>
              <w:t>Д</w:t>
            </w:r>
            <w:r w:rsidRPr="00C01330">
              <w:rPr>
                <w:rFonts w:ascii="Times New Roman" w:hAnsi="Times New Roman"/>
                <w:color w:val="000000"/>
                <w:sz w:val="20"/>
                <w:szCs w:val="20"/>
              </w:rPr>
              <w:t>ля быстрого закрытия катетера</w:t>
            </w:r>
          </w:p>
        </w:tc>
        <w:tc>
          <w:tcPr>
            <w:tcW w:w="393"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nil"/>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Цветовой код:  </w:t>
            </w:r>
            <w:r>
              <w:rPr>
                <w:rFonts w:ascii="Times New Roman" w:hAnsi="Times New Roman" w:cs="Times New Roman"/>
                <w:sz w:val="20"/>
                <w:szCs w:val="20"/>
              </w:rPr>
              <w:t>зеленый</w:t>
            </w:r>
          </w:p>
        </w:tc>
        <w:tc>
          <w:tcPr>
            <w:tcW w:w="351" w:type="pct"/>
            <w:tcBorders>
              <w:top w:val="nil"/>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nil"/>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nil"/>
              <w:left w:val="nil"/>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69292C">
              <w:rPr>
                <w:rFonts w:ascii="Times New Roman" w:eastAsia="Times New Roman" w:hAnsi="Times New Roman" w:cs="Times New Roman"/>
                <w:color w:val="000000"/>
                <w:sz w:val="20"/>
                <w:szCs w:val="20"/>
                <w:lang w:eastAsia="ru-RU"/>
              </w:rPr>
              <w:t>Цветовая кодировка заглушки дополнительного порта позволит визуально определить размер катетера</w:t>
            </w:r>
          </w:p>
        </w:tc>
        <w:tc>
          <w:tcPr>
            <w:tcW w:w="393"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top w:val="nil"/>
              <w:left w:val="single" w:sz="4" w:space="0" w:color="auto"/>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nil"/>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Скорость потока</w:t>
            </w:r>
          </w:p>
        </w:tc>
        <w:tc>
          <w:tcPr>
            <w:tcW w:w="351" w:type="pct"/>
            <w:tcBorders>
              <w:top w:val="nil"/>
              <w:left w:val="nil"/>
              <w:bottom w:val="single" w:sz="4" w:space="0" w:color="auto"/>
              <w:right w:val="single" w:sz="4" w:space="0" w:color="auto"/>
            </w:tcBorders>
          </w:tcPr>
          <w:p w:rsidR="00D51443" w:rsidRPr="00E75594" w:rsidRDefault="00D51443" w:rsidP="005611C5">
            <w:pPr>
              <w:spacing w:after="0" w:line="240" w:lineRule="auto"/>
              <w:rPr>
                <w:rFonts w:ascii="Times New Roman" w:eastAsia="Times New Roman" w:hAnsi="Times New Roman" w:cs="Times New Roman"/>
                <w:color w:val="000000"/>
                <w:sz w:val="20"/>
                <w:szCs w:val="20"/>
                <w:lang w:eastAsia="ru-RU"/>
              </w:rPr>
            </w:pPr>
            <w:r w:rsidRPr="00E75594">
              <w:rPr>
                <w:rFonts w:ascii="Times New Roman" w:hAnsi="Times New Roman" w:cs="Times New Roman"/>
                <w:sz w:val="20"/>
                <w:szCs w:val="20"/>
              </w:rPr>
              <w:t xml:space="preserve">≥ </w:t>
            </w:r>
            <w:r>
              <w:rPr>
                <w:rFonts w:ascii="Times New Roman" w:hAnsi="Times New Roman" w:cs="Times New Roman"/>
                <w:sz w:val="20"/>
                <w:szCs w:val="20"/>
              </w:rPr>
              <w:t>90</w:t>
            </w:r>
          </w:p>
        </w:tc>
        <w:tc>
          <w:tcPr>
            <w:tcW w:w="342" w:type="pct"/>
            <w:tcBorders>
              <w:top w:val="nil"/>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мл/мин</w:t>
            </w:r>
          </w:p>
        </w:tc>
        <w:tc>
          <w:tcPr>
            <w:tcW w:w="602" w:type="pct"/>
            <w:tcBorders>
              <w:top w:val="nil"/>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524" w:type="pct"/>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Способствует  переливанию жидкости или препаратов крови (эритроцитарной массы) в плановом порядке</w:t>
            </w:r>
          </w:p>
        </w:tc>
        <w:tc>
          <w:tcPr>
            <w:tcW w:w="393"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top w:val="nil"/>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top w:val="nil"/>
              <w:left w:val="single" w:sz="4" w:space="0" w:color="auto"/>
              <w:bottom w:val="single" w:sz="4" w:space="0" w:color="000000"/>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val="restart"/>
            <w:tcBorders>
              <w:top w:val="single" w:sz="4" w:space="0" w:color="auto"/>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327" w:type="pct"/>
            <w:vMerge w:val="restart"/>
            <w:tcBorders>
              <w:top w:val="single" w:sz="4" w:space="0" w:color="auto"/>
              <w:left w:val="single" w:sz="4" w:space="0" w:color="auto"/>
              <w:right w:val="single" w:sz="4" w:space="0" w:color="auto"/>
            </w:tcBorders>
          </w:tcPr>
          <w:p w:rsidR="00D51443" w:rsidRPr="001946BB" w:rsidRDefault="00D51443" w:rsidP="005611C5">
            <w:pPr>
              <w:rPr>
                <w:rFonts w:ascii="Times New Roman" w:hAnsi="Times New Roman" w:cs="Times New Roman"/>
                <w:sz w:val="20"/>
                <w:szCs w:val="20"/>
              </w:rPr>
            </w:pPr>
            <w:r w:rsidRPr="001946BB">
              <w:rPr>
                <w:rFonts w:ascii="Times New Roman" w:hAnsi="Times New Roman" w:cs="Times New Roman"/>
                <w:sz w:val="20"/>
                <w:szCs w:val="20"/>
              </w:rPr>
              <w:t>Катетер для периферических сосудов</w:t>
            </w:r>
          </w:p>
          <w:p w:rsidR="00D51443" w:rsidRPr="001946BB" w:rsidRDefault="00D51443" w:rsidP="005611C5">
            <w:pPr>
              <w:rPr>
                <w:rFonts w:ascii="Times New Roman" w:hAnsi="Times New Roman" w:cs="Times New Roman"/>
                <w:sz w:val="20"/>
                <w:szCs w:val="20"/>
              </w:rPr>
            </w:pPr>
          </w:p>
        </w:tc>
        <w:tc>
          <w:tcPr>
            <w:tcW w:w="284" w:type="pct"/>
            <w:vMerge w:val="restart"/>
            <w:tcBorders>
              <w:top w:val="single" w:sz="4" w:space="0" w:color="auto"/>
              <w:left w:val="single" w:sz="4" w:space="0" w:color="auto"/>
              <w:right w:val="single" w:sz="4" w:space="0" w:color="auto"/>
            </w:tcBorders>
          </w:tcPr>
          <w:p w:rsidR="00D51443" w:rsidRPr="001946BB" w:rsidRDefault="00D51443" w:rsidP="005611C5">
            <w:pPr>
              <w:rPr>
                <w:rFonts w:ascii="Times New Roman" w:hAnsi="Times New Roman" w:cs="Times New Roman"/>
                <w:sz w:val="20"/>
                <w:szCs w:val="20"/>
              </w:rPr>
            </w:pPr>
            <w:r w:rsidRPr="00862638">
              <w:rPr>
                <w:rFonts w:ascii="Times New Roman" w:hAnsi="Times New Roman" w:cs="Times New Roman"/>
                <w:sz w:val="20"/>
                <w:szCs w:val="20"/>
              </w:rPr>
              <w:t>32.50.13.110-00005748*</w:t>
            </w:r>
          </w:p>
          <w:p w:rsidR="00D51443" w:rsidRPr="001946BB" w:rsidRDefault="00D51443" w:rsidP="005611C5">
            <w:pPr>
              <w:rPr>
                <w:rFonts w:ascii="Times New Roman" w:hAnsi="Times New Roman" w:cs="Times New Roman"/>
                <w:sz w:val="20"/>
                <w:szCs w:val="20"/>
              </w:rPr>
            </w:pPr>
          </w:p>
        </w:tc>
        <w:tc>
          <w:tcPr>
            <w:tcW w:w="397"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hAnsi="Times New Roman" w:cs="Times New Roman"/>
                <w:sz w:val="20"/>
                <w:szCs w:val="20"/>
              </w:rPr>
            </w:pPr>
            <w:r w:rsidRPr="001946BB">
              <w:rPr>
                <w:rFonts w:ascii="Times New Roman" w:hAnsi="Times New Roman" w:cs="Times New Roman"/>
                <w:sz w:val="20"/>
                <w:szCs w:val="20"/>
              </w:rPr>
              <w:t xml:space="preserve">Диаметр катетера: </w:t>
            </w:r>
            <w:r>
              <w:rPr>
                <w:rFonts w:ascii="Times New Roman" w:hAnsi="Times New Roman" w:cs="Times New Roman"/>
                <w:sz w:val="20"/>
                <w:szCs w:val="20"/>
              </w:rPr>
              <w:t>20</w:t>
            </w:r>
            <w:r w:rsidRPr="00B95634">
              <w:rPr>
                <w:rFonts w:ascii="Times New Roman" w:hAnsi="Times New Roman" w:cs="Times New Roman"/>
                <w:sz w:val="20"/>
                <w:szCs w:val="20"/>
              </w:rPr>
              <w:t xml:space="preserve"> G</w:t>
            </w:r>
          </w:p>
        </w:tc>
        <w:tc>
          <w:tcPr>
            <w:tcW w:w="351"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hAnsi="Times New Roman" w:cs="Times New Roman"/>
                <w:sz w:val="20"/>
                <w:szCs w:val="20"/>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hAnsi="Times New Roman" w:cs="Times New Roman"/>
                <w:sz w:val="20"/>
                <w:szCs w:val="20"/>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val="restart"/>
            <w:tcBorders>
              <w:top w:val="single" w:sz="4" w:space="0" w:color="auto"/>
              <w:left w:val="single" w:sz="4" w:space="0" w:color="auto"/>
              <w:right w:val="single" w:sz="4" w:space="0" w:color="auto"/>
            </w:tcBorders>
            <w:vAlign w:val="center"/>
          </w:tcPr>
          <w:p w:rsidR="00D51443" w:rsidRPr="001946BB" w:rsidRDefault="00D51443" w:rsidP="005611C5">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 КТРУ</w:t>
            </w:r>
          </w:p>
        </w:tc>
        <w:tc>
          <w:tcPr>
            <w:tcW w:w="393" w:type="pct"/>
            <w:vMerge w:val="restart"/>
            <w:tcBorders>
              <w:top w:val="single" w:sz="4" w:space="0" w:color="auto"/>
              <w:left w:val="single" w:sz="4" w:space="0" w:color="auto"/>
              <w:right w:val="single" w:sz="4" w:space="0" w:color="auto"/>
            </w:tcBorders>
            <w:vAlign w:val="center"/>
          </w:tcPr>
          <w:p w:rsidR="00D51443" w:rsidRPr="001946BB" w:rsidRDefault="00D51443" w:rsidP="005611C5">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штука</w:t>
            </w:r>
          </w:p>
        </w:tc>
        <w:tc>
          <w:tcPr>
            <w:tcW w:w="350" w:type="pct"/>
            <w:vMerge w:val="restart"/>
            <w:tcBorders>
              <w:top w:val="single" w:sz="4" w:space="0" w:color="auto"/>
              <w:left w:val="single" w:sz="4" w:space="0" w:color="auto"/>
              <w:right w:val="single" w:sz="4" w:space="0" w:color="auto"/>
            </w:tcBorders>
            <w:vAlign w:val="center"/>
          </w:tcPr>
          <w:p w:rsidR="00D51443" w:rsidRPr="001946BB" w:rsidRDefault="00D51443" w:rsidP="005611C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7877</w:t>
            </w:r>
          </w:p>
        </w:tc>
        <w:tc>
          <w:tcPr>
            <w:tcW w:w="392" w:type="pct"/>
            <w:vMerge w:val="restart"/>
            <w:tcBorders>
              <w:top w:val="single" w:sz="4" w:space="0" w:color="auto"/>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val="restart"/>
            <w:tcBorders>
              <w:top w:val="single" w:sz="4" w:space="0" w:color="auto"/>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val="restart"/>
            <w:tcBorders>
              <w:top w:val="single" w:sz="4" w:space="0" w:color="auto"/>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val="restart"/>
            <w:tcBorders>
              <w:top w:val="single" w:sz="4" w:space="0" w:color="auto"/>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Инъекционный порт: Да</w:t>
            </w:r>
          </w:p>
        </w:tc>
        <w:tc>
          <w:tcPr>
            <w:tcW w:w="351"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Крылья для фиксации: Да</w:t>
            </w:r>
          </w:p>
        </w:tc>
        <w:tc>
          <w:tcPr>
            <w:tcW w:w="351"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Рабочая длина: </w:t>
            </w:r>
          </w:p>
        </w:tc>
        <w:tc>
          <w:tcPr>
            <w:tcW w:w="351"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A62D0">
              <w:rPr>
                <w:rFonts w:ascii="Times New Roman" w:hAnsi="Times New Roman" w:cs="Times New Roman"/>
                <w:sz w:val="20"/>
                <w:szCs w:val="20"/>
              </w:rPr>
              <w:t>≥ 32  и  ≤ 33</w:t>
            </w:r>
          </w:p>
        </w:tc>
        <w:tc>
          <w:tcPr>
            <w:tcW w:w="342"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Миллиметр</w:t>
            </w:r>
          </w:p>
        </w:tc>
        <w:tc>
          <w:tcPr>
            <w:tcW w:w="602" w:type="pct"/>
            <w:tcBorders>
              <w:top w:val="single" w:sz="4" w:space="0" w:color="auto"/>
              <w:left w:val="nil"/>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524"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Удлинительная трубка: Нет</w:t>
            </w:r>
          </w:p>
        </w:tc>
        <w:tc>
          <w:tcPr>
            <w:tcW w:w="351"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tcBorders>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Тройная заточка иглы </w:t>
            </w:r>
          </w:p>
        </w:tc>
        <w:tc>
          <w:tcPr>
            <w:tcW w:w="351"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Обеспечивает атравматичное введение</w:t>
            </w:r>
          </w:p>
        </w:tc>
        <w:tc>
          <w:tcPr>
            <w:tcW w:w="393"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Эластичная поверхность катетера </w:t>
            </w:r>
          </w:p>
        </w:tc>
        <w:tc>
          <w:tcPr>
            <w:tcW w:w="351"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Для безболезненного введения катетера в вену</w:t>
            </w:r>
          </w:p>
        </w:tc>
        <w:tc>
          <w:tcPr>
            <w:tcW w:w="393"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рентгеноконтрастные полосы </w:t>
            </w:r>
          </w:p>
        </w:tc>
        <w:tc>
          <w:tcPr>
            <w:tcW w:w="351"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≥2</w:t>
            </w:r>
          </w:p>
        </w:tc>
        <w:tc>
          <w:tcPr>
            <w:tcW w:w="342"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r>
              <w:rPr>
                <w:rFonts w:ascii="Times New Roman" w:hAnsi="Times New Roman" w:cs="Times New Roman"/>
                <w:sz w:val="20"/>
                <w:szCs w:val="20"/>
              </w:rPr>
              <w:t>шт</w:t>
            </w:r>
          </w:p>
        </w:tc>
        <w:tc>
          <w:tcPr>
            <w:tcW w:w="602" w:type="pct"/>
            <w:tcBorders>
              <w:top w:val="single" w:sz="4" w:space="0" w:color="auto"/>
              <w:left w:val="nil"/>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834314">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524" w:type="pct"/>
            <w:tcBorders>
              <w:top w:val="single" w:sz="4" w:space="0" w:color="auto"/>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olor w:val="000000"/>
                <w:sz w:val="20"/>
                <w:szCs w:val="20"/>
              </w:rPr>
              <w:t>Контролируют  местоположение катетера</w:t>
            </w:r>
          </w:p>
        </w:tc>
        <w:tc>
          <w:tcPr>
            <w:tcW w:w="393"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single" w:sz="4" w:space="0" w:color="auto"/>
              <w:left w:val="nil"/>
              <w:bottom w:val="single" w:sz="4" w:space="0" w:color="auto"/>
              <w:right w:val="single" w:sz="4" w:space="0" w:color="auto"/>
            </w:tcBorders>
          </w:tcPr>
          <w:p w:rsidR="00D51443" w:rsidRDefault="00D51443" w:rsidP="005611C5">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Упорный держатель встроенный</w:t>
            </w:r>
          </w:p>
        </w:tc>
        <w:tc>
          <w:tcPr>
            <w:tcW w:w="351"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olor w:val="000000"/>
                <w:sz w:val="20"/>
                <w:szCs w:val="20"/>
              </w:rPr>
              <w:t>Позволяет легко производить манипуляцию</w:t>
            </w:r>
          </w:p>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w:t>
            </w:r>
            <w:r w:rsidRPr="0069292C">
              <w:rPr>
                <w:rFonts w:ascii="Times New Roman" w:eastAsia="Times New Roman" w:hAnsi="Times New Roman" w:cs="Times New Roman"/>
                <w:color w:val="000000"/>
                <w:sz w:val="20"/>
                <w:szCs w:val="20"/>
                <w:lang w:eastAsia="ru-RU"/>
              </w:rPr>
              <w:t>атериал</w:t>
            </w:r>
            <w:r>
              <w:rPr>
                <w:rFonts w:ascii="Times New Roman" w:eastAsia="Times New Roman" w:hAnsi="Times New Roman" w:cs="Times New Roman"/>
                <w:color w:val="000000"/>
                <w:sz w:val="20"/>
                <w:szCs w:val="20"/>
                <w:lang w:eastAsia="ru-RU"/>
              </w:rPr>
              <w:t xml:space="preserve"> </w:t>
            </w:r>
            <w:r w:rsidRPr="0069292C">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к</w:t>
            </w:r>
            <w:r w:rsidRPr="0069292C">
              <w:rPr>
                <w:rFonts w:ascii="Times New Roman" w:eastAsia="Times New Roman" w:hAnsi="Times New Roman" w:cs="Times New Roman"/>
                <w:color w:val="000000"/>
                <w:sz w:val="20"/>
                <w:szCs w:val="20"/>
                <w:lang w:eastAsia="ru-RU"/>
              </w:rPr>
              <w:t>атетер</w:t>
            </w:r>
            <w:r>
              <w:rPr>
                <w:rFonts w:ascii="Times New Roman" w:eastAsia="Times New Roman" w:hAnsi="Times New Roman" w:cs="Times New Roman"/>
                <w:color w:val="000000"/>
                <w:sz w:val="20"/>
                <w:szCs w:val="20"/>
                <w:lang w:eastAsia="ru-RU"/>
              </w:rPr>
              <w:t>а</w:t>
            </w:r>
            <w:r w:rsidRPr="0069292C">
              <w:rPr>
                <w:rFonts w:ascii="Times New Roman" w:eastAsia="Times New Roman" w:hAnsi="Times New Roman" w:cs="Times New Roman"/>
                <w:color w:val="000000"/>
                <w:sz w:val="20"/>
                <w:szCs w:val="20"/>
                <w:lang w:eastAsia="ru-RU"/>
              </w:rPr>
              <w:t xml:space="preserve"> - </w:t>
            </w:r>
            <w:r w:rsidRPr="00C01330">
              <w:rPr>
                <w:rFonts w:ascii="Times New Roman" w:eastAsia="Times New Roman" w:hAnsi="Times New Roman" w:cs="Times New Roman"/>
                <w:color w:val="000000"/>
                <w:sz w:val="20"/>
                <w:szCs w:val="20"/>
                <w:lang w:eastAsia="ru-RU"/>
              </w:rPr>
              <w:t>ФЭП фторэтилпропилен</w:t>
            </w:r>
          </w:p>
        </w:tc>
        <w:tc>
          <w:tcPr>
            <w:tcW w:w="351"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EF4EBF">
              <w:rPr>
                <w:rFonts w:ascii="Times New Roman" w:eastAsia="Times New Roman" w:hAnsi="Times New Roman" w:cs="Times New Roman"/>
                <w:color w:val="000000"/>
                <w:sz w:val="20"/>
                <w:szCs w:val="20"/>
                <w:lang w:eastAsia="ru-RU"/>
              </w:rPr>
              <w:t>Материал обладают высокой биосовместимостью, прочностью и термопластичностью, имеют низкий коэффициент трения</w:t>
            </w:r>
          </w:p>
        </w:tc>
        <w:tc>
          <w:tcPr>
            <w:tcW w:w="393"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single" w:sz="4" w:space="0" w:color="auto"/>
              <w:left w:val="nil"/>
              <w:bottom w:val="single" w:sz="4" w:space="0" w:color="auto"/>
              <w:right w:val="single" w:sz="4" w:space="0" w:color="auto"/>
            </w:tcBorders>
          </w:tcPr>
          <w:p w:rsidR="00D51443" w:rsidRDefault="00D51443" w:rsidP="005611C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Г</w:t>
            </w:r>
            <w:r w:rsidRPr="00C01330">
              <w:rPr>
                <w:rFonts w:ascii="Times New Roman" w:eastAsia="Times New Roman" w:hAnsi="Times New Roman" w:cs="Times New Roman"/>
                <w:color w:val="000000"/>
                <w:sz w:val="20"/>
                <w:szCs w:val="20"/>
                <w:lang w:eastAsia="ru-RU"/>
              </w:rPr>
              <w:t xml:space="preserve">идрофобная заглушка катетера </w:t>
            </w:r>
          </w:p>
        </w:tc>
        <w:tc>
          <w:tcPr>
            <w:tcW w:w="351"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D51443" w:rsidRDefault="00D51443" w:rsidP="005611C5">
            <w:pPr>
              <w:spacing w:after="0" w:line="240" w:lineRule="auto"/>
              <w:rPr>
                <w:rFonts w:ascii="Times New Roman" w:hAnsi="Times New Roman"/>
                <w:color w:val="000000"/>
                <w:sz w:val="20"/>
                <w:szCs w:val="20"/>
              </w:rPr>
            </w:pPr>
            <w:r>
              <w:rPr>
                <w:rFonts w:ascii="Times New Roman" w:eastAsia="Times New Roman" w:hAnsi="Times New Roman" w:cs="Times New Roman"/>
                <w:color w:val="000000"/>
                <w:sz w:val="20"/>
                <w:szCs w:val="20"/>
                <w:lang w:eastAsia="ru-RU"/>
              </w:rPr>
              <w:t>П</w:t>
            </w:r>
            <w:r w:rsidRPr="00C01330">
              <w:rPr>
                <w:rFonts w:ascii="Times New Roman" w:eastAsia="Times New Roman" w:hAnsi="Times New Roman" w:cs="Times New Roman"/>
                <w:color w:val="000000"/>
                <w:sz w:val="20"/>
                <w:szCs w:val="20"/>
                <w:lang w:eastAsia="ru-RU"/>
              </w:rPr>
              <w:t>редупреждает подтекание крови,</w:t>
            </w:r>
          </w:p>
        </w:tc>
        <w:tc>
          <w:tcPr>
            <w:tcW w:w="393"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single" w:sz="4" w:space="0" w:color="auto"/>
              <w:left w:val="nil"/>
              <w:bottom w:val="single" w:sz="4" w:space="0" w:color="auto"/>
              <w:right w:val="single" w:sz="4" w:space="0" w:color="auto"/>
            </w:tcBorders>
          </w:tcPr>
          <w:p w:rsidR="00D51443" w:rsidRDefault="00D51443" w:rsidP="005611C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w:t>
            </w:r>
            <w:r w:rsidRPr="00C01330">
              <w:rPr>
                <w:rFonts w:ascii="Times New Roman" w:eastAsia="Times New Roman" w:hAnsi="Times New Roman" w:cs="Times New Roman"/>
                <w:color w:val="000000"/>
                <w:sz w:val="20"/>
                <w:szCs w:val="20"/>
                <w:lang w:eastAsia="ru-RU"/>
              </w:rPr>
              <w:t xml:space="preserve">ъемная заглушка </w:t>
            </w:r>
          </w:p>
        </w:tc>
        <w:tc>
          <w:tcPr>
            <w:tcW w:w="351"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D51443" w:rsidRDefault="00D51443" w:rsidP="005611C5">
            <w:pPr>
              <w:spacing w:after="0" w:line="240" w:lineRule="auto"/>
              <w:rPr>
                <w:rFonts w:ascii="Times New Roman" w:hAnsi="Times New Roman"/>
                <w:color w:val="000000"/>
                <w:sz w:val="20"/>
                <w:szCs w:val="20"/>
              </w:rPr>
            </w:pPr>
            <w:r>
              <w:rPr>
                <w:rFonts w:ascii="Times New Roman" w:hAnsi="Times New Roman"/>
                <w:color w:val="000000"/>
                <w:sz w:val="20"/>
                <w:szCs w:val="20"/>
              </w:rPr>
              <w:t>Д</w:t>
            </w:r>
            <w:r w:rsidRPr="00C01330">
              <w:rPr>
                <w:rFonts w:ascii="Times New Roman" w:hAnsi="Times New Roman"/>
                <w:color w:val="000000"/>
                <w:sz w:val="20"/>
                <w:szCs w:val="20"/>
              </w:rPr>
              <w:t>ля быстрого закрытия катетера</w:t>
            </w:r>
          </w:p>
        </w:tc>
        <w:tc>
          <w:tcPr>
            <w:tcW w:w="393"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Цветовой код:  </w:t>
            </w:r>
            <w:r>
              <w:rPr>
                <w:rFonts w:ascii="Times New Roman" w:hAnsi="Times New Roman" w:cs="Times New Roman"/>
                <w:sz w:val="20"/>
                <w:szCs w:val="20"/>
              </w:rPr>
              <w:t>розовый</w:t>
            </w:r>
          </w:p>
        </w:tc>
        <w:tc>
          <w:tcPr>
            <w:tcW w:w="351"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69292C">
              <w:rPr>
                <w:rFonts w:ascii="Times New Roman" w:eastAsia="Times New Roman" w:hAnsi="Times New Roman" w:cs="Times New Roman"/>
                <w:color w:val="000000"/>
                <w:sz w:val="20"/>
                <w:szCs w:val="20"/>
                <w:lang w:eastAsia="ru-RU"/>
              </w:rPr>
              <w:t>Цветовая кодировка заглушки дополнительного порта позволит визуально определить размер катетера</w:t>
            </w:r>
          </w:p>
        </w:tc>
        <w:tc>
          <w:tcPr>
            <w:tcW w:w="393"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Скорость потока</w:t>
            </w:r>
          </w:p>
        </w:tc>
        <w:tc>
          <w:tcPr>
            <w:tcW w:w="351" w:type="pct"/>
            <w:tcBorders>
              <w:top w:val="single" w:sz="4" w:space="0" w:color="auto"/>
              <w:left w:val="nil"/>
              <w:bottom w:val="single" w:sz="4" w:space="0" w:color="auto"/>
              <w:right w:val="single" w:sz="4" w:space="0" w:color="auto"/>
            </w:tcBorders>
          </w:tcPr>
          <w:p w:rsidR="00D51443" w:rsidRPr="00E75594" w:rsidRDefault="00D51443" w:rsidP="005611C5">
            <w:pPr>
              <w:spacing w:after="0" w:line="240" w:lineRule="auto"/>
              <w:rPr>
                <w:rFonts w:ascii="Times New Roman" w:eastAsia="Times New Roman" w:hAnsi="Times New Roman" w:cs="Times New Roman"/>
                <w:color w:val="000000"/>
                <w:sz w:val="20"/>
                <w:szCs w:val="20"/>
                <w:lang w:eastAsia="ru-RU"/>
              </w:rPr>
            </w:pPr>
            <w:r w:rsidRPr="00E75594">
              <w:rPr>
                <w:rFonts w:ascii="Times New Roman" w:hAnsi="Times New Roman" w:cs="Times New Roman"/>
                <w:sz w:val="20"/>
                <w:szCs w:val="20"/>
              </w:rPr>
              <w:t xml:space="preserve">≥ </w:t>
            </w:r>
            <w:r>
              <w:rPr>
                <w:rFonts w:ascii="Times New Roman" w:hAnsi="Times New Roman" w:cs="Times New Roman"/>
                <w:sz w:val="20"/>
                <w:szCs w:val="20"/>
              </w:rPr>
              <w:t>60</w:t>
            </w:r>
          </w:p>
        </w:tc>
        <w:tc>
          <w:tcPr>
            <w:tcW w:w="342"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мл/мин</w:t>
            </w:r>
          </w:p>
        </w:tc>
        <w:tc>
          <w:tcPr>
            <w:tcW w:w="602"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524" w:type="pct"/>
            <w:tcBorders>
              <w:top w:val="single" w:sz="4" w:space="0" w:color="auto"/>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Способствует  переливанию жидкости или препаратов крови (эритроцитарной массы) в плановом порядке</w:t>
            </w:r>
          </w:p>
        </w:tc>
        <w:tc>
          <w:tcPr>
            <w:tcW w:w="393"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val="restart"/>
            <w:tcBorders>
              <w:top w:val="single" w:sz="4" w:space="0" w:color="auto"/>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327" w:type="pct"/>
            <w:vMerge w:val="restart"/>
            <w:tcBorders>
              <w:top w:val="single" w:sz="4" w:space="0" w:color="auto"/>
              <w:left w:val="single" w:sz="4" w:space="0" w:color="auto"/>
              <w:right w:val="single" w:sz="4" w:space="0" w:color="auto"/>
            </w:tcBorders>
          </w:tcPr>
          <w:p w:rsidR="00D51443" w:rsidRPr="001946BB" w:rsidRDefault="00D51443" w:rsidP="005611C5">
            <w:pPr>
              <w:rPr>
                <w:rFonts w:ascii="Times New Roman" w:hAnsi="Times New Roman" w:cs="Times New Roman"/>
                <w:sz w:val="20"/>
                <w:szCs w:val="20"/>
              </w:rPr>
            </w:pPr>
            <w:r w:rsidRPr="001946BB">
              <w:rPr>
                <w:rFonts w:ascii="Times New Roman" w:hAnsi="Times New Roman" w:cs="Times New Roman"/>
                <w:sz w:val="20"/>
                <w:szCs w:val="20"/>
              </w:rPr>
              <w:t>Катетер для периферических сосудов</w:t>
            </w:r>
          </w:p>
          <w:p w:rsidR="00D51443" w:rsidRPr="001946BB" w:rsidRDefault="00D51443" w:rsidP="005611C5">
            <w:pPr>
              <w:rPr>
                <w:rFonts w:ascii="Times New Roman" w:hAnsi="Times New Roman" w:cs="Times New Roman"/>
                <w:sz w:val="20"/>
                <w:szCs w:val="20"/>
              </w:rPr>
            </w:pPr>
          </w:p>
        </w:tc>
        <w:tc>
          <w:tcPr>
            <w:tcW w:w="284" w:type="pct"/>
            <w:vMerge w:val="restart"/>
            <w:tcBorders>
              <w:top w:val="single" w:sz="4" w:space="0" w:color="auto"/>
              <w:left w:val="single" w:sz="4" w:space="0" w:color="auto"/>
              <w:right w:val="single" w:sz="4" w:space="0" w:color="auto"/>
            </w:tcBorders>
          </w:tcPr>
          <w:p w:rsidR="00D51443" w:rsidRPr="001946BB" w:rsidRDefault="00D51443" w:rsidP="005611C5">
            <w:pPr>
              <w:rPr>
                <w:rFonts w:ascii="Times New Roman" w:hAnsi="Times New Roman" w:cs="Times New Roman"/>
                <w:sz w:val="20"/>
                <w:szCs w:val="20"/>
              </w:rPr>
            </w:pPr>
            <w:r w:rsidRPr="0097445C">
              <w:rPr>
                <w:rFonts w:ascii="Times New Roman" w:hAnsi="Times New Roman" w:cs="Times New Roman"/>
                <w:sz w:val="20"/>
                <w:szCs w:val="20"/>
              </w:rPr>
              <w:t>32.50.13.110-00005745*</w:t>
            </w:r>
          </w:p>
          <w:p w:rsidR="00D51443" w:rsidRPr="001946BB" w:rsidRDefault="00D51443" w:rsidP="005611C5">
            <w:pPr>
              <w:rPr>
                <w:rFonts w:ascii="Times New Roman" w:hAnsi="Times New Roman" w:cs="Times New Roman"/>
                <w:sz w:val="20"/>
                <w:szCs w:val="20"/>
              </w:rPr>
            </w:pPr>
          </w:p>
        </w:tc>
        <w:tc>
          <w:tcPr>
            <w:tcW w:w="397"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hAnsi="Times New Roman" w:cs="Times New Roman"/>
                <w:sz w:val="20"/>
                <w:szCs w:val="20"/>
              </w:rPr>
            </w:pPr>
            <w:r w:rsidRPr="001946BB">
              <w:rPr>
                <w:rFonts w:ascii="Times New Roman" w:hAnsi="Times New Roman" w:cs="Times New Roman"/>
                <w:sz w:val="20"/>
                <w:szCs w:val="20"/>
              </w:rPr>
              <w:t xml:space="preserve">Диаметр катетера: </w:t>
            </w:r>
            <w:r>
              <w:rPr>
                <w:rFonts w:ascii="Times New Roman" w:hAnsi="Times New Roman" w:cs="Times New Roman"/>
                <w:sz w:val="20"/>
                <w:szCs w:val="20"/>
              </w:rPr>
              <w:t>22</w:t>
            </w:r>
            <w:r w:rsidRPr="00B95634">
              <w:rPr>
                <w:rFonts w:ascii="Times New Roman" w:hAnsi="Times New Roman" w:cs="Times New Roman"/>
                <w:sz w:val="20"/>
                <w:szCs w:val="20"/>
              </w:rPr>
              <w:t xml:space="preserve"> G</w:t>
            </w:r>
          </w:p>
        </w:tc>
        <w:tc>
          <w:tcPr>
            <w:tcW w:w="351"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hAnsi="Times New Roman" w:cs="Times New Roman"/>
                <w:sz w:val="20"/>
                <w:szCs w:val="20"/>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hAnsi="Times New Roman" w:cs="Times New Roman"/>
                <w:sz w:val="20"/>
                <w:szCs w:val="20"/>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val="restart"/>
            <w:tcBorders>
              <w:top w:val="single" w:sz="4" w:space="0" w:color="auto"/>
              <w:left w:val="single" w:sz="4" w:space="0" w:color="auto"/>
              <w:right w:val="single" w:sz="4" w:space="0" w:color="auto"/>
            </w:tcBorders>
            <w:vAlign w:val="center"/>
          </w:tcPr>
          <w:p w:rsidR="00D51443" w:rsidRPr="001946BB" w:rsidRDefault="00D51443" w:rsidP="005611C5">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 КТРУ</w:t>
            </w:r>
          </w:p>
        </w:tc>
        <w:tc>
          <w:tcPr>
            <w:tcW w:w="393" w:type="pct"/>
            <w:vMerge w:val="restart"/>
            <w:tcBorders>
              <w:top w:val="single" w:sz="4" w:space="0" w:color="auto"/>
              <w:left w:val="single" w:sz="4" w:space="0" w:color="auto"/>
              <w:right w:val="single" w:sz="4" w:space="0" w:color="auto"/>
            </w:tcBorders>
            <w:vAlign w:val="center"/>
          </w:tcPr>
          <w:p w:rsidR="00D51443" w:rsidRPr="001946BB" w:rsidRDefault="00D51443" w:rsidP="005611C5">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штука</w:t>
            </w:r>
          </w:p>
        </w:tc>
        <w:tc>
          <w:tcPr>
            <w:tcW w:w="350" w:type="pct"/>
            <w:vMerge w:val="restart"/>
            <w:tcBorders>
              <w:top w:val="single" w:sz="4" w:space="0" w:color="auto"/>
              <w:left w:val="single" w:sz="4" w:space="0" w:color="auto"/>
              <w:right w:val="single" w:sz="4" w:space="0" w:color="auto"/>
            </w:tcBorders>
            <w:vAlign w:val="center"/>
          </w:tcPr>
          <w:p w:rsidR="00D51443" w:rsidRPr="001946BB" w:rsidRDefault="00D51443" w:rsidP="005611C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32082</w:t>
            </w:r>
          </w:p>
        </w:tc>
        <w:tc>
          <w:tcPr>
            <w:tcW w:w="392" w:type="pct"/>
            <w:vMerge w:val="restart"/>
            <w:tcBorders>
              <w:top w:val="single" w:sz="4" w:space="0" w:color="auto"/>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val="restart"/>
            <w:tcBorders>
              <w:top w:val="single" w:sz="4" w:space="0" w:color="auto"/>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val="restart"/>
            <w:tcBorders>
              <w:top w:val="single" w:sz="4" w:space="0" w:color="auto"/>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val="restart"/>
            <w:tcBorders>
              <w:top w:val="single" w:sz="4" w:space="0" w:color="auto"/>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Инъекционный порт: Да</w:t>
            </w:r>
          </w:p>
        </w:tc>
        <w:tc>
          <w:tcPr>
            <w:tcW w:w="351"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Крылья для фиксации: Да</w:t>
            </w:r>
          </w:p>
        </w:tc>
        <w:tc>
          <w:tcPr>
            <w:tcW w:w="351"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single" w:sz="4" w:space="0" w:color="auto"/>
              <w:left w:val="nil"/>
              <w:bottom w:val="single" w:sz="4" w:space="0" w:color="auto"/>
              <w:right w:val="single" w:sz="4" w:space="0" w:color="auto"/>
            </w:tcBorders>
          </w:tcPr>
          <w:p w:rsidR="00D51443" w:rsidRPr="00917067" w:rsidRDefault="00D51443" w:rsidP="005611C5">
            <w:pPr>
              <w:spacing w:after="0" w:line="240" w:lineRule="auto"/>
              <w:rPr>
                <w:rFonts w:eastAsia="Times New Roman" w:cs="Times New Roman"/>
                <w:color w:val="000000"/>
                <w:sz w:val="20"/>
                <w:szCs w:val="20"/>
                <w:lang w:eastAsia="ru-RU"/>
              </w:rPr>
            </w:pPr>
            <w:r w:rsidRPr="001946BB">
              <w:rPr>
                <w:rFonts w:ascii="Times New Roman" w:hAnsi="Times New Roman" w:cs="Times New Roman"/>
                <w:sz w:val="20"/>
                <w:szCs w:val="20"/>
              </w:rPr>
              <w:t xml:space="preserve">Рабочая длина: </w:t>
            </w:r>
            <w:r>
              <w:rPr>
                <w:rFonts w:ascii="Roboto" w:hAnsi="Roboto"/>
                <w:color w:val="334059"/>
                <w:sz w:val="21"/>
                <w:szCs w:val="21"/>
                <w:shd w:val="clear" w:color="auto" w:fill="FFFFFF"/>
              </w:rPr>
              <w:t>25</w:t>
            </w:r>
            <w:r>
              <w:rPr>
                <w:color w:val="334059"/>
                <w:sz w:val="21"/>
                <w:szCs w:val="21"/>
                <w:shd w:val="clear" w:color="auto" w:fill="FFFFFF"/>
              </w:rPr>
              <w:t xml:space="preserve"> </w:t>
            </w:r>
            <w:r w:rsidRPr="001946BB">
              <w:rPr>
                <w:rFonts w:ascii="Times New Roman" w:hAnsi="Times New Roman" w:cs="Times New Roman"/>
                <w:sz w:val="20"/>
                <w:szCs w:val="20"/>
              </w:rPr>
              <w:t>Миллиметр</w:t>
            </w:r>
          </w:p>
        </w:tc>
        <w:tc>
          <w:tcPr>
            <w:tcW w:w="351"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Удлинительная трубка: Нет</w:t>
            </w:r>
          </w:p>
        </w:tc>
        <w:tc>
          <w:tcPr>
            <w:tcW w:w="351"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tcBorders>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Тройная заточка иглы </w:t>
            </w:r>
          </w:p>
        </w:tc>
        <w:tc>
          <w:tcPr>
            <w:tcW w:w="351"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Обеспечивает атравматичное введение</w:t>
            </w:r>
          </w:p>
        </w:tc>
        <w:tc>
          <w:tcPr>
            <w:tcW w:w="393"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Эластичная поверхность катетера </w:t>
            </w:r>
          </w:p>
        </w:tc>
        <w:tc>
          <w:tcPr>
            <w:tcW w:w="351"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Для безболезненного введения катетера в вену</w:t>
            </w:r>
          </w:p>
        </w:tc>
        <w:tc>
          <w:tcPr>
            <w:tcW w:w="393"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рентгеноконтрастные полосы </w:t>
            </w:r>
          </w:p>
        </w:tc>
        <w:tc>
          <w:tcPr>
            <w:tcW w:w="351"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≥2</w:t>
            </w:r>
          </w:p>
        </w:tc>
        <w:tc>
          <w:tcPr>
            <w:tcW w:w="342"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r>
              <w:rPr>
                <w:rFonts w:ascii="Times New Roman" w:hAnsi="Times New Roman" w:cs="Times New Roman"/>
                <w:sz w:val="20"/>
                <w:szCs w:val="20"/>
              </w:rPr>
              <w:t>шт</w:t>
            </w:r>
          </w:p>
        </w:tc>
        <w:tc>
          <w:tcPr>
            <w:tcW w:w="602" w:type="pct"/>
            <w:tcBorders>
              <w:top w:val="single" w:sz="4" w:space="0" w:color="auto"/>
              <w:left w:val="nil"/>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834314">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524" w:type="pct"/>
            <w:tcBorders>
              <w:top w:val="single" w:sz="4" w:space="0" w:color="auto"/>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olor w:val="000000"/>
                <w:sz w:val="20"/>
                <w:szCs w:val="20"/>
              </w:rPr>
              <w:t>Контролируют  местоположение катетера</w:t>
            </w:r>
          </w:p>
        </w:tc>
        <w:tc>
          <w:tcPr>
            <w:tcW w:w="393"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single" w:sz="4" w:space="0" w:color="auto"/>
              <w:left w:val="nil"/>
              <w:bottom w:val="single" w:sz="4" w:space="0" w:color="auto"/>
              <w:right w:val="single" w:sz="4" w:space="0" w:color="auto"/>
            </w:tcBorders>
          </w:tcPr>
          <w:p w:rsidR="00D51443" w:rsidRDefault="00D51443" w:rsidP="005611C5">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Упорный держатель встроенный</w:t>
            </w:r>
          </w:p>
        </w:tc>
        <w:tc>
          <w:tcPr>
            <w:tcW w:w="351"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olor w:val="000000"/>
                <w:sz w:val="20"/>
                <w:szCs w:val="20"/>
              </w:rPr>
              <w:t>Позволяет легко производить манипуляцию</w:t>
            </w:r>
          </w:p>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w:t>
            </w:r>
            <w:r w:rsidRPr="0069292C">
              <w:rPr>
                <w:rFonts w:ascii="Times New Roman" w:eastAsia="Times New Roman" w:hAnsi="Times New Roman" w:cs="Times New Roman"/>
                <w:color w:val="000000"/>
                <w:sz w:val="20"/>
                <w:szCs w:val="20"/>
                <w:lang w:eastAsia="ru-RU"/>
              </w:rPr>
              <w:t>атериал</w:t>
            </w:r>
            <w:r>
              <w:rPr>
                <w:rFonts w:ascii="Times New Roman" w:eastAsia="Times New Roman" w:hAnsi="Times New Roman" w:cs="Times New Roman"/>
                <w:color w:val="000000"/>
                <w:sz w:val="20"/>
                <w:szCs w:val="20"/>
                <w:lang w:eastAsia="ru-RU"/>
              </w:rPr>
              <w:t xml:space="preserve"> </w:t>
            </w:r>
            <w:r w:rsidRPr="0069292C">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к</w:t>
            </w:r>
            <w:r w:rsidRPr="0069292C">
              <w:rPr>
                <w:rFonts w:ascii="Times New Roman" w:eastAsia="Times New Roman" w:hAnsi="Times New Roman" w:cs="Times New Roman"/>
                <w:color w:val="000000"/>
                <w:sz w:val="20"/>
                <w:szCs w:val="20"/>
                <w:lang w:eastAsia="ru-RU"/>
              </w:rPr>
              <w:t>атетер</w:t>
            </w:r>
            <w:r>
              <w:rPr>
                <w:rFonts w:ascii="Times New Roman" w:eastAsia="Times New Roman" w:hAnsi="Times New Roman" w:cs="Times New Roman"/>
                <w:color w:val="000000"/>
                <w:sz w:val="20"/>
                <w:szCs w:val="20"/>
                <w:lang w:eastAsia="ru-RU"/>
              </w:rPr>
              <w:t>а</w:t>
            </w:r>
            <w:r w:rsidRPr="0069292C">
              <w:rPr>
                <w:rFonts w:ascii="Times New Roman" w:eastAsia="Times New Roman" w:hAnsi="Times New Roman" w:cs="Times New Roman"/>
                <w:color w:val="000000"/>
                <w:sz w:val="20"/>
                <w:szCs w:val="20"/>
                <w:lang w:eastAsia="ru-RU"/>
              </w:rPr>
              <w:t xml:space="preserve"> - </w:t>
            </w:r>
            <w:r w:rsidRPr="00C01330">
              <w:rPr>
                <w:rFonts w:ascii="Times New Roman" w:eastAsia="Times New Roman" w:hAnsi="Times New Roman" w:cs="Times New Roman"/>
                <w:color w:val="000000"/>
                <w:sz w:val="20"/>
                <w:szCs w:val="20"/>
                <w:lang w:eastAsia="ru-RU"/>
              </w:rPr>
              <w:t>ФЭП фторэтилпропилен</w:t>
            </w:r>
          </w:p>
        </w:tc>
        <w:tc>
          <w:tcPr>
            <w:tcW w:w="351"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olor w:val="000000"/>
                <w:sz w:val="20"/>
                <w:szCs w:val="20"/>
              </w:rPr>
              <w:t>Материал обладают высокой биосовместимостью, прочностью и термопластичностью, имеют низкий коэффициент трения</w:t>
            </w:r>
          </w:p>
        </w:tc>
        <w:tc>
          <w:tcPr>
            <w:tcW w:w="393"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single" w:sz="4" w:space="0" w:color="auto"/>
              <w:left w:val="nil"/>
              <w:bottom w:val="single" w:sz="4" w:space="0" w:color="auto"/>
              <w:right w:val="single" w:sz="4" w:space="0" w:color="auto"/>
            </w:tcBorders>
          </w:tcPr>
          <w:p w:rsidR="00D51443" w:rsidRDefault="00D51443" w:rsidP="005611C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Г</w:t>
            </w:r>
            <w:r w:rsidRPr="00C01330">
              <w:rPr>
                <w:rFonts w:ascii="Times New Roman" w:eastAsia="Times New Roman" w:hAnsi="Times New Roman" w:cs="Times New Roman"/>
                <w:color w:val="000000"/>
                <w:sz w:val="20"/>
                <w:szCs w:val="20"/>
                <w:lang w:eastAsia="ru-RU"/>
              </w:rPr>
              <w:t xml:space="preserve">идрофобная заглушка катетера </w:t>
            </w:r>
          </w:p>
        </w:tc>
        <w:tc>
          <w:tcPr>
            <w:tcW w:w="351"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D51443" w:rsidRDefault="00D51443" w:rsidP="005611C5">
            <w:pPr>
              <w:spacing w:after="0" w:line="240" w:lineRule="auto"/>
              <w:rPr>
                <w:rFonts w:ascii="Times New Roman" w:hAnsi="Times New Roman"/>
                <w:color w:val="000000"/>
                <w:sz w:val="20"/>
                <w:szCs w:val="20"/>
              </w:rPr>
            </w:pPr>
            <w:r>
              <w:rPr>
                <w:rFonts w:ascii="Times New Roman" w:eastAsia="Times New Roman" w:hAnsi="Times New Roman" w:cs="Times New Roman"/>
                <w:color w:val="000000"/>
                <w:sz w:val="20"/>
                <w:szCs w:val="20"/>
                <w:lang w:eastAsia="ru-RU"/>
              </w:rPr>
              <w:t>П</w:t>
            </w:r>
            <w:r w:rsidRPr="00C01330">
              <w:rPr>
                <w:rFonts w:ascii="Times New Roman" w:eastAsia="Times New Roman" w:hAnsi="Times New Roman" w:cs="Times New Roman"/>
                <w:color w:val="000000"/>
                <w:sz w:val="20"/>
                <w:szCs w:val="20"/>
                <w:lang w:eastAsia="ru-RU"/>
              </w:rPr>
              <w:t>редупреждает подтекание крови,</w:t>
            </w:r>
          </w:p>
        </w:tc>
        <w:tc>
          <w:tcPr>
            <w:tcW w:w="393"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single" w:sz="4" w:space="0" w:color="auto"/>
              <w:left w:val="nil"/>
              <w:bottom w:val="single" w:sz="4" w:space="0" w:color="auto"/>
              <w:right w:val="single" w:sz="4" w:space="0" w:color="auto"/>
            </w:tcBorders>
          </w:tcPr>
          <w:p w:rsidR="00D51443" w:rsidRDefault="00D51443" w:rsidP="005611C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w:t>
            </w:r>
            <w:r w:rsidRPr="00C01330">
              <w:rPr>
                <w:rFonts w:ascii="Times New Roman" w:eastAsia="Times New Roman" w:hAnsi="Times New Roman" w:cs="Times New Roman"/>
                <w:color w:val="000000"/>
                <w:sz w:val="20"/>
                <w:szCs w:val="20"/>
                <w:lang w:eastAsia="ru-RU"/>
              </w:rPr>
              <w:t xml:space="preserve">ъемная заглушка </w:t>
            </w:r>
          </w:p>
        </w:tc>
        <w:tc>
          <w:tcPr>
            <w:tcW w:w="351"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D51443" w:rsidRDefault="00D51443" w:rsidP="005611C5">
            <w:pPr>
              <w:spacing w:after="0" w:line="240" w:lineRule="auto"/>
              <w:rPr>
                <w:rFonts w:ascii="Times New Roman" w:hAnsi="Times New Roman"/>
                <w:color w:val="000000"/>
                <w:sz w:val="20"/>
                <w:szCs w:val="20"/>
              </w:rPr>
            </w:pPr>
            <w:r>
              <w:rPr>
                <w:rFonts w:ascii="Times New Roman" w:hAnsi="Times New Roman"/>
                <w:color w:val="000000"/>
                <w:sz w:val="20"/>
                <w:szCs w:val="20"/>
              </w:rPr>
              <w:t>Д</w:t>
            </w:r>
            <w:r w:rsidRPr="00C01330">
              <w:rPr>
                <w:rFonts w:ascii="Times New Roman" w:hAnsi="Times New Roman"/>
                <w:color w:val="000000"/>
                <w:sz w:val="20"/>
                <w:szCs w:val="20"/>
              </w:rPr>
              <w:t>ля быстрого закрытия катетера</w:t>
            </w:r>
          </w:p>
        </w:tc>
        <w:tc>
          <w:tcPr>
            <w:tcW w:w="393"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Цветовой код:  </w:t>
            </w:r>
            <w:r>
              <w:rPr>
                <w:rFonts w:ascii="Times New Roman" w:hAnsi="Times New Roman" w:cs="Times New Roman"/>
                <w:sz w:val="20"/>
                <w:szCs w:val="20"/>
              </w:rPr>
              <w:t>синий</w:t>
            </w:r>
          </w:p>
        </w:tc>
        <w:tc>
          <w:tcPr>
            <w:tcW w:w="351"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69292C">
              <w:rPr>
                <w:rFonts w:ascii="Times New Roman" w:eastAsia="Times New Roman" w:hAnsi="Times New Roman" w:cs="Times New Roman"/>
                <w:color w:val="000000"/>
                <w:sz w:val="20"/>
                <w:szCs w:val="20"/>
                <w:lang w:eastAsia="ru-RU"/>
              </w:rPr>
              <w:t>Цветовая кодировка заглушки дополнительного порта позволит визуально определить размер катетера</w:t>
            </w:r>
          </w:p>
        </w:tc>
        <w:tc>
          <w:tcPr>
            <w:tcW w:w="393"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Скорость потока</w:t>
            </w:r>
          </w:p>
        </w:tc>
        <w:tc>
          <w:tcPr>
            <w:tcW w:w="351" w:type="pct"/>
            <w:tcBorders>
              <w:top w:val="single" w:sz="4" w:space="0" w:color="auto"/>
              <w:left w:val="nil"/>
              <w:bottom w:val="single" w:sz="4" w:space="0" w:color="auto"/>
              <w:right w:val="single" w:sz="4" w:space="0" w:color="auto"/>
            </w:tcBorders>
          </w:tcPr>
          <w:p w:rsidR="00D51443" w:rsidRPr="00E75594" w:rsidRDefault="00D51443" w:rsidP="005611C5">
            <w:pPr>
              <w:spacing w:after="0" w:line="240" w:lineRule="auto"/>
              <w:rPr>
                <w:rFonts w:ascii="Times New Roman" w:eastAsia="Times New Roman" w:hAnsi="Times New Roman" w:cs="Times New Roman"/>
                <w:color w:val="000000"/>
                <w:sz w:val="20"/>
                <w:szCs w:val="20"/>
                <w:lang w:eastAsia="ru-RU"/>
              </w:rPr>
            </w:pPr>
            <w:r w:rsidRPr="00E75594">
              <w:rPr>
                <w:rFonts w:ascii="Times New Roman" w:hAnsi="Times New Roman" w:cs="Times New Roman"/>
                <w:sz w:val="20"/>
                <w:szCs w:val="20"/>
              </w:rPr>
              <w:t xml:space="preserve">≥ </w:t>
            </w:r>
            <w:r>
              <w:rPr>
                <w:rFonts w:ascii="Times New Roman" w:hAnsi="Times New Roman" w:cs="Times New Roman"/>
                <w:sz w:val="20"/>
                <w:szCs w:val="20"/>
              </w:rPr>
              <w:t>33</w:t>
            </w:r>
          </w:p>
        </w:tc>
        <w:tc>
          <w:tcPr>
            <w:tcW w:w="342"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мл/мин</w:t>
            </w:r>
          </w:p>
        </w:tc>
        <w:tc>
          <w:tcPr>
            <w:tcW w:w="602"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524" w:type="pct"/>
            <w:tcBorders>
              <w:top w:val="single" w:sz="4" w:space="0" w:color="auto"/>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Способствует  переливанию жидкости или препаратов крови (эритроцитарной массы) в плановом порядке</w:t>
            </w:r>
          </w:p>
        </w:tc>
        <w:tc>
          <w:tcPr>
            <w:tcW w:w="393"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val="restart"/>
            <w:tcBorders>
              <w:top w:val="single" w:sz="4" w:space="0" w:color="auto"/>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327" w:type="pct"/>
            <w:vMerge w:val="restart"/>
            <w:tcBorders>
              <w:top w:val="single" w:sz="4" w:space="0" w:color="auto"/>
              <w:left w:val="single" w:sz="4" w:space="0" w:color="auto"/>
              <w:right w:val="single" w:sz="4" w:space="0" w:color="auto"/>
            </w:tcBorders>
          </w:tcPr>
          <w:p w:rsidR="00D51443" w:rsidRPr="001946BB" w:rsidRDefault="00D51443" w:rsidP="005611C5">
            <w:pPr>
              <w:rPr>
                <w:rFonts w:ascii="Times New Roman" w:hAnsi="Times New Roman" w:cs="Times New Roman"/>
                <w:sz w:val="20"/>
                <w:szCs w:val="20"/>
              </w:rPr>
            </w:pPr>
            <w:r w:rsidRPr="001946BB">
              <w:rPr>
                <w:rFonts w:ascii="Times New Roman" w:hAnsi="Times New Roman" w:cs="Times New Roman"/>
                <w:sz w:val="20"/>
                <w:szCs w:val="20"/>
              </w:rPr>
              <w:t>Катетер для периферических сосудов</w:t>
            </w:r>
          </w:p>
          <w:p w:rsidR="00D51443" w:rsidRPr="001946BB" w:rsidRDefault="00D51443" w:rsidP="005611C5">
            <w:pPr>
              <w:rPr>
                <w:rFonts w:ascii="Times New Roman" w:hAnsi="Times New Roman" w:cs="Times New Roman"/>
                <w:sz w:val="20"/>
                <w:szCs w:val="20"/>
              </w:rPr>
            </w:pPr>
          </w:p>
        </w:tc>
        <w:tc>
          <w:tcPr>
            <w:tcW w:w="284" w:type="pct"/>
            <w:vMerge w:val="restart"/>
            <w:tcBorders>
              <w:top w:val="single" w:sz="4" w:space="0" w:color="auto"/>
              <w:left w:val="single" w:sz="4" w:space="0" w:color="auto"/>
              <w:right w:val="single" w:sz="4" w:space="0" w:color="auto"/>
            </w:tcBorders>
          </w:tcPr>
          <w:p w:rsidR="00D51443" w:rsidRPr="001946BB" w:rsidRDefault="00D51443" w:rsidP="005611C5">
            <w:pPr>
              <w:rPr>
                <w:rFonts w:ascii="Times New Roman" w:hAnsi="Times New Roman" w:cs="Times New Roman"/>
                <w:sz w:val="20"/>
                <w:szCs w:val="20"/>
              </w:rPr>
            </w:pPr>
            <w:r w:rsidRPr="0097445C">
              <w:rPr>
                <w:rFonts w:ascii="Times New Roman" w:hAnsi="Times New Roman" w:cs="Times New Roman"/>
                <w:sz w:val="20"/>
                <w:szCs w:val="20"/>
              </w:rPr>
              <w:t>32.50.13.110-00005743</w:t>
            </w:r>
            <w:r w:rsidRPr="001946BB">
              <w:rPr>
                <w:rFonts w:ascii="Times New Roman" w:hAnsi="Times New Roman" w:cs="Times New Roman"/>
                <w:sz w:val="20"/>
                <w:szCs w:val="20"/>
              </w:rPr>
              <w:t>*</w:t>
            </w:r>
          </w:p>
          <w:p w:rsidR="00D51443" w:rsidRPr="001946BB" w:rsidRDefault="00D51443" w:rsidP="005611C5">
            <w:pPr>
              <w:rPr>
                <w:rFonts w:ascii="Times New Roman" w:hAnsi="Times New Roman" w:cs="Times New Roman"/>
                <w:sz w:val="20"/>
                <w:szCs w:val="20"/>
              </w:rPr>
            </w:pPr>
          </w:p>
        </w:tc>
        <w:tc>
          <w:tcPr>
            <w:tcW w:w="397"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hAnsi="Times New Roman" w:cs="Times New Roman"/>
                <w:sz w:val="20"/>
                <w:szCs w:val="20"/>
              </w:rPr>
            </w:pPr>
            <w:r w:rsidRPr="001946BB">
              <w:rPr>
                <w:rFonts w:ascii="Times New Roman" w:hAnsi="Times New Roman" w:cs="Times New Roman"/>
                <w:sz w:val="20"/>
                <w:szCs w:val="20"/>
              </w:rPr>
              <w:t xml:space="preserve">Диаметр катетера: </w:t>
            </w:r>
            <w:r>
              <w:rPr>
                <w:rFonts w:ascii="Times New Roman" w:hAnsi="Times New Roman" w:cs="Times New Roman"/>
                <w:sz w:val="20"/>
                <w:szCs w:val="20"/>
              </w:rPr>
              <w:t>24</w:t>
            </w:r>
            <w:r w:rsidRPr="00B95634">
              <w:rPr>
                <w:rFonts w:ascii="Times New Roman" w:hAnsi="Times New Roman" w:cs="Times New Roman"/>
                <w:sz w:val="20"/>
                <w:szCs w:val="20"/>
              </w:rPr>
              <w:t xml:space="preserve"> G</w:t>
            </w:r>
          </w:p>
        </w:tc>
        <w:tc>
          <w:tcPr>
            <w:tcW w:w="351"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hAnsi="Times New Roman" w:cs="Times New Roman"/>
                <w:sz w:val="20"/>
                <w:szCs w:val="20"/>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hAnsi="Times New Roman" w:cs="Times New Roman"/>
                <w:sz w:val="20"/>
                <w:szCs w:val="20"/>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val="restart"/>
            <w:tcBorders>
              <w:top w:val="single" w:sz="4" w:space="0" w:color="auto"/>
              <w:left w:val="single" w:sz="4" w:space="0" w:color="auto"/>
              <w:right w:val="single" w:sz="4" w:space="0" w:color="auto"/>
            </w:tcBorders>
            <w:vAlign w:val="center"/>
          </w:tcPr>
          <w:p w:rsidR="00D51443" w:rsidRPr="001946BB" w:rsidRDefault="00D51443" w:rsidP="005611C5">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 КТРУ</w:t>
            </w:r>
          </w:p>
        </w:tc>
        <w:tc>
          <w:tcPr>
            <w:tcW w:w="393" w:type="pct"/>
            <w:vMerge w:val="restart"/>
            <w:tcBorders>
              <w:top w:val="single" w:sz="4" w:space="0" w:color="auto"/>
              <w:left w:val="single" w:sz="4" w:space="0" w:color="auto"/>
              <w:right w:val="single" w:sz="4" w:space="0" w:color="auto"/>
            </w:tcBorders>
            <w:vAlign w:val="center"/>
          </w:tcPr>
          <w:p w:rsidR="00D51443" w:rsidRPr="001946BB" w:rsidRDefault="00D51443" w:rsidP="005611C5">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штука</w:t>
            </w:r>
          </w:p>
        </w:tc>
        <w:tc>
          <w:tcPr>
            <w:tcW w:w="350" w:type="pct"/>
            <w:vMerge w:val="restart"/>
            <w:tcBorders>
              <w:top w:val="single" w:sz="4" w:space="0" w:color="auto"/>
              <w:left w:val="single" w:sz="4" w:space="0" w:color="auto"/>
              <w:right w:val="single" w:sz="4" w:space="0" w:color="auto"/>
            </w:tcBorders>
            <w:vAlign w:val="center"/>
          </w:tcPr>
          <w:p w:rsidR="00D51443" w:rsidRPr="001946BB" w:rsidRDefault="00D51443" w:rsidP="005611C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16347</w:t>
            </w:r>
          </w:p>
        </w:tc>
        <w:tc>
          <w:tcPr>
            <w:tcW w:w="392" w:type="pct"/>
            <w:vMerge w:val="restart"/>
            <w:tcBorders>
              <w:top w:val="single" w:sz="4" w:space="0" w:color="auto"/>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val="restart"/>
            <w:tcBorders>
              <w:top w:val="single" w:sz="4" w:space="0" w:color="auto"/>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val="restart"/>
            <w:tcBorders>
              <w:top w:val="single" w:sz="4" w:space="0" w:color="auto"/>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val="restart"/>
            <w:tcBorders>
              <w:top w:val="single" w:sz="4" w:space="0" w:color="auto"/>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Инъекционный порт: Да</w:t>
            </w:r>
          </w:p>
        </w:tc>
        <w:tc>
          <w:tcPr>
            <w:tcW w:w="351"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Крылья для фиксации: Да</w:t>
            </w:r>
          </w:p>
        </w:tc>
        <w:tc>
          <w:tcPr>
            <w:tcW w:w="351"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single" w:sz="4" w:space="0" w:color="auto"/>
              <w:left w:val="nil"/>
              <w:bottom w:val="single" w:sz="4" w:space="0" w:color="auto"/>
              <w:right w:val="single" w:sz="4" w:space="0" w:color="auto"/>
            </w:tcBorders>
          </w:tcPr>
          <w:p w:rsidR="00D51443" w:rsidRPr="005F0B9E" w:rsidRDefault="00D51443" w:rsidP="005611C5">
            <w:pPr>
              <w:spacing w:after="0" w:line="240" w:lineRule="auto"/>
              <w:rPr>
                <w:rFonts w:ascii="Times New Roman" w:eastAsia="Times New Roman" w:hAnsi="Times New Roman" w:cs="Times New Roman"/>
                <w:sz w:val="20"/>
                <w:szCs w:val="20"/>
                <w:lang w:eastAsia="ru-RU"/>
              </w:rPr>
            </w:pPr>
            <w:r w:rsidRPr="001946BB">
              <w:rPr>
                <w:rFonts w:ascii="Times New Roman" w:hAnsi="Times New Roman" w:cs="Times New Roman"/>
                <w:sz w:val="20"/>
                <w:szCs w:val="20"/>
              </w:rPr>
              <w:t xml:space="preserve">Рабочая длина: </w:t>
            </w:r>
          </w:p>
        </w:tc>
        <w:tc>
          <w:tcPr>
            <w:tcW w:w="351" w:type="pct"/>
            <w:tcBorders>
              <w:top w:val="single" w:sz="4" w:space="0" w:color="auto"/>
              <w:left w:val="nil"/>
              <w:bottom w:val="single" w:sz="4" w:space="0" w:color="auto"/>
              <w:right w:val="single" w:sz="4" w:space="0" w:color="auto"/>
            </w:tcBorders>
          </w:tcPr>
          <w:p w:rsidR="00D51443" w:rsidRPr="005F0B9E" w:rsidRDefault="00D51443" w:rsidP="005611C5">
            <w:pPr>
              <w:spacing w:after="0" w:line="240" w:lineRule="auto"/>
              <w:rPr>
                <w:rFonts w:ascii="Times New Roman" w:eastAsia="Times New Roman" w:hAnsi="Times New Roman" w:cs="Times New Roman"/>
                <w:sz w:val="20"/>
                <w:szCs w:val="20"/>
                <w:lang w:eastAsia="ru-RU"/>
              </w:rPr>
            </w:pPr>
            <w:r w:rsidRPr="00E75594">
              <w:rPr>
                <w:rFonts w:ascii="Times New Roman" w:hAnsi="Times New Roman" w:cs="Times New Roman"/>
                <w:sz w:val="20"/>
                <w:szCs w:val="20"/>
              </w:rPr>
              <w:t xml:space="preserve">≥ </w:t>
            </w:r>
            <w:r>
              <w:rPr>
                <w:rFonts w:ascii="Times New Roman" w:hAnsi="Times New Roman" w:cs="Times New Roman"/>
                <w:sz w:val="20"/>
                <w:szCs w:val="20"/>
              </w:rPr>
              <w:t xml:space="preserve">19 </w:t>
            </w:r>
            <w:r w:rsidRPr="00E75594">
              <w:rPr>
                <w:rFonts w:ascii="Times New Roman" w:hAnsi="Times New Roman" w:cs="Times New Roman"/>
                <w:sz w:val="20"/>
                <w:szCs w:val="20"/>
              </w:rPr>
              <w:t xml:space="preserve"> и  ≤ </w:t>
            </w:r>
            <w:r>
              <w:rPr>
                <w:rFonts w:ascii="Times New Roman" w:hAnsi="Times New Roman" w:cs="Times New Roman"/>
                <w:sz w:val="20"/>
                <w:szCs w:val="20"/>
              </w:rPr>
              <w:t>20</w:t>
            </w:r>
          </w:p>
        </w:tc>
        <w:tc>
          <w:tcPr>
            <w:tcW w:w="342" w:type="pct"/>
            <w:tcBorders>
              <w:top w:val="single" w:sz="4" w:space="0" w:color="auto"/>
              <w:left w:val="nil"/>
              <w:bottom w:val="single" w:sz="4" w:space="0" w:color="auto"/>
              <w:right w:val="single" w:sz="4" w:space="0" w:color="auto"/>
            </w:tcBorders>
          </w:tcPr>
          <w:p w:rsidR="00D51443" w:rsidRPr="005F0B9E" w:rsidRDefault="00D51443" w:rsidP="005611C5">
            <w:pPr>
              <w:spacing w:after="0" w:line="240" w:lineRule="auto"/>
              <w:rPr>
                <w:rFonts w:ascii="Times New Roman" w:eastAsia="Times New Roman" w:hAnsi="Times New Roman" w:cs="Times New Roman"/>
                <w:sz w:val="20"/>
                <w:szCs w:val="20"/>
                <w:lang w:eastAsia="ru-RU"/>
              </w:rPr>
            </w:pPr>
            <w:r w:rsidRPr="001946BB">
              <w:rPr>
                <w:rFonts w:ascii="Times New Roman" w:hAnsi="Times New Roman" w:cs="Times New Roman"/>
                <w:sz w:val="20"/>
                <w:szCs w:val="20"/>
              </w:rPr>
              <w:t>Миллиметр</w:t>
            </w:r>
          </w:p>
        </w:tc>
        <w:tc>
          <w:tcPr>
            <w:tcW w:w="602" w:type="pct"/>
            <w:tcBorders>
              <w:top w:val="single" w:sz="4" w:space="0" w:color="auto"/>
              <w:left w:val="nil"/>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single" w:sz="4" w:space="0" w:color="auto"/>
              <w:left w:val="nil"/>
              <w:bottom w:val="single" w:sz="4" w:space="0" w:color="auto"/>
              <w:right w:val="single" w:sz="4" w:space="0" w:color="auto"/>
            </w:tcBorders>
          </w:tcPr>
          <w:p w:rsidR="00D51443" w:rsidRPr="00AF61E7"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Удлинительная трубка: Нет</w:t>
            </w:r>
          </w:p>
        </w:tc>
        <w:tc>
          <w:tcPr>
            <w:tcW w:w="351" w:type="pct"/>
            <w:tcBorders>
              <w:top w:val="single" w:sz="4" w:space="0" w:color="auto"/>
              <w:left w:val="nil"/>
              <w:bottom w:val="single" w:sz="4" w:space="0" w:color="auto"/>
              <w:right w:val="single" w:sz="4" w:space="0" w:color="auto"/>
            </w:tcBorders>
          </w:tcPr>
          <w:p w:rsidR="00D51443" w:rsidRPr="00AF61E7"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D51443" w:rsidRPr="00AF61E7"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vMerge/>
            <w:tcBorders>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Тройная заточка иглы </w:t>
            </w:r>
          </w:p>
        </w:tc>
        <w:tc>
          <w:tcPr>
            <w:tcW w:w="351"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Обеспечивает атравматичное введение</w:t>
            </w:r>
          </w:p>
        </w:tc>
        <w:tc>
          <w:tcPr>
            <w:tcW w:w="393"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Эластичная поверхность катетера </w:t>
            </w:r>
          </w:p>
        </w:tc>
        <w:tc>
          <w:tcPr>
            <w:tcW w:w="351"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Для безболезненного введения катетера в вену</w:t>
            </w:r>
          </w:p>
        </w:tc>
        <w:tc>
          <w:tcPr>
            <w:tcW w:w="393"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рентгеноконтрастные полосы </w:t>
            </w:r>
          </w:p>
        </w:tc>
        <w:tc>
          <w:tcPr>
            <w:tcW w:w="351"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≥2</w:t>
            </w:r>
          </w:p>
        </w:tc>
        <w:tc>
          <w:tcPr>
            <w:tcW w:w="342"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r>
              <w:rPr>
                <w:rFonts w:ascii="Times New Roman" w:hAnsi="Times New Roman" w:cs="Times New Roman"/>
                <w:sz w:val="20"/>
                <w:szCs w:val="20"/>
              </w:rPr>
              <w:t>шт</w:t>
            </w:r>
          </w:p>
        </w:tc>
        <w:tc>
          <w:tcPr>
            <w:tcW w:w="602" w:type="pct"/>
            <w:tcBorders>
              <w:top w:val="single" w:sz="4" w:space="0" w:color="auto"/>
              <w:left w:val="nil"/>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834314">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524" w:type="pct"/>
            <w:tcBorders>
              <w:top w:val="single" w:sz="4" w:space="0" w:color="auto"/>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olor w:val="000000"/>
                <w:sz w:val="20"/>
                <w:szCs w:val="20"/>
              </w:rPr>
              <w:t>Контролируют  местоположение катетера</w:t>
            </w:r>
          </w:p>
        </w:tc>
        <w:tc>
          <w:tcPr>
            <w:tcW w:w="393"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single" w:sz="4" w:space="0" w:color="auto"/>
              <w:left w:val="nil"/>
              <w:bottom w:val="single" w:sz="4" w:space="0" w:color="auto"/>
              <w:right w:val="single" w:sz="4" w:space="0" w:color="auto"/>
            </w:tcBorders>
          </w:tcPr>
          <w:p w:rsidR="00D51443" w:rsidRDefault="00D51443" w:rsidP="005611C5">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Упорный держатель встроенный</w:t>
            </w:r>
          </w:p>
        </w:tc>
        <w:tc>
          <w:tcPr>
            <w:tcW w:w="351"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olor w:val="000000"/>
                <w:sz w:val="20"/>
                <w:szCs w:val="20"/>
              </w:rPr>
              <w:t>Позволяет легко производить манипуляцию</w:t>
            </w:r>
          </w:p>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3"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w:t>
            </w:r>
            <w:r w:rsidRPr="0069292C">
              <w:rPr>
                <w:rFonts w:ascii="Times New Roman" w:eastAsia="Times New Roman" w:hAnsi="Times New Roman" w:cs="Times New Roman"/>
                <w:color w:val="000000"/>
                <w:sz w:val="20"/>
                <w:szCs w:val="20"/>
                <w:lang w:eastAsia="ru-RU"/>
              </w:rPr>
              <w:t>атериал</w:t>
            </w:r>
            <w:r>
              <w:rPr>
                <w:rFonts w:ascii="Times New Roman" w:eastAsia="Times New Roman" w:hAnsi="Times New Roman" w:cs="Times New Roman"/>
                <w:color w:val="000000"/>
                <w:sz w:val="20"/>
                <w:szCs w:val="20"/>
                <w:lang w:eastAsia="ru-RU"/>
              </w:rPr>
              <w:t xml:space="preserve"> </w:t>
            </w:r>
            <w:r w:rsidRPr="0069292C">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к</w:t>
            </w:r>
            <w:r w:rsidRPr="0069292C">
              <w:rPr>
                <w:rFonts w:ascii="Times New Roman" w:eastAsia="Times New Roman" w:hAnsi="Times New Roman" w:cs="Times New Roman"/>
                <w:color w:val="000000"/>
                <w:sz w:val="20"/>
                <w:szCs w:val="20"/>
                <w:lang w:eastAsia="ru-RU"/>
              </w:rPr>
              <w:t>атетер</w:t>
            </w:r>
            <w:r>
              <w:rPr>
                <w:rFonts w:ascii="Times New Roman" w:eastAsia="Times New Roman" w:hAnsi="Times New Roman" w:cs="Times New Roman"/>
                <w:color w:val="000000"/>
                <w:sz w:val="20"/>
                <w:szCs w:val="20"/>
                <w:lang w:eastAsia="ru-RU"/>
              </w:rPr>
              <w:t>а</w:t>
            </w:r>
            <w:r w:rsidRPr="0069292C">
              <w:rPr>
                <w:rFonts w:ascii="Times New Roman" w:eastAsia="Times New Roman" w:hAnsi="Times New Roman" w:cs="Times New Roman"/>
                <w:color w:val="000000"/>
                <w:sz w:val="20"/>
                <w:szCs w:val="20"/>
                <w:lang w:eastAsia="ru-RU"/>
              </w:rPr>
              <w:t xml:space="preserve"> - </w:t>
            </w:r>
            <w:r w:rsidRPr="00C01330">
              <w:rPr>
                <w:rFonts w:ascii="Times New Roman" w:eastAsia="Times New Roman" w:hAnsi="Times New Roman" w:cs="Times New Roman"/>
                <w:color w:val="000000"/>
                <w:sz w:val="20"/>
                <w:szCs w:val="20"/>
                <w:lang w:eastAsia="ru-RU"/>
              </w:rPr>
              <w:t>ФЭП фторэтилпропилен</w:t>
            </w:r>
          </w:p>
        </w:tc>
        <w:tc>
          <w:tcPr>
            <w:tcW w:w="351"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olor w:val="000000"/>
                <w:sz w:val="20"/>
                <w:szCs w:val="20"/>
              </w:rPr>
              <w:t>Материал обладают высокой биосовместимостью, прочностью и термопластичностью, имеют низкий коэффициент трения</w:t>
            </w:r>
          </w:p>
        </w:tc>
        <w:tc>
          <w:tcPr>
            <w:tcW w:w="393"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single" w:sz="4" w:space="0" w:color="auto"/>
              <w:left w:val="nil"/>
              <w:bottom w:val="single" w:sz="4" w:space="0" w:color="auto"/>
              <w:right w:val="single" w:sz="4" w:space="0" w:color="auto"/>
            </w:tcBorders>
          </w:tcPr>
          <w:p w:rsidR="00D51443" w:rsidRDefault="00D51443" w:rsidP="005611C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Г</w:t>
            </w:r>
            <w:r w:rsidRPr="00C01330">
              <w:rPr>
                <w:rFonts w:ascii="Times New Roman" w:eastAsia="Times New Roman" w:hAnsi="Times New Roman" w:cs="Times New Roman"/>
                <w:color w:val="000000"/>
                <w:sz w:val="20"/>
                <w:szCs w:val="20"/>
                <w:lang w:eastAsia="ru-RU"/>
              </w:rPr>
              <w:t xml:space="preserve">идрофобная заглушка катетера </w:t>
            </w:r>
          </w:p>
        </w:tc>
        <w:tc>
          <w:tcPr>
            <w:tcW w:w="351"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D51443" w:rsidRDefault="00D51443" w:rsidP="005611C5">
            <w:pPr>
              <w:spacing w:after="0" w:line="240" w:lineRule="auto"/>
              <w:rPr>
                <w:rFonts w:ascii="Times New Roman" w:hAnsi="Times New Roman"/>
                <w:color w:val="000000"/>
                <w:sz w:val="20"/>
                <w:szCs w:val="20"/>
              </w:rPr>
            </w:pPr>
            <w:r>
              <w:rPr>
                <w:rFonts w:ascii="Times New Roman" w:eastAsia="Times New Roman" w:hAnsi="Times New Roman" w:cs="Times New Roman"/>
                <w:color w:val="000000"/>
                <w:sz w:val="20"/>
                <w:szCs w:val="20"/>
                <w:lang w:eastAsia="ru-RU"/>
              </w:rPr>
              <w:t>П</w:t>
            </w:r>
            <w:r w:rsidRPr="00C01330">
              <w:rPr>
                <w:rFonts w:ascii="Times New Roman" w:eastAsia="Times New Roman" w:hAnsi="Times New Roman" w:cs="Times New Roman"/>
                <w:color w:val="000000"/>
                <w:sz w:val="20"/>
                <w:szCs w:val="20"/>
                <w:lang w:eastAsia="ru-RU"/>
              </w:rPr>
              <w:t>редупреждает подтекание крови,</w:t>
            </w:r>
          </w:p>
        </w:tc>
        <w:tc>
          <w:tcPr>
            <w:tcW w:w="393"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single" w:sz="4" w:space="0" w:color="auto"/>
              <w:left w:val="nil"/>
              <w:bottom w:val="single" w:sz="4" w:space="0" w:color="auto"/>
              <w:right w:val="single" w:sz="4" w:space="0" w:color="auto"/>
            </w:tcBorders>
          </w:tcPr>
          <w:p w:rsidR="00D51443" w:rsidRDefault="00D51443" w:rsidP="005611C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w:t>
            </w:r>
            <w:r w:rsidRPr="00C01330">
              <w:rPr>
                <w:rFonts w:ascii="Times New Roman" w:eastAsia="Times New Roman" w:hAnsi="Times New Roman" w:cs="Times New Roman"/>
                <w:color w:val="000000"/>
                <w:sz w:val="20"/>
                <w:szCs w:val="20"/>
                <w:lang w:eastAsia="ru-RU"/>
              </w:rPr>
              <w:t xml:space="preserve">ъемная заглушка </w:t>
            </w:r>
          </w:p>
        </w:tc>
        <w:tc>
          <w:tcPr>
            <w:tcW w:w="351"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jc w:val="center"/>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D51443" w:rsidRDefault="00D51443" w:rsidP="005611C5">
            <w:pPr>
              <w:spacing w:after="0" w:line="240" w:lineRule="auto"/>
              <w:rPr>
                <w:rFonts w:ascii="Times New Roman" w:hAnsi="Times New Roman"/>
                <w:color w:val="000000"/>
                <w:sz w:val="20"/>
                <w:szCs w:val="20"/>
              </w:rPr>
            </w:pPr>
            <w:r>
              <w:rPr>
                <w:rFonts w:ascii="Times New Roman" w:hAnsi="Times New Roman"/>
                <w:color w:val="000000"/>
                <w:sz w:val="20"/>
                <w:szCs w:val="20"/>
              </w:rPr>
              <w:t>Д</w:t>
            </w:r>
            <w:r w:rsidRPr="00C01330">
              <w:rPr>
                <w:rFonts w:ascii="Times New Roman" w:hAnsi="Times New Roman"/>
                <w:color w:val="000000"/>
                <w:sz w:val="20"/>
                <w:szCs w:val="20"/>
              </w:rPr>
              <w:t>ля быстрого закрытия катетера</w:t>
            </w:r>
          </w:p>
        </w:tc>
        <w:tc>
          <w:tcPr>
            <w:tcW w:w="393"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Цветовой код:  </w:t>
            </w:r>
            <w:r>
              <w:rPr>
                <w:rFonts w:ascii="Times New Roman" w:hAnsi="Times New Roman" w:cs="Times New Roman"/>
                <w:sz w:val="20"/>
                <w:szCs w:val="20"/>
              </w:rPr>
              <w:t>желтый</w:t>
            </w:r>
          </w:p>
        </w:tc>
        <w:tc>
          <w:tcPr>
            <w:tcW w:w="351"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соответствие</w:t>
            </w:r>
          </w:p>
        </w:tc>
        <w:tc>
          <w:tcPr>
            <w:tcW w:w="342"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 xml:space="preserve"> </w:t>
            </w:r>
          </w:p>
        </w:tc>
        <w:tc>
          <w:tcPr>
            <w:tcW w:w="602" w:type="pct"/>
            <w:tcBorders>
              <w:top w:val="single" w:sz="4" w:space="0" w:color="auto"/>
              <w:left w:val="nil"/>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24" w:type="pct"/>
            <w:tcBorders>
              <w:top w:val="single" w:sz="4" w:space="0" w:color="auto"/>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69292C">
              <w:rPr>
                <w:rFonts w:ascii="Times New Roman" w:eastAsia="Times New Roman" w:hAnsi="Times New Roman" w:cs="Times New Roman"/>
                <w:color w:val="000000"/>
                <w:sz w:val="20"/>
                <w:szCs w:val="20"/>
                <w:lang w:eastAsia="ru-RU"/>
              </w:rPr>
              <w:t>Цветовая кодировка заглушки дополнительного порта позволит визуально определить размер катетера</w:t>
            </w:r>
          </w:p>
        </w:tc>
        <w:tc>
          <w:tcPr>
            <w:tcW w:w="393"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r w:rsidR="00D51443" w:rsidRPr="001946BB" w:rsidTr="005611C5">
        <w:trPr>
          <w:trHeight w:val="300"/>
        </w:trPr>
        <w:tc>
          <w:tcPr>
            <w:tcW w:w="17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27"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84" w:type="pct"/>
            <w:vMerge/>
            <w:tcBorders>
              <w:left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7"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Скорость потока</w:t>
            </w:r>
          </w:p>
        </w:tc>
        <w:tc>
          <w:tcPr>
            <w:tcW w:w="351" w:type="pct"/>
            <w:tcBorders>
              <w:top w:val="single" w:sz="4" w:space="0" w:color="auto"/>
              <w:left w:val="nil"/>
              <w:bottom w:val="single" w:sz="4" w:space="0" w:color="auto"/>
              <w:right w:val="single" w:sz="4" w:space="0" w:color="auto"/>
            </w:tcBorders>
          </w:tcPr>
          <w:p w:rsidR="00D51443" w:rsidRPr="00E75594" w:rsidRDefault="00D51443" w:rsidP="005611C5">
            <w:pPr>
              <w:spacing w:after="0" w:line="240" w:lineRule="auto"/>
              <w:rPr>
                <w:rFonts w:ascii="Times New Roman" w:eastAsia="Times New Roman" w:hAnsi="Times New Roman" w:cs="Times New Roman"/>
                <w:color w:val="000000"/>
                <w:sz w:val="20"/>
                <w:szCs w:val="20"/>
                <w:lang w:eastAsia="ru-RU"/>
              </w:rPr>
            </w:pPr>
            <w:r w:rsidRPr="00E75594">
              <w:rPr>
                <w:rFonts w:ascii="Times New Roman" w:hAnsi="Times New Roman" w:cs="Times New Roman"/>
                <w:sz w:val="20"/>
                <w:szCs w:val="20"/>
              </w:rPr>
              <w:t xml:space="preserve">≥ </w:t>
            </w:r>
            <w:r>
              <w:rPr>
                <w:rFonts w:ascii="Times New Roman" w:hAnsi="Times New Roman" w:cs="Times New Roman"/>
                <w:sz w:val="20"/>
                <w:szCs w:val="20"/>
              </w:rPr>
              <w:t>20</w:t>
            </w:r>
          </w:p>
        </w:tc>
        <w:tc>
          <w:tcPr>
            <w:tcW w:w="342"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hAnsi="Times New Roman" w:cs="Times New Roman"/>
                <w:sz w:val="20"/>
                <w:szCs w:val="20"/>
              </w:rPr>
              <w:t>мл/мин</w:t>
            </w:r>
          </w:p>
        </w:tc>
        <w:tc>
          <w:tcPr>
            <w:tcW w:w="602" w:type="pct"/>
            <w:tcBorders>
              <w:top w:val="single" w:sz="4" w:space="0" w:color="auto"/>
              <w:left w:val="nil"/>
              <w:bottom w:val="single" w:sz="4" w:space="0" w:color="auto"/>
              <w:right w:val="single" w:sz="4" w:space="0" w:color="auto"/>
            </w:tcBorders>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sidRPr="001946BB">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524" w:type="pct"/>
            <w:tcBorders>
              <w:top w:val="single" w:sz="4" w:space="0" w:color="auto"/>
              <w:left w:val="single" w:sz="4" w:space="0" w:color="auto"/>
              <w:bottom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Способствует  переливанию жидкости или препаратов крови (эритроцитарной массы) в плановом порядке</w:t>
            </w:r>
          </w:p>
        </w:tc>
        <w:tc>
          <w:tcPr>
            <w:tcW w:w="393"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50"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9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62"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306"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c>
          <w:tcPr>
            <w:tcW w:w="295" w:type="pct"/>
            <w:vMerge/>
            <w:tcBorders>
              <w:left w:val="single" w:sz="4" w:space="0" w:color="auto"/>
              <w:right w:val="single" w:sz="4" w:space="0" w:color="auto"/>
            </w:tcBorders>
            <w:vAlign w:val="center"/>
          </w:tcPr>
          <w:p w:rsidR="00D51443" w:rsidRPr="001946BB" w:rsidRDefault="00D51443" w:rsidP="005611C5">
            <w:pPr>
              <w:spacing w:after="0" w:line="240" w:lineRule="auto"/>
              <w:rPr>
                <w:rFonts w:ascii="Times New Roman" w:eastAsia="Times New Roman" w:hAnsi="Times New Roman" w:cs="Times New Roman"/>
                <w:color w:val="000000"/>
                <w:sz w:val="20"/>
                <w:szCs w:val="20"/>
                <w:lang w:eastAsia="ru-RU"/>
              </w:rPr>
            </w:pPr>
          </w:p>
        </w:tc>
      </w:tr>
    </w:tbl>
    <w:p w:rsidR="00D51443" w:rsidRDefault="00D51443" w:rsidP="00D51443">
      <w:pPr>
        <w:autoSpaceDE w:val="0"/>
        <w:autoSpaceDN w:val="0"/>
        <w:adjustRightInd w:val="0"/>
        <w:rPr>
          <w:rFonts w:ascii="Times New Roman CYR" w:hAnsi="Times New Roman CYR" w:cs="Times New Roman CYR"/>
          <w:b/>
          <w:bCs/>
        </w:rPr>
      </w:pPr>
      <w:r>
        <w:rPr>
          <w:rFonts w:ascii="Times New Roman CYR" w:hAnsi="Times New Roman CYR" w:cs="Times New Roman CYR"/>
          <w:b/>
          <w:bCs/>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 безопасности пациентов при выполнении медицинских вмешательств, предотвращения аллергических реакций и контаминации патогенами, выполнения требований санэпидрежима.</w:t>
      </w:r>
    </w:p>
    <w:p w:rsidR="00170252" w:rsidRDefault="00170252" w:rsidP="000820E3">
      <w:pPr>
        <w:rPr>
          <w:rFonts w:ascii="Times New Roman" w:hAnsi="Times New Roman" w:cs="Times New Roman"/>
          <w:b/>
          <w:sz w:val="28"/>
          <w:szCs w:val="28"/>
        </w:rPr>
      </w:pPr>
    </w:p>
    <w:sectPr w:rsidR="00170252" w:rsidSect="00D51443">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4DD" w:rsidRDefault="00B334DD">
      <w:pPr>
        <w:spacing w:after="0" w:line="240" w:lineRule="auto"/>
      </w:pPr>
      <w:r>
        <w:separator/>
      </w:r>
    </w:p>
  </w:endnote>
  <w:endnote w:type="continuationSeparator" w:id="0">
    <w:p w:rsidR="00B334DD" w:rsidRDefault="00B33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Roboto">
    <w:altName w:val="Times New Roman"/>
    <w:panose1 w:val="00000000000000000000"/>
    <w:charset w:val="00"/>
    <w:family w:val="roman"/>
    <w:notTrueType/>
    <w:pitch w:val="default"/>
  </w:font>
  <w:font w:name="Times New Roman CYR">
    <w:panose1 w:val="02020603050405020304"/>
    <w:charset w:val="CC"/>
    <w:family w:val="roman"/>
    <w:pitch w:val="variable"/>
    <w:sig w:usb0="00000201" w:usb1="00000000" w:usb2="00000000" w:usb3="00000000" w:csb0="00000004"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6343E" w:rsidRDefault="0056343E">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6343E">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56343E">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6343E">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6343E">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D51443">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6343E">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D51443">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4DD" w:rsidRDefault="00B334DD">
      <w:pPr>
        <w:spacing w:after="0" w:line="240" w:lineRule="auto"/>
      </w:pPr>
      <w:r>
        <w:separator/>
      </w:r>
    </w:p>
  </w:footnote>
  <w:footnote w:type="continuationSeparator" w:id="0">
    <w:p w:rsidR="00B334DD" w:rsidRDefault="00B334DD">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6343E" w:rsidRDefault="0056343E">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6343E" w:rsidRDefault="0056343E">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6343E" w:rsidRDefault="0056343E">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6343E"/>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4DD"/>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51443"/>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E9D97-5E98-43F8-82B9-27FE842B8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2607</Words>
  <Characters>14866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2026-03-27T06:42:00Z</dcterms:created>
  <dcterms:modified xsi:type="dcterms:W3CDTF">2026-03-27T06:42:00Z</dcterms:modified>
</cp:coreProperties>
</file>