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29.04.2026 № 05-07/963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060E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15" w:type="pct"/>
        <w:tblInd w:w="-318" w:type="dxa"/>
        <w:tblLayout w:type="fixed"/>
        <w:tblLook w:val="04A0" w:firstRow="1" w:lastRow="0" w:firstColumn="1" w:lastColumn="0" w:noHBand="0" w:noVBand="1"/>
      </w:tblPr>
      <w:tblGrid>
        <w:gridCol w:w="569"/>
        <w:gridCol w:w="1009"/>
        <w:gridCol w:w="1316"/>
        <w:gridCol w:w="1531"/>
        <w:gridCol w:w="956"/>
        <w:gridCol w:w="1083"/>
        <w:gridCol w:w="2447"/>
        <w:gridCol w:w="1439"/>
        <w:gridCol w:w="1165"/>
        <w:gridCol w:w="1096"/>
        <w:gridCol w:w="640"/>
        <w:gridCol w:w="963"/>
        <w:gridCol w:w="689"/>
        <w:gridCol w:w="1413"/>
      </w:tblGrid>
      <w:tr w:rsidR="00F47372" w:rsidRPr="00A106B7" w:rsidTr="000A7B58">
        <w:trPr>
          <w:trHeight w:val="300"/>
        </w:trPr>
        <w:tc>
          <w:tcPr>
            <w:tcW w:w="174" w:type="pct"/>
            <w:vMerge w:val="restart"/>
            <w:tcBorders>
              <w:top w:val="single" w:sz="6" w:space="0" w:color="auto"/>
              <w:left w:val="single" w:sz="6" w:space="0" w:color="auto"/>
              <w:bottom w:val="single" w:sz="6" w:space="0" w:color="auto"/>
              <w:right w:val="single" w:sz="6" w:space="0" w:color="auto"/>
            </w:tcBorders>
            <w:vAlign w:val="center"/>
            <w:hideMark/>
          </w:tcPr>
          <w:p w:rsidR="00F47372" w:rsidRPr="00A106B7" w:rsidRDefault="00F47372" w:rsidP="000A7B58">
            <w:pPr>
              <w:spacing w:after="0" w:line="240" w:lineRule="auto"/>
              <w:jc w:val="center"/>
              <w:rPr>
                <w:rFonts w:ascii="Times New Roman" w:eastAsia="Times New Roman" w:hAnsi="Times New Roman" w:cs="Times New Roman"/>
                <w:b/>
                <w:bCs/>
                <w:color w:val="000000"/>
                <w:sz w:val="16"/>
                <w:szCs w:val="16"/>
                <w:lang w:eastAsia="ru-RU"/>
              </w:rPr>
            </w:pPr>
            <w:r w:rsidRPr="00A106B7">
              <w:rPr>
                <w:rFonts w:ascii="Times New Roman" w:eastAsia="Times New Roman" w:hAnsi="Times New Roman" w:cs="Times New Roman"/>
                <w:b/>
                <w:bCs/>
                <w:color w:val="000000"/>
                <w:sz w:val="16"/>
                <w:szCs w:val="16"/>
                <w:lang w:eastAsia="ru-RU"/>
              </w:rPr>
              <w:t> </w:t>
            </w:r>
            <w:r>
              <w:rPr>
                <w:rFonts w:ascii="Times New Roman" w:eastAsia="Times New Roman" w:hAnsi="Times New Roman" w:cs="Times New Roman"/>
                <w:b/>
                <w:bCs/>
                <w:color w:val="000000"/>
                <w:sz w:val="16"/>
                <w:szCs w:val="16"/>
                <w:lang w:eastAsia="ru-RU"/>
              </w:rPr>
              <w:t>№ пп</w:t>
            </w:r>
          </w:p>
        </w:tc>
        <w:tc>
          <w:tcPr>
            <w:tcW w:w="309" w:type="pct"/>
            <w:vMerge w:val="restart"/>
            <w:tcBorders>
              <w:top w:val="single" w:sz="4" w:space="0" w:color="auto"/>
              <w:left w:val="single" w:sz="4" w:space="0" w:color="auto"/>
              <w:bottom w:val="single" w:sz="4" w:space="0" w:color="auto"/>
              <w:right w:val="single" w:sz="4" w:space="0" w:color="auto"/>
            </w:tcBorders>
            <w:vAlign w:val="center"/>
            <w:hideMark/>
          </w:tcPr>
          <w:p w:rsidR="00F47372" w:rsidRPr="00A106B7" w:rsidRDefault="00F47372" w:rsidP="000A7B58">
            <w:pPr>
              <w:spacing w:after="0" w:line="240" w:lineRule="auto"/>
              <w:jc w:val="center"/>
              <w:rPr>
                <w:rFonts w:ascii="Times New Roman" w:eastAsia="Times New Roman" w:hAnsi="Times New Roman" w:cs="Times New Roman"/>
                <w:b/>
                <w:bCs/>
                <w:color w:val="000000"/>
                <w:sz w:val="16"/>
                <w:szCs w:val="16"/>
                <w:lang w:eastAsia="ru-RU"/>
              </w:rPr>
            </w:pPr>
            <w:r w:rsidRPr="00A106B7">
              <w:rPr>
                <w:rFonts w:ascii="Times New Roman" w:eastAsia="Times New Roman" w:hAnsi="Times New Roman" w:cs="Times New Roman"/>
                <w:b/>
                <w:bCs/>
                <w:color w:val="000000"/>
                <w:sz w:val="16"/>
                <w:szCs w:val="16"/>
                <w:lang w:eastAsia="ru-RU"/>
              </w:rPr>
              <w:t>Наименование товара, работы, услуги</w:t>
            </w:r>
          </w:p>
        </w:tc>
        <w:tc>
          <w:tcPr>
            <w:tcW w:w="403" w:type="pct"/>
            <w:vMerge w:val="restart"/>
            <w:tcBorders>
              <w:top w:val="single" w:sz="4" w:space="0" w:color="auto"/>
              <w:left w:val="single" w:sz="4" w:space="0" w:color="auto"/>
              <w:bottom w:val="single" w:sz="4" w:space="0" w:color="auto"/>
              <w:right w:val="single" w:sz="4" w:space="0" w:color="auto"/>
            </w:tcBorders>
            <w:vAlign w:val="center"/>
            <w:hideMark/>
          </w:tcPr>
          <w:p w:rsidR="00F47372" w:rsidRPr="00A106B7" w:rsidRDefault="00F47372" w:rsidP="000A7B58">
            <w:pPr>
              <w:spacing w:after="0" w:line="240" w:lineRule="auto"/>
              <w:jc w:val="center"/>
              <w:rPr>
                <w:rFonts w:ascii="Times New Roman" w:eastAsia="Times New Roman" w:hAnsi="Times New Roman" w:cs="Times New Roman"/>
                <w:b/>
                <w:bCs/>
                <w:color w:val="000000"/>
                <w:sz w:val="16"/>
                <w:szCs w:val="16"/>
                <w:lang w:eastAsia="ru-RU"/>
              </w:rPr>
            </w:pPr>
            <w:r w:rsidRPr="00A106B7">
              <w:rPr>
                <w:rFonts w:ascii="Times New Roman" w:eastAsia="Times New Roman" w:hAnsi="Times New Roman" w:cs="Times New Roman"/>
                <w:b/>
                <w:bCs/>
                <w:color w:val="000000"/>
                <w:sz w:val="16"/>
                <w:szCs w:val="16"/>
                <w:lang w:eastAsia="ru-RU"/>
              </w:rPr>
              <w:t>Код позиции</w:t>
            </w:r>
          </w:p>
        </w:tc>
        <w:tc>
          <w:tcPr>
            <w:tcW w:w="1844" w:type="pct"/>
            <w:gridSpan w:val="4"/>
            <w:tcBorders>
              <w:top w:val="single" w:sz="4" w:space="0" w:color="auto"/>
              <w:left w:val="nil"/>
              <w:bottom w:val="single" w:sz="4" w:space="0" w:color="auto"/>
              <w:right w:val="single" w:sz="4" w:space="0" w:color="auto"/>
            </w:tcBorders>
            <w:vAlign w:val="center"/>
            <w:hideMark/>
          </w:tcPr>
          <w:p w:rsidR="00F47372" w:rsidRPr="00A106B7" w:rsidRDefault="00F47372" w:rsidP="000A7B58">
            <w:pPr>
              <w:spacing w:after="0" w:line="240" w:lineRule="auto"/>
              <w:jc w:val="center"/>
              <w:rPr>
                <w:rFonts w:ascii="Times New Roman" w:eastAsia="Times New Roman" w:hAnsi="Times New Roman" w:cs="Times New Roman"/>
                <w:b/>
                <w:bCs/>
                <w:color w:val="000000"/>
                <w:sz w:val="16"/>
                <w:szCs w:val="16"/>
                <w:lang w:eastAsia="ru-RU"/>
              </w:rPr>
            </w:pPr>
            <w:r w:rsidRPr="00A106B7">
              <w:rPr>
                <w:rFonts w:ascii="Times New Roman" w:eastAsia="Times New Roman" w:hAnsi="Times New Roman" w:cs="Times New Roman"/>
                <w:b/>
                <w:bCs/>
                <w:color w:val="000000"/>
                <w:sz w:val="16"/>
                <w:szCs w:val="16"/>
                <w:lang w:eastAsia="ru-RU"/>
              </w:rPr>
              <w:t>Характеристики товара, работы, услуги</w:t>
            </w:r>
          </w:p>
        </w:tc>
        <w:tc>
          <w:tcPr>
            <w:tcW w:w="441" w:type="pct"/>
            <w:vMerge w:val="restart"/>
            <w:tcBorders>
              <w:top w:val="single" w:sz="4" w:space="0" w:color="auto"/>
              <w:left w:val="single" w:sz="4" w:space="0" w:color="auto"/>
              <w:bottom w:val="single" w:sz="4" w:space="0" w:color="auto"/>
              <w:right w:val="single" w:sz="4" w:space="0" w:color="auto"/>
            </w:tcBorders>
            <w:vAlign w:val="center"/>
            <w:hideMark/>
          </w:tcPr>
          <w:p w:rsidR="00F47372" w:rsidRPr="00A106B7" w:rsidRDefault="00F47372" w:rsidP="000A7B58">
            <w:pPr>
              <w:spacing w:after="0" w:line="240" w:lineRule="auto"/>
              <w:jc w:val="center"/>
              <w:rPr>
                <w:rFonts w:ascii="Times New Roman" w:eastAsia="Times New Roman" w:hAnsi="Times New Roman" w:cs="Times New Roman"/>
                <w:b/>
                <w:bCs/>
                <w:color w:val="000000"/>
                <w:sz w:val="16"/>
                <w:szCs w:val="16"/>
                <w:lang w:eastAsia="ru-RU"/>
              </w:rPr>
            </w:pPr>
            <w:r w:rsidRPr="00A106B7">
              <w:rPr>
                <w:rFonts w:ascii="Times New Roman" w:eastAsia="Times New Roman" w:hAnsi="Times New Roman" w:cs="Times New Roman"/>
                <w:b/>
                <w:bCs/>
                <w:color w:val="000000"/>
                <w:sz w:val="16"/>
                <w:szCs w:val="16"/>
                <w:lang w:eastAsia="ru-RU"/>
              </w:rPr>
              <w:t>Обоснование характеристик</w:t>
            </w:r>
          </w:p>
        </w:tc>
        <w:tc>
          <w:tcPr>
            <w:tcW w:w="357" w:type="pct"/>
            <w:vMerge w:val="restart"/>
            <w:tcBorders>
              <w:top w:val="single" w:sz="4" w:space="0" w:color="auto"/>
              <w:left w:val="single" w:sz="4" w:space="0" w:color="auto"/>
              <w:bottom w:val="single" w:sz="4" w:space="0" w:color="auto"/>
              <w:right w:val="single" w:sz="4" w:space="0" w:color="auto"/>
            </w:tcBorders>
            <w:vAlign w:val="center"/>
            <w:hideMark/>
          </w:tcPr>
          <w:p w:rsidR="00F47372" w:rsidRPr="00A106B7" w:rsidRDefault="00F47372" w:rsidP="000A7B58">
            <w:pPr>
              <w:spacing w:after="0" w:line="240" w:lineRule="auto"/>
              <w:jc w:val="center"/>
              <w:rPr>
                <w:rFonts w:ascii="Times New Roman" w:eastAsia="Times New Roman" w:hAnsi="Times New Roman" w:cs="Times New Roman"/>
                <w:b/>
                <w:bCs/>
                <w:color w:val="000000"/>
                <w:sz w:val="16"/>
                <w:szCs w:val="16"/>
                <w:lang w:eastAsia="ru-RU"/>
              </w:rPr>
            </w:pPr>
            <w:r w:rsidRPr="00A106B7">
              <w:rPr>
                <w:rFonts w:ascii="Times New Roman" w:eastAsia="Times New Roman" w:hAnsi="Times New Roman" w:cs="Times New Roman"/>
                <w:b/>
                <w:bCs/>
                <w:color w:val="000000"/>
                <w:sz w:val="16"/>
                <w:szCs w:val="16"/>
                <w:lang w:eastAsia="ru-RU"/>
              </w:rPr>
              <w:t>Единица измерения</w:t>
            </w:r>
          </w:p>
        </w:tc>
        <w:tc>
          <w:tcPr>
            <w:tcW w:w="336" w:type="pct"/>
            <w:vMerge w:val="restart"/>
            <w:tcBorders>
              <w:top w:val="single" w:sz="4" w:space="0" w:color="auto"/>
              <w:left w:val="single" w:sz="4" w:space="0" w:color="auto"/>
              <w:bottom w:val="single" w:sz="4" w:space="0" w:color="auto"/>
              <w:right w:val="single" w:sz="4" w:space="0" w:color="auto"/>
            </w:tcBorders>
            <w:vAlign w:val="center"/>
            <w:hideMark/>
          </w:tcPr>
          <w:p w:rsidR="00F47372" w:rsidRPr="00A106B7" w:rsidRDefault="00F47372" w:rsidP="000A7B58">
            <w:pPr>
              <w:spacing w:after="0" w:line="240" w:lineRule="auto"/>
              <w:jc w:val="center"/>
              <w:rPr>
                <w:rFonts w:ascii="Times New Roman" w:eastAsia="Times New Roman" w:hAnsi="Times New Roman" w:cs="Times New Roman"/>
                <w:b/>
                <w:bCs/>
                <w:color w:val="000000"/>
                <w:sz w:val="16"/>
                <w:szCs w:val="16"/>
                <w:lang w:eastAsia="ru-RU"/>
              </w:rPr>
            </w:pPr>
            <w:r w:rsidRPr="00A106B7">
              <w:rPr>
                <w:rFonts w:ascii="Times New Roman" w:eastAsia="Times New Roman" w:hAnsi="Times New Roman" w:cs="Times New Roman"/>
                <w:b/>
                <w:bCs/>
                <w:color w:val="000000"/>
                <w:sz w:val="16"/>
                <w:szCs w:val="16"/>
                <w:lang w:eastAsia="ru-RU"/>
              </w:rPr>
              <w:t>Количество(объем работы, услуги)</w:t>
            </w:r>
          </w:p>
        </w:tc>
        <w:tc>
          <w:tcPr>
            <w:tcW w:w="196" w:type="pct"/>
            <w:vMerge w:val="restart"/>
            <w:tcBorders>
              <w:top w:val="single" w:sz="4" w:space="0" w:color="auto"/>
              <w:left w:val="single" w:sz="4" w:space="0" w:color="auto"/>
              <w:bottom w:val="single" w:sz="4" w:space="0" w:color="auto"/>
              <w:right w:val="single" w:sz="4" w:space="0" w:color="auto"/>
            </w:tcBorders>
            <w:noWrap/>
            <w:vAlign w:val="bottom"/>
            <w:hideMark/>
          </w:tcPr>
          <w:p w:rsidR="00F47372" w:rsidRPr="00A106B7" w:rsidRDefault="00F47372" w:rsidP="000A7B58">
            <w:pPr>
              <w:spacing w:after="0" w:line="240" w:lineRule="auto"/>
              <w:jc w:val="center"/>
              <w:rPr>
                <w:rFonts w:ascii="Times New Roman" w:eastAsia="Times New Roman" w:hAnsi="Times New Roman" w:cs="Times New Roman"/>
                <w:b/>
                <w:color w:val="000000"/>
                <w:sz w:val="16"/>
                <w:szCs w:val="16"/>
                <w:lang w:eastAsia="ru-RU"/>
              </w:rPr>
            </w:pPr>
            <w:r w:rsidRPr="00A106B7">
              <w:rPr>
                <w:rFonts w:ascii="Times New Roman" w:eastAsia="Times New Roman" w:hAnsi="Times New Roman" w:cs="Times New Roman"/>
                <w:b/>
                <w:color w:val="000000"/>
                <w:sz w:val="16"/>
                <w:szCs w:val="16"/>
                <w:lang w:eastAsia="ru-RU"/>
              </w:rPr>
              <w:t>Страна происхождения</w:t>
            </w:r>
          </w:p>
        </w:tc>
        <w:tc>
          <w:tcPr>
            <w:tcW w:w="295" w:type="pct"/>
            <w:vMerge w:val="restart"/>
            <w:tcBorders>
              <w:top w:val="single" w:sz="4" w:space="0" w:color="auto"/>
              <w:left w:val="single" w:sz="4" w:space="0" w:color="auto"/>
              <w:bottom w:val="single" w:sz="4" w:space="0" w:color="auto"/>
              <w:right w:val="single" w:sz="4" w:space="0" w:color="auto"/>
            </w:tcBorders>
            <w:noWrap/>
            <w:vAlign w:val="bottom"/>
            <w:hideMark/>
          </w:tcPr>
          <w:p w:rsidR="00F47372" w:rsidRPr="00A106B7" w:rsidRDefault="00F47372" w:rsidP="000A7B58">
            <w:pPr>
              <w:spacing w:after="0" w:line="240" w:lineRule="auto"/>
              <w:jc w:val="center"/>
              <w:rPr>
                <w:rFonts w:ascii="Times New Roman" w:eastAsia="Times New Roman" w:hAnsi="Times New Roman" w:cs="Times New Roman"/>
                <w:b/>
                <w:color w:val="000000"/>
                <w:sz w:val="16"/>
                <w:szCs w:val="16"/>
                <w:lang w:eastAsia="ru-RU"/>
              </w:rPr>
            </w:pPr>
            <w:r w:rsidRPr="00A106B7">
              <w:rPr>
                <w:rFonts w:ascii="Times New Roman" w:eastAsia="Times New Roman" w:hAnsi="Times New Roman" w:cs="Times New Roman"/>
                <w:b/>
                <w:color w:val="000000"/>
                <w:sz w:val="16"/>
                <w:szCs w:val="16"/>
                <w:lang w:eastAsia="ru-RU"/>
              </w:rPr>
              <w:t>Ставка НДС%</w:t>
            </w:r>
          </w:p>
        </w:tc>
        <w:tc>
          <w:tcPr>
            <w:tcW w:w="211" w:type="pct"/>
            <w:vMerge w:val="restart"/>
            <w:tcBorders>
              <w:top w:val="single" w:sz="4" w:space="0" w:color="auto"/>
              <w:left w:val="single" w:sz="4" w:space="0" w:color="auto"/>
              <w:bottom w:val="single" w:sz="4" w:space="0" w:color="auto"/>
              <w:right w:val="single" w:sz="4" w:space="0" w:color="auto"/>
            </w:tcBorders>
            <w:noWrap/>
            <w:vAlign w:val="bottom"/>
            <w:hideMark/>
          </w:tcPr>
          <w:p w:rsidR="00F47372" w:rsidRPr="00A106B7" w:rsidRDefault="00F47372" w:rsidP="000A7B58">
            <w:pPr>
              <w:spacing w:after="0" w:line="240" w:lineRule="auto"/>
              <w:jc w:val="center"/>
              <w:rPr>
                <w:rFonts w:ascii="Times New Roman" w:eastAsia="Times New Roman" w:hAnsi="Times New Roman" w:cs="Times New Roman"/>
                <w:b/>
                <w:color w:val="000000"/>
                <w:sz w:val="16"/>
                <w:szCs w:val="16"/>
                <w:lang w:eastAsia="ru-RU"/>
              </w:rPr>
            </w:pPr>
            <w:r w:rsidRPr="00A106B7">
              <w:rPr>
                <w:rFonts w:ascii="Times New Roman" w:eastAsia="Times New Roman" w:hAnsi="Times New Roman" w:cs="Times New Roman"/>
                <w:b/>
                <w:color w:val="000000"/>
                <w:sz w:val="16"/>
                <w:szCs w:val="16"/>
                <w:lang w:eastAsia="ru-RU"/>
              </w:rPr>
              <w:t>Цена за ед. без НДС</w:t>
            </w:r>
          </w:p>
        </w:tc>
        <w:tc>
          <w:tcPr>
            <w:tcW w:w="433" w:type="pct"/>
            <w:vMerge w:val="restart"/>
            <w:tcBorders>
              <w:top w:val="single" w:sz="4" w:space="0" w:color="auto"/>
              <w:left w:val="single" w:sz="4" w:space="0" w:color="auto"/>
              <w:bottom w:val="single" w:sz="4" w:space="0" w:color="auto"/>
              <w:right w:val="single" w:sz="4" w:space="0" w:color="auto"/>
            </w:tcBorders>
            <w:noWrap/>
            <w:vAlign w:val="bottom"/>
            <w:hideMark/>
          </w:tcPr>
          <w:p w:rsidR="00F47372" w:rsidRPr="00A106B7" w:rsidRDefault="00F47372" w:rsidP="000A7B58">
            <w:pPr>
              <w:spacing w:after="0" w:line="240" w:lineRule="auto"/>
              <w:jc w:val="center"/>
              <w:rPr>
                <w:rFonts w:ascii="Times New Roman" w:eastAsia="Times New Roman" w:hAnsi="Times New Roman" w:cs="Times New Roman"/>
                <w:b/>
                <w:color w:val="000000"/>
                <w:sz w:val="16"/>
                <w:szCs w:val="16"/>
                <w:lang w:eastAsia="ru-RU"/>
              </w:rPr>
            </w:pPr>
            <w:r w:rsidRPr="00A106B7">
              <w:rPr>
                <w:rFonts w:ascii="Times New Roman" w:eastAsia="Times New Roman" w:hAnsi="Times New Roman" w:cs="Times New Roman"/>
                <w:b/>
                <w:color w:val="000000"/>
                <w:sz w:val="16"/>
                <w:szCs w:val="16"/>
                <w:lang w:eastAsia="ru-RU"/>
              </w:rPr>
              <w:t>Сумма без НДС</w:t>
            </w:r>
          </w:p>
        </w:tc>
      </w:tr>
      <w:tr w:rsidR="00F47372" w:rsidRPr="00A106B7" w:rsidTr="000A7B58">
        <w:trPr>
          <w:trHeight w:val="300"/>
        </w:trPr>
        <w:tc>
          <w:tcPr>
            <w:tcW w:w="174" w:type="pct"/>
            <w:vMerge/>
            <w:tcBorders>
              <w:top w:val="single" w:sz="6" w:space="0" w:color="auto"/>
              <w:left w:val="single" w:sz="6" w:space="0" w:color="auto"/>
              <w:bottom w:val="single" w:sz="6" w:space="0" w:color="auto"/>
              <w:right w:val="single" w:sz="6" w:space="0" w:color="auto"/>
            </w:tcBorders>
            <w:vAlign w:val="center"/>
            <w:hideMark/>
          </w:tcPr>
          <w:p w:rsidR="00F47372" w:rsidRPr="00A106B7" w:rsidRDefault="00F47372" w:rsidP="000A7B58">
            <w:pPr>
              <w:spacing w:after="0" w:line="240" w:lineRule="auto"/>
              <w:rPr>
                <w:rFonts w:ascii="Times New Roman" w:eastAsia="Times New Roman" w:hAnsi="Times New Roman" w:cs="Times New Roman"/>
                <w:b/>
                <w:bCs/>
                <w:color w:val="000000"/>
                <w:sz w:val="16"/>
                <w:szCs w:val="16"/>
                <w:lang w:eastAsia="ru-RU"/>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F47372" w:rsidRPr="00A106B7" w:rsidRDefault="00F47372" w:rsidP="000A7B58">
            <w:pPr>
              <w:spacing w:after="0" w:line="240" w:lineRule="auto"/>
              <w:rPr>
                <w:rFonts w:ascii="Times New Roman" w:eastAsia="Times New Roman" w:hAnsi="Times New Roman" w:cs="Times New Roman"/>
                <w:b/>
                <w:bCs/>
                <w:color w:val="000000"/>
                <w:sz w:val="16"/>
                <w:szCs w:val="16"/>
                <w:lang w:eastAsia="ru-RU"/>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rsidR="00F47372" w:rsidRPr="00A106B7" w:rsidRDefault="00F47372" w:rsidP="000A7B58">
            <w:pPr>
              <w:spacing w:after="0" w:line="240" w:lineRule="auto"/>
              <w:rPr>
                <w:rFonts w:ascii="Times New Roman" w:eastAsia="Times New Roman" w:hAnsi="Times New Roman" w:cs="Times New Roman"/>
                <w:b/>
                <w:bCs/>
                <w:color w:val="000000"/>
                <w:sz w:val="16"/>
                <w:szCs w:val="16"/>
                <w:lang w:eastAsia="ru-RU"/>
              </w:rPr>
            </w:pPr>
          </w:p>
        </w:tc>
        <w:tc>
          <w:tcPr>
            <w:tcW w:w="469" w:type="pct"/>
            <w:tcBorders>
              <w:top w:val="nil"/>
              <w:left w:val="nil"/>
              <w:bottom w:val="single" w:sz="4" w:space="0" w:color="auto"/>
              <w:right w:val="single" w:sz="4" w:space="0" w:color="auto"/>
            </w:tcBorders>
            <w:vAlign w:val="center"/>
            <w:hideMark/>
          </w:tcPr>
          <w:p w:rsidR="00F47372" w:rsidRPr="00A106B7" w:rsidRDefault="00F47372" w:rsidP="000A7B58">
            <w:pPr>
              <w:spacing w:after="0" w:line="240" w:lineRule="auto"/>
              <w:jc w:val="center"/>
              <w:rPr>
                <w:rFonts w:ascii="Times New Roman" w:eastAsia="Times New Roman" w:hAnsi="Times New Roman" w:cs="Times New Roman"/>
                <w:b/>
                <w:bCs/>
                <w:color w:val="000000"/>
                <w:sz w:val="16"/>
                <w:szCs w:val="16"/>
                <w:lang w:eastAsia="ru-RU"/>
              </w:rPr>
            </w:pPr>
            <w:r w:rsidRPr="00A106B7">
              <w:rPr>
                <w:rFonts w:ascii="Times New Roman" w:eastAsia="Times New Roman" w:hAnsi="Times New Roman" w:cs="Times New Roman"/>
                <w:b/>
                <w:bCs/>
                <w:color w:val="000000"/>
                <w:sz w:val="16"/>
                <w:szCs w:val="16"/>
                <w:lang w:eastAsia="ru-RU"/>
              </w:rPr>
              <w:t>Наименование характеристики</w:t>
            </w:r>
          </w:p>
        </w:tc>
        <w:tc>
          <w:tcPr>
            <w:tcW w:w="293" w:type="pct"/>
            <w:tcBorders>
              <w:top w:val="nil"/>
              <w:left w:val="nil"/>
              <w:bottom w:val="single" w:sz="4" w:space="0" w:color="auto"/>
              <w:right w:val="single" w:sz="4" w:space="0" w:color="auto"/>
            </w:tcBorders>
            <w:vAlign w:val="center"/>
            <w:hideMark/>
          </w:tcPr>
          <w:p w:rsidR="00F47372" w:rsidRPr="00A106B7" w:rsidRDefault="00F47372" w:rsidP="000A7B58">
            <w:pPr>
              <w:spacing w:after="0" w:line="240" w:lineRule="auto"/>
              <w:jc w:val="center"/>
              <w:rPr>
                <w:rFonts w:ascii="Times New Roman" w:eastAsia="Times New Roman" w:hAnsi="Times New Roman" w:cs="Times New Roman"/>
                <w:b/>
                <w:bCs/>
                <w:color w:val="000000"/>
                <w:sz w:val="16"/>
                <w:szCs w:val="16"/>
                <w:lang w:eastAsia="ru-RU"/>
              </w:rPr>
            </w:pPr>
            <w:r w:rsidRPr="00A106B7">
              <w:rPr>
                <w:rFonts w:ascii="Times New Roman" w:eastAsia="Times New Roman" w:hAnsi="Times New Roman" w:cs="Times New Roman"/>
                <w:b/>
                <w:bCs/>
                <w:color w:val="000000"/>
                <w:sz w:val="16"/>
                <w:szCs w:val="16"/>
                <w:lang w:eastAsia="ru-RU"/>
              </w:rPr>
              <w:t>Значение характеристики</w:t>
            </w:r>
          </w:p>
        </w:tc>
        <w:tc>
          <w:tcPr>
            <w:tcW w:w="332" w:type="pct"/>
            <w:tcBorders>
              <w:top w:val="nil"/>
              <w:left w:val="nil"/>
              <w:bottom w:val="single" w:sz="4" w:space="0" w:color="auto"/>
              <w:right w:val="single" w:sz="4" w:space="0" w:color="auto"/>
            </w:tcBorders>
            <w:vAlign w:val="center"/>
            <w:hideMark/>
          </w:tcPr>
          <w:p w:rsidR="00F47372" w:rsidRPr="00A106B7" w:rsidRDefault="00F47372" w:rsidP="000A7B58">
            <w:pPr>
              <w:spacing w:after="0" w:line="240" w:lineRule="auto"/>
              <w:jc w:val="center"/>
              <w:rPr>
                <w:rFonts w:ascii="Times New Roman" w:eastAsia="Times New Roman" w:hAnsi="Times New Roman" w:cs="Times New Roman"/>
                <w:b/>
                <w:bCs/>
                <w:color w:val="000000"/>
                <w:sz w:val="16"/>
                <w:szCs w:val="16"/>
                <w:lang w:eastAsia="ru-RU"/>
              </w:rPr>
            </w:pPr>
            <w:r w:rsidRPr="00A106B7">
              <w:rPr>
                <w:rFonts w:ascii="Times New Roman" w:eastAsia="Times New Roman" w:hAnsi="Times New Roman" w:cs="Times New Roman"/>
                <w:b/>
                <w:bCs/>
                <w:color w:val="000000"/>
                <w:sz w:val="16"/>
                <w:szCs w:val="16"/>
                <w:lang w:eastAsia="ru-RU"/>
              </w:rPr>
              <w:t>Единица измерения характеристики</w:t>
            </w:r>
          </w:p>
        </w:tc>
        <w:tc>
          <w:tcPr>
            <w:tcW w:w="750" w:type="pct"/>
            <w:tcBorders>
              <w:top w:val="nil"/>
              <w:left w:val="nil"/>
              <w:bottom w:val="single" w:sz="4" w:space="0" w:color="auto"/>
              <w:right w:val="single" w:sz="4" w:space="0" w:color="auto"/>
            </w:tcBorders>
            <w:vAlign w:val="center"/>
            <w:hideMark/>
          </w:tcPr>
          <w:p w:rsidR="00F47372" w:rsidRPr="00A106B7" w:rsidRDefault="00F47372" w:rsidP="000A7B58">
            <w:pPr>
              <w:spacing w:after="0" w:line="240" w:lineRule="auto"/>
              <w:jc w:val="center"/>
              <w:rPr>
                <w:rFonts w:ascii="Times New Roman" w:eastAsia="Times New Roman" w:hAnsi="Times New Roman" w:cs="Times New Roman"/>
                <w:b/>
                <w:bCs/>
                <w:color w:val="000000"/>
                <w:sz w:val="16"/>
                <w:szCs w:val="16"/>
                <w:lang w:eastAsia="ru-RU"/>
              </w:rPr>
            </w:pPr>
            <w:r w:rsidRPr="00A106B7">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441" w:type="pct"/>
            <w:vMerge/>
            <w:tcBorders>
              <w:top w:val="single" w:sz="4" w:space="0" w:color="auto"/>
              <w:left w:val="single" w:sz="4" w:space="0" w:color="auto"/>
              <w:bottom w:val="single" w:sz="4" w:space="0" w:color="auto"/>
              <w:right w:val="single" w:sz="4" w:space="0" w:color="auto"/>
            </w:tcBorders>
            <w:vAlign w:val="center"/>
            <w:hideMark/>
          </w:tcPr>
          <w:p w:rsidR="00F47372" w:rsidRPr="00A106B7" w:rsidRDefault="00F47372" w:rsidP="000A7B58">
            <w:pPr>
              <w:spacing w:after="0" w:line="240" w:lineRule="auto"/>
              <w:rPr>
                <w:rFonts w:ascii="Times New Roman" w:eastAsia="Times New Roman" w:hAnsi="Times New Roman" w:cs="Times New Roman"/>
                <w:b/>
                <w:bCs/>
                <w:color w:val="000000"/>
                <w:sz w:val="16"/>
                <w:szCs w:val="16"/>
                <w:lang w:eastAsia="ru-RU"/>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F47372" w:rsidRPr="00A106B7" w:rsidRDefault="00F47372" w:rsidP="000A7B58">
            <w:pPr>
              <w:spacing w:after="0" w:line="240" w:lineRule="auto"/>
              <w:rPr>
                <w:rFonts w:ascii="Times New Roman" w:eastAsia="Times New Roman" w:hAnsi="Times New Roman" w:cs="Times New Roman"/>
                <w:b/>
                <w:bCs/>
                <w:color w:val="000000"/>
                <w:sz w:val="16"/>
                <w:szCs w:val="16"/>
                <w:lang w:eastAsia="ru-RU"/>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F47372" w:rsidRPr="00A106B7" w:rsidRDefault="00F47372" w:rsidP="000A7B58">
            <w:pPr>
              <w:spacing w:after="0" w:line="240" w:lineRule="auto"/>
              <w:rPr>
                <w:rFonts w:ascii="Times New Roman" w:eastAsia="Times New Roman" w:hAnsi="Times New Roman" w:cs="Times New Roman"/>
                <w:b/>
                <w:bCs/>
                <w:color w:val="000000"/>
                <w:sz w:val="16"/>
                <w:szCs w:val="16"/>
                <w:lang w:eastAsia="ru-RU"/>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p>
        </w:tc>
        <w:tc>
          <w:tcPr>
            <w:tcW w:w="295" w:type="pct"/>
            <w:vMerge/>
            <w:tcBorders>
              <w:top w:val="single" w:sz="4" w:space="0" w:color="auto"/>
              <w:left w:val="single" w:sz="4" w:space="0" w:color="auto"/>
              <w:bottom w:val="single" w:sz="4" w:space="0" w:color="auto"/>
              <w:right w:val="single" w:sz="4" w:space="0" w:color="auto"/>
            </w:tcBorders>
            <w:vAlign w:val="center"/>
            <w:hideMark/>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p>
        </w:tc>
      </w:tr>
      <w:tr w:rsidR="00F47372" w:rsidRPr="00A106B7" w:rsidTr="000A7B58">
        <w:trPr>
          <w:trHeight w:val="614"/>
        </w:trPr>
        <w:tc>
          <w:tcPr>
            <w:tcW w:w="174" w:type="pct"/>
            <w:vMerge w:val="restart"/>
            <w:tcBorders>
              <w:top w:val="single" w:sz="4" w:space="0" w:color="auto"/>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1</w:t>
            </w:r>
          </w:p>
        </w:tc>
        <w:tc>
          <w:tcPr>
            <w:tcW w:w="309" w:type="pct"/>
            <w:vMerge w:val="restart"/>
            <w:tcBorders>
              <w:top w:val="single" w:sz="4" w:space="0" w:color="auto"/>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Лейкопластырь хирургический универсальный, стерильный</w:t>
            </w:r>
          </w:p>
        </w:tc>
        <w:tc>
          <w:tcPr>
            <w:tcW w:w="403" w:type="pct"/>
            <w:vMerge w:val="restart"/>
            <w:tcBorders>
              <w:top w:val="single" w:sz="4" w:space="0" w:color="auto"/>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xml:space="preserve">21.20.24.110-00000008 </w:t>
            </w:r>
            <w:r>
              <w:rPr>
                <w:rFonts w:ascii="Times New Roman" w:eastAsia="Times New Roman" w:hAnsi="Times New Roman" w:cs="Times New Roman"/>
                <w:color w:val="000000"/>
                <w:sz w:val="16"/>
                <w:szCs w:val="16"/>
                <w:lang w:eastAsia="ru-RU"/>
              </w:rPr>
              <w:t>**</w:t>
            </w: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rPr>
                <w:rFonts w:ascii="Times New Roman" w:hAnsi="Times New Roman" w:cs="Times New Roman"/>
                <w:color w:val="000000"/>
                <w:sz w:val="16"/>
                <w:szCs w:val="16"/>
              </w:rPr>
            </w:pPr>
            <w:r w:rsidRPr="00A106B7">
              <w:rPr>
                <w:rFonts w:ascii="Times New Roman" w:hAnsi="Times New Roman" w:cs="Times New Roman"/>
                <w:color w:val="000000"/>
                <w:sz w:val="16"/>
                <w:szCs w:val="16"/>
              </w:rPr>
              <w:t>Материал основы повязки: Вспененный полиуретан</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jc w:val="center"/>
              <w:rPr>
                <w:rFonts w:ascii="Times New Roman" w:hAnsi="Times New Roman" w:cs="Times New Roman"/>
                <w:color w:val="000000"/>
                <w:sz w:val="16"/>
                <w:szCs w:val="16"/>
              </w:rPr>
            </w:pPr>
            <w:r w:rsidRPr="00A106B7">
              <w:rPr>
                <w:rFonts w:ascii="Times New Roman" w:hAnsi="Times New Roman" w:cs="Times New Roman"/>
                <w:color w:val="000000"/>
                <w:sz w:val="16"/>
                <w:szCs w:val="16"/>
              </w:rPr>
              <w:t>Соответствие</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jc w:val="center"/>
              <w:rPr>
                <w:rFonts w:ascii="Times New Roman" w:hAnsi="Times New Roman" w:cs="Times New Roman"/>
                <w:color w:val="000000"/>
                <w:sz w:val="16"/>
                <w:szCs w:val="16"/>
              </w:rPr>
            </w:pPr>
            <w:r w:rsidRPr="00A106B7">
              <w:rPr>
                <w:rFonts w:ascii="Times New Roman" w:hAnsi="Times New Roman" w:cs="Times New Roman"/>
                <w:color w:val="000000"/>
                <w:sz w:val="16"/>
                <w:szCs w:val="16"/>
              </w:rPr>
              <w:t> </w:t>
            </w:r>
          </w:p>
        </w:tc>
        <w:tc>
          <w:tcPr>
            <w:tcW w:w="750" w:type="pct"/>
            <w:tcBorders>
              <w:top w:val="single" w:sz="4" w:space="0" w:color="auto"/>
              <w:left w:val="nil"/>
              <w:bottom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F47372" w:rsidRPr="00A106B7" w:rsidRDefault="00F47372" w:rsidP="000A7B58">
            <w:pPr>
              <w:rPr>
                <w:rFonts w:ascii="Times New Roman" w:hAnsi="Times New Roman" w:cs="Times New Roman"/>
                <w:color w:val="000000"/>
                <w:sz w:val="16"/>
                <w:szCs w:val="16"/>
              </w:rPr>
            </w:pPr>
            <w:r w:rsidRPr="00A106B7">
              <w:rPr>
                <w:rFonts w:ascii="Times New Roman" w:hAnsi="Times New Roman" w:cs="Times New Roman"/>
                <w:color w:val="000000"/>
                <w:sz w:val="16"/>
                <w:szCs w:val="16"/>
              </w:rPr>
              <w:t>Обеспечивает надежную фиксацию катетеров на поверхности кожи</w:t>
            </w:r>
          </w:p>
        </w:tc>
        <w:tc>
          <w:tcPr>
            <w:tcW w:w="357" w:type="pct"/>
            <w:vMerge w:val="restart"/>
            <w:tcBorders>
              <w:top w:val="single" w:sz="4" w:space="0" w:color="auto"/>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шт</w:t>
            </w:r>
          </w:p>
        </w:tc>
        <w:tc>
          <w:tcPr>
            <w:tcW w:w="336" w:type="pct"/>
            <w:vMerge w:val="restart"/>
            <w:tcBorders>
              <w:top w:val="single" w:sz="4" w:space="0" w:color="auto"/>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100</w:t>
            </w:r>
          </w:p>
        </w:tc>
        <w:tc>
          <w:tcPr>
            <w:tcW w:w="196" w:type="pct"/>
            <w:vMerge w:val="restart"/>
            <w:tcBorders>
              <w:top w:val="single" w:sz="4" w:space="0" w:color="auto"/>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val="restart"/>
            <w:tcBorders>
              <w:top w:val="single" w:sz="4" w:space="0" w:color="auto"/>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val="restart"/>
            <w:tcBorders>
              <w:top w:val="single" w:sz="4" w:space="0" w:color="auto"/>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val="restart"/>
            <w:tcBorders>
              <w:top w:val="single" w:sz="4" w:space="0" w:color="auto"/>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r>
      <w:tr w:rsidR="00F47372" w:rsidRPr="00A106B7" w:rsidTr="000A7B58">
        <w:trPr>
          <w:trHeight w:val="614"/>
        </w:trPr>
        <w:tc>
          <w:tcPr>
            <w:tcW w:w="174"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rPr>
                <w:rFonts w:ascii="Times New Roman" w:hAnsi="Times New Roman" w:cs="Times New Roman"/>
                <w:color w:val="000000"/>
                <w:sz w:val="16"/>
                <w:szCs w:val="16"/>
              </w:rPr>
            </w:pPr>
            <w:r w:rsidRPr="00A106B7">
              <w:rPr>
                <w:rFonts w:ascii="Times New Roman" w:hAnsi="Times New Roman" w:cs="Times New Roman"/>
                <w:color w:val="000000"/>
                <w:sz w:val="16"/>
                <w:szCs w:val="16"/>
              </w:rPr>
              <w:t>Ширина</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jc w:val="center"/>
              <w:rPr>
                <w:rFonts w:ascii="Times New Roman" w:hAnsi="Times New Roman" w:cs="Times New Roman"/>
                <w:color w:val="000000"/>
                <w:sz w:val="16"/>
                <w:szCs w:val="16"/>
              </w:rPr>
            </w:pPr>
            <w:r w:rsidRPr="00A106B7">
              <w:rPr>
                <w:rFonts w:ascii="Times New Roman" w:hAnsi="Times New Roman" w:cs="Times New Roman"/>
                <w:color w:val="000000"/>
                <w:sz w:val="16"/>
                <w:szCs w:val="16"/>
              </w:rPr>
              <w:t>≥8,0</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jc w:val="center"/>
              <w:rPr>
                <w:rFonts w:ascii="Times New Roman" w:hAnsi="Times New Roman" w:cs="Times New Roman"/>
                <w:color w:val="000000"/>
                <w:sz w:val="16"/>
                <w:szCs w:val="16"/>
              </w:rPr>
            </w:pPr>
            <w:r w:rsidRPr="00A106B7">
              <w:rPr>
                <w:rFonts w:ascii="Times New Roman" w:hAnsi="Times New Roman" w:cs="Times New Roman"/>
                <w:color w:val="000000"/>
                <w:sz w:val="16"/>
                <w:szCs w:val="16"/>
              </w:rPr>
              <w:t>см</w:t>
            </w:r>
          </w:p>
        </w:tc>
        <w:tc>
          <w:tcPr>
            <w:tcW w:w="750" w:type="pct"/>
            <w:tcBorders>
              <w:top w:val="single" w:sz="4" w:space="0" w:color="auto"/>
              <w:left w:val="nil"/>
              <w:bottom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41" w:type="pct"/>
            <w:vMerge w:val="restart"/>
            <w:tcBorders>
              <w:top w:val="single" w:sz="4" w:space="0" w:color="auto"/>
              <w:left w:val="nil"/>
              <w:right w:val="single" w:sz="4" w:space="0" w:color="auto"/>
            </w:tcBorders>
            <w:vAlign w:val="center"/>
          </w:tcPr>
          <w:p w:rsidR="00F47372" w:rsidRPr="00A106B7" w:rsidRDefault="00F47372" w:rsidP="000A7B58">
            <w:pPr>
              <w:rPr>
                <w:rFonts w:ascii="Times New Roman" w:hAnsi="Times New Roman" w:cs="Times New Roman"/>
                <w:color w:val="000000"/>
                <w:sz w:val="16"/>
                <w:szCs w:val="16"/>
              </w:rPr>
            </w:pPr>
            <w:r w:rsidRPr="00A106B7">
              <w:rPr>
                <w:rFonts w:ascii="Times New Roman" w:hAnsi="Times New Roman" w:cs="Times New Roman"/>
                <w:color w:val="000000"/>
                <w:sz w:val="16"/>
                <w:szCs w:val="16"/>
              </w:rPr>
              <w:t>Соответствует требованиям заказчика</w:t>
            </w:r>
          </w:p>
        </w:tc>
        <w:tc>
          <w:tcPr>
            <w:tcW w:w="357" w:type="pct"/>
            <w:vMerge/>
            <w:tcBorders>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r>
      <w:tr w:rsidR="00F47372" w:rsidRPr="00A106B7" w:rsidTr="000A7B58">
        <w:trPr>
          <w:trHeight w:val="614"/>
        </w:trPr>
        <w:tc>
          <w:tcPr>
            <w:tcW w:w="174"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rPr>
                <w:rFonts w:ascii="Times New Roman" w:hAnsi="Times New Roman" w:cs="Times New Roman"/>
                <w:color w:val="000000"/>
                <w:sz w:val="16"/>
                <w:szCs w:val="16"/>
              </w:rPr>
            </w:pPr>
            <w:r w:rsidRPr="00A106B7">
              <w:rPr>
                <w:rFonts w:ascii="Times New Roman" w:hAnsi="Times New Roman" w:cs="Times New Roman"/>
                <w:color w:val="000000"/>
                <w:sz w:val="16"/>
                <w:szCs w:val="16"/>
              </w:rPr>
              <w:t>Длина</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jc w:val="center"/>
              <w:rPr>
                <w:rFonts w:ascii="Times New Roman" w:hAnsi="Times New Roman" w:cs="Times New Roman"/>
                <w:color w:val="000000"/>
                <w:sz w:val="16"/>
                <w:szCs w:val="16"/>
              </w:rPr>
            </w:pPr>
            <w:r w:rsidRPr="00A106B7">
              <w:rPr>
                <w:rFonts w:ascii="Times New Roman" w:hAnsi="Times New Roman" w:cs="Times New Roman"/>
                <w:color w:val="000000"/>
                <w:sz w:val="16"/>
                <w:szCs w:val="16"/>
              </w:rPr>
              <w:t>≥13,5</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jc w:val="center"/>
              <w:rPr>
                <w:rFonts w:ascii="Times New Roman" w:hAnsi="Times New Roman" w:cs="Times New Roman"/>
                <w:color w:val="000000"/>
                <w:sz w:val="16"/>
                <w:szCs w:val="16"/>
              </w:rPr>
            </w:pPr>
            <w:r w:rsidRPr="00A106B7">
              <w:rPr>
                <w:rFonts w:ascii="Times New Roman" w:hAnsi="Times New Roman" w:cs="Times New Roman"/>
                <w:color w:val="000000"/>
                <w:sz w:val="16"/>
                <w:szCs w:val="16"/>
              </w:rPr>
              <w:t>см</w:t>
            </w:r>
          </w:p>
        </w:tc>
        <w:tc>
          <w:tcPr>
            <w:tcW w:w="750" w:type="pct"/>
            <w:tcBorders>
              <w:top w:val="single" w:sz="4" w:space="0" w:color="auto"/>
              <w:left w:val="nil"/>
              <w:bottom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41" w:type="pct"/>
            <w:vMerge/>
            <w:tcBorders>
              <w:left w:val="nil"/>
              <w:bottom w:val="single" w:sz="4" w:space="0" w:color="auto"/>
              <w:right w:val="single" w:sz="4" w:space="0" w:color="auto"/>
            </w:tcBorders>
            <w:vAlign w:val="center"/>
          </w:tcPr>
          <w:p w:rsidR="00F47372" w:rsidRPr="00A106B7" w:rsidRDefault="00F47372" w:rsidP="000A7B58">
            <w:pPr>
              <w:rPr>
                <w:rFonts w:ascii="Times New Roman" w:hAnsi="Times New Roman" w:cs="Times New Roman"/>
                <w:color w:val="000000"/>
                <w:sz w:val="16"/>
                <w:szCs w:val="16"/>
              </w:rPr>
            </w:pPr>
          </w:p>
        </w:tc>
        <w:tc>
          <w:tcPr>
            <w:tcW w:w="357" w:type="pct"/>
            <w:vMerge/>
            <w:tcBorders>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r>
      <w:tr w:rsidR="00F47372" w:rsidRPr="00A106B7" w:rsidTr="000A7B58">
        <w:trPr>
          <w:trHeight w:val="614"/>
        </w:trPr>
        <w:tc>
          <w:tcPr>
            <w:tcW w:w="174"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rPr>
                <w:rFonts w:ascii="Times New Roman" w:hAnsi="Times New Roman" w:cs="Times New Roman"/>
                <w:color w:val="000000"/>
                <w:sz w:val="16"/>
                <w:szCs w:val="16"/>
              </w:rPr>
            </w:pPr>
            <w:r w:rsidRPr="00A106B7">
              <w:rPr>
                <w:rFonts w:ascii="Times New Roman" w:hAnsi="Times New Roman" w:cs="Times New Roman"/>
                <w:color w:val="000000"/>
                <w:sz w:val="16"/>
                <w:szCs w:val="16"/>
              </w:rPr>
              <w:t>Адгезив: Полиакрилатовый клей</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jc w:val="center"/>
              <w:rPr>
                <w:rFonts w:ascii="Times New Roman" w:hAnsi="Times New Roman" w:cs="Times New Roman"/>
                <w:color w:val="000000"/>
                <w:sz w:val="16"/>
                <w:szCs w:val="16"/>
              </w:rPr>
            </w:pPr>
            <w:r w:rsidRPr="00A106B7">
              <w:rPr>
                <w:rFonts w:ascii="Times New Roman" w:hAnsi="Times New Roman" w:cs="Times New Roman"/>
                <w:color w:val="000000"/>
                <w:sz w:val="16"/>
                <w:szCs w:val="16"/>
              </w:rPr>
              <w:t>Соответствие</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jc w:val="center"/>
              <w:rPr>
                <w:rFonts w:ascii="Times New Roman" w:hAnsi="Times New Roman" w:cs="Times New Roman"/>
                <w:color w:val="000000"/>
                <w:sz w:val="16"/>
                <w:szCs w:val="16"/>
              </w:rPr>
            </w:pPr>
            <w:r w:rsidRPr="00A106B7">
              <w:rPr>
                <w:rFonts w:ascii="Times New Roman" w:hAnsi="Times New Roman" w:cs="Times New Roman"/>
                <w:color w:val="000000"/>
                <w:sz w:val="16"/>
                <w:szCs w:val="16"/>
              </w:rPr>
              <w:t> </w:t>
            </w:r>
          </w:p>
        </w:tc>
        <w:tc>
          <w:tcPr>
            <w:tcW w:w="750" w:type="pct"/>
            <w:tcBorders>
              <w:top w:val="single" w:sz="4" w:space="0" w:color="auto"/>
              <w:left w:val="nil"/>
              <w:bottom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F47372" w:rsidRPr="00A106B7" w:rsidRDefault="00F47372" w:rsidP="000A7B58">
            <w:pPr>
              <w:rPr>
                <w:rFonts w:ascii="Times New Roman" w:hAnsi="Times New Roman" w:cs="Times New Roman"/>
                <w:color w:val="000000"/>
                <w:sz w:val="16"/>
                <w:szCs w:val="16"/>
              </w:rPr>
            </w:pPr>
            <w:r w:rsidRPr="00A106B7">
              <w:rPr>
                <w:rFonts w:ascii="Times New Roman" w:hAnsi="Times New Roman" w:cs="Times New Roman"/>
                <w:color w:val="000000"/>
                <w:sz w:val="16"/>
                <w:szCs w:val="16"/>
              </w:rPr>
              <w:t>Подходит для чувствительной кожи, легко и безболезненно снимается</w:t>
            </w:r>
          </w:p>
        </w:tc>
        <w:tc>
          <w:tcPr>
            <w:tcW w:w="357"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r>
      <w:tr w:rsidR="00F47372" w:rsidRPr="00A106B7" w:rsidTr="000A7B58">
        <w:trPr>
          <w:trHeight w:val="614"/>
        </w:trPr>
        <w:tc>
          <w:tcPr>
            <w:tcW w:w="174"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rPr>
                <w:rFonts w:ascii="Times New Roman" w:hAnsi="Times New Roman" w:cs="Times New Roman"/>
                <w:color w:val="000000"/>
                <w:sz w:val="16"/>
                <w:szCs w:val="16"/>
              </w:rPr>
            </w:pPr>
            <w:r w:rsidRPr="00A106B7">
              <w:rPr>
                <w:rFonts w:ascii="Times New Roman" w:hAnsi="Times New Roman" w:cs="Times New Roman"/>
                <w:color w:val="000000"/>
                <w:sz w:val="16"/>
                <w:szCs w:val="16"/>
              </w:rPr>
              <w:t>Адгезив не содержит канифоли,  латекс, тяжелые металлы, фталаты</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jc w:val="center"/>
              <w:rPr>
                <w:rFonts w:ascii="Times New Roman" w:hAnsi="Times New Roman" w:cs="Times New Roman"/>
                <w:color w:val="000000"/>
                <w:sz w:val="16"/>
                <w:szCs w:val="16"/>
              </w:rPr>
            </w:pPr>
            <w:r w:rsidRPr="00A106B7">
              <w:rPr>
                <w:rFonts w:ascii="Times New Roman" w:hAnsi="Times New Roman" w:cs="Times New Roman"/>
                <w:color w:val="000000"/>
                <w:sz w:val="16"/>
                <w:szCs w:val="16"/>
              </w:rPr>
              <w:t>Соответствие</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jc w:val="center"/>
              <w:rPr>
                <w:rFonts w:ascii="Times New Roman" w:hAnsi="Times New Roman" w:cs="Times New Roman"/>
                <w:color w:val="000000"/>
                <w:sz w:val="16"/>
                <w:szCs w:val="16"/>
              </w:rPr>
            </w:pPr>
            <w:r w:rsidRPr="00A106B7">
              <w:rPr>
                <w:rFonts w:ascii="Times New Roman" w:hAnsi="Times New Roman" w:cs="Times New Roman"/>
                <w:color w:val="000000"/>
                <w:sz w:val="16"/>
                <w:szCs w:val="16"/>
              </w:rPr>
              <w:t> </w:t>
            </w:r>
          </w:p>
        </w:tc>
        <w:tc>
          <w:tcPr>
            <w:tcW w:w="750" w:type="pct"/>
            <w:tcBorders>
              <w:top w:val="single" w:sz="4" w:space="0" w:color="auto"/>
              <w:left w:val="nil"/>
              <w:bottom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F47372" w:rsidRPr="00A106B7" w:rsidRDefault="00F47372" w:rsidP="000A7B58">
            <w:pPr>
              <w:rPr>
                <w:rFonts w:ascii="Times New Roman" w:hAnsi="Times New Roman" w:cs="Times New Roman"/>
                <w:color w:val="000000"/>
                <w:sz w:val="16"/>
                <w:szCs w:val="16"/>
              </w:rPr>
            </w:pPr>
            <w:r w:rsidRPr="00A106B7">
              <w:rPr>
                <w:rFonts w:ascii="Times New Roman" w:hAnsi="Times New Roman" w:cs="Times New Roman"/>
                <w:color w:val="000000"/>
                <w:sz w:val="16"/>
                <w:szCs w:val="16"/>
              </w:rPr>
              <w:t>Отсутствует риск аллергии, раздражения, токсического воздействия</w:t>
            </w:r>
          </w:p>
        </w:tc>
        <w:tc>
          <w:tcPr>
            <w:tcW w:w="357"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r>
      <w:tr w:rsidR="00F47372" w:rsidRPr="00A106B7" w:rsidTr="000A7B58">
        <w:trPr>
          <w:trHeight w:val="614"/>
        </w:trPr>
        <w:tc>
          <w:tcPr>
            <w:tcW w:w="174"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rPr>
                <w:rFonts w:ascii="Times New Roman" w:hAnsi="Times New Roman" w:cs="Times New Roman"/>
                <w:color w:val="000000"/>
                <w:sz w:val="16"/>
                <w:szCs w:val="16"/>
              </w:rPr>
            </w:pPr>
            <w:r w:rsidRPr="00A106B7">
              <w:rPr>
                <w:rFonts w:ascii="Times New Roman" w:hAnsi="Times New Roman" w:cs="Times New Roman"/>
                <w:color w:val="000000"/>
                <w:sz w:val="16"/>
                <w:szCs w:val="16"/>
              </w:rPr>
              <w:t>Бумага с антиадгезионным покрытием</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jc w:val="center"/>
              <w:rPr>
                <w:rFonts w:ascii="Times New Roman" w:hAnsi="Times New Roman" w:cs="Times New Roman"/>
                <w:color w:val="000000"/>
                <w:sz w:val="16"/>
                <w:szCs w:val="16"/>
              </w:rPr>
            </w:pPr>
            <w:r w:rsidRPr="00A106B7">
              <w:rPr>
                <w:rFonts w:ascii="Times New Roman" w:hAnsi="Times New Roman" w:cs="Times New Roman"/>
                <w:color w:val="000000"/>
                <w:sz w:val="16"/>
                <w:szCs w:val="16"/>
              </w:rPr>
              <w:t>Соответствие</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jc w:val="center"/>
              <w:rPr>
                <w:rFonts w:ascii="Times New Roman" w:hAnsi="Times New Roman" w:cs="Times New Roman"/>
                <w:color w:val="000000"/>
                <w:sz w:val="16"/>
                <w:szCs w:val="16"/>
              </w:rPr>
            </w:pPr>
            <w:r w:rsidRPr="00A106B7">
              <w:rPr>
                <w:rFonts w:ascii="Times New Roman" w:hAnsi="Times New Roman" w:cs="Times New Roman"/>
                <w:color w:val="000000"/>
                <w:sz w:val="16"/>
                <w:szCs w:val="16"/>
              </w:rPr>
              <w:t> </w:t>
            </w:r>
          </w:p>
        </w:tc>
        <w:tc>
          <w:tcPr>
            <w:tcW w:w="750" w:type="pct"/>
            <w:tcBorders>
              <w:top w:val="single" w:sz="4" w:space="0" w:color="auto"/>
              <w:left w:val="nil"/>
              <w:bottom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F47372" w:rsidRPr="00A106B7" w:rsidRDefault="00F47372" w:rsidP="000A7B58">
            <w:pPr>
              <w:rPr>
                <w:rFonts w:ascii="Times New Roman" w:hAnsi="Times New Roman" w:cs="Times New Roman"/>
                <w:color w:val="000000"/>
                <w:sz w:val="16"/>
                <w:szCs w:val="16"/>
              </w:rPr>
            </w:pPr>
            <w:r w:rsidRPr="00A106B7">
              <w:rPr>
                <w:rFonts w:ascii="Times New Roman" w:hAnsi="Times New Roman" w:cs="Times New Roman"/>
                <w:color w:val="000000"/>
                <w:sz w:val="16"/>
                <w:szCs w:val="16"/>
              </w:rPr>
              <w:t>Защищает клейкий слой повязки</w:t>
            </w:r>
          </w:p>
        </w:tc>
        <w:tc>
          <w:tcPr>
            <w:tcW w:w="357"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r>
      <w:tr w:rsidR="00F47372" w:rsidRPr="00A106B7" w:rsidTr="000A7B58">
        <w:trPr>
          <w:trHeight w:val="614"/>
        </w:trPr>
        <w:tc>
          <w:tcPr>
            <w:tcW w:w="174"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rPr>
                <w:rFonts w:ascii="Times New Roman" w:hAnsi="Times New Roman" w:cs="Times New Roman"/>
                <w:color w:val="000000"/>
                <w:sz w:val="16"/>
                <w:szCs w:val="16"/>
              </w:rPr>
            </w:pPr>
            <w:r w:rsidRPr="00A106B7">
              <w:rPr>
                <w:rFonts w:ascii="Times New Roman" w:hAnsi="Times New Roman" w:cs="Times New Roman"/>
                <w:color w:val="000000"/>
                <w:sz w:val="16"/>
                <w:szCs w:val="16"/>
              </w:rPr>
              <w:t>Повязка омегообразной формы с центральной прозрачной мембраной</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jc w:val="center"/>
              <w:rPr>
                <w:rFonts w:ascii="Times New Roman" w:hAnsi="Times New Roman" w:cs="Times New Roman"/>
                <w:color w:val="000000"/>
                <w:sz w:val="16"/>
                <w:szCs w:val="16"/>
              </w:rPr>
            </w:pPr>
            <w:r w:rsidRPr="00A106B7">
              <w:rPr>
                <w:rFonts w:ascii="Times New Roman" w:hAnsi="Times New Roman" w:cs="Times New Roman"/>
                <w:color w:val="000000"/>
                <w:sz w:val="16"/>
                <w:szCs w:val="16"/>
              </w:rPr>
              <w:t>Соответствие</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jc w:val="center"/>
              <w:rPr>
                <w:rFonts w:ascii="Times New Roman" w:hAnsi="Times New Roman" w:cs="Times New Roman"/>
                <w:color w:val="000000"/>
                <w:sz w:val="16"/>
                <w:szCs w:val="16"/>
              </w:rPr>
            </w:pPr>
            <w:r w:rsidRPr="00A106B7">
              <w:rPr>
                <w:rFonts w:ascii="Times New Roman" w:hAnsi="Times New Roman" w:cs="Times New Roman"/>
                <w:color w:val="000000"/>
                <w:sz w:val="16"/>
                <w:szCs w:val="16"/>
              </w:rPr>
              <w:t> </w:t>
            </w:r>
          </w:p>
        </w:tc>
        <w:tc>
          <w:tcPr>
            <w:tcW w:w="750" w:type="pct"/>
            <w:tcBorders>
              <w:top w:val="single" w:sz="4" w:space="0" w:color="auto"/>
              <w:left w:val="nil"/>
              <w:bottom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F47372" w:rsidRPr="00A106B7" w:rsidRDefault="00F47372" w:rsidP="000A7B58">
            <w:pPr>
              <w:rPr>
                <w:rFonts w:ascii="Times New Roman" w:hAnsi="Times New Roman" w:cs="Times New Roman"/>
                <w:color w:val="000000"/>
                <w:sz w:val="16"/>
                <w:szCs w:val="16"/>
              </w:rPr>
            </w:pPr>
            <w:r w:rsidRPr="00A106B7">
              <w:rPr>
                <w:rFonts w:ascii="Times New Roman" w:hAnsi="Times New Roman" w:cs="Times New Roman"/>
                <w:color w:val="000000"/>
                <w:sz w:val="16"/>
                <w:szCs w:val="16"/>
              </w:rPr>
              <w:t>Позволяет эффективно фиксировать катетер с сохранением визуального контроля места пункции</w:t>
            </w:r>
          </w:p>
        </w:tc>
        <w:tc>
          <w:tcPr>
            <w:tcW w:w="357"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r>
      <w:tr w:rsidR="00F47372" w:rsidRPr="00A106B7" w:rsidTr="000A7B58">
        <w:trPr>
          <w:trHeight w:val="614"/>
        </w:trPr>
        <w:tc>
          <w:tcPr>
            <w:tcW w:w="174"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rPr>
                <w:rFonts w:ascii="Times New Roman" w:hAnsi="Times New Roman" w:cs="Times New Roman"/>
                <w:color w:val="000000"/>
                <w:sz w:val="16"/>
                <w:szCs w:val="16"/>
              </w:rPr>
            </w:pPr>
            <w:r w:rsidRPr="00A106B7">
              <w:rPr>
                <w:rFonts w:ascii="Times New Roman" w:hAnsi="Times New Roman" w:cs="Times New Roman"/>
                <w:color w:val="000000"/>
                <w:sz w:val="16"/>
                <w:szCs w:val="16"/>
              </w:rPr>
              <w:t>Повязка имеет не менее двух дополнительных липких полосок</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jc w:val="center"/>
              <w:rPr>
                <w:rFonts w:ascii="Times New Roman" w:hAnsi="Times New Roman" w:cs="Times New Roman"/>
                <w:color w:val="000000"/>
                <w:sz w:val="16"/>
                <w:szCs w:val="16"/>
              </w:rPr>
            </w:pPr>
            <w:r w:rsidRPr="00A106B7">
              <w:rPr>
                <w:rFonts w:ascii="Times New Roman" w:hAnsi="Times New Roman" w:cs="Times New Roman"/>
                <w:color w:val="000000"/>
                <w:sz w:val="16"/>
                <w:szCs w:val="16"/>
              </w:rPr>
              <w:t>Соответствие</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jc w:val="center"/>
              <w:rPr>
                <w:rFonts w:ascii="Times New Roman" w:hAnsi="Times New Roman" w:cs="Times New Roman"/>
                <w:color w:val="000000"/>
                <w:sz w:val="16"/>
                <w:szCs w:val="16"/>
              </w:rPr>
            </w:pPr>
            <w:r w:rsidRPr="00A106B7">
              <w:rPr>
                <w:rFonts w:ascii="Times New Roman" w:hAnsi="Times New Roman" w:cs="Times New Roman"/>
                <w:color w:val="000000"/>
                <w:sz w:val="16"/>
                <w:szCs w:val="16"/>
              </w:rPr>
              <w:t> </w:t>
            </w:r>
          </w:p>
        </w:tc>
        <w:tc>
          <w:tcPr>
            <w:tcW w:w="750" w:type="pct"/>
            <w:tcBorders>
              <w:top w:val="single" w:sz="4" w:space="0" w:color="auto"/>
              <w:left w:val="nil"/>
              <w:bottom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F47372" w:rsidRPr="00A106B7" w:rsidRDefault="00F47372" w:rsidP="000A7B58">
            <w:pPr>
              <w:rPr>
                <w:rFonts w:ascii="Times New Roman" w:hAnsi="Times New Roman" w:cs="Times New Roman"/>
                <w:color w:val="000000"/>
                <w:sz w:val="16"/>
                <w:szCs w:val="16"/>
              </w:rPr>
            </w:pPr>
            <w:r w:rsidRPr="00A106B7">
              <w:rPr>
                <w:rFonts w:ascii="Times New Roman" w:hAnsi="Times New Roman" w:cs="Times New Roman"/>
                <w:color w:val="000000"/>
                <w:sz w:val="16"/>
                <w:szCs w:val="16"/>
              </w:rPr>
              <w:t>Для дополнительной фиксации удлинительных магистралей катетера</w:t>
            </w:r>
          </w:p>
        </w:tc>
        <w:tc>
          <w:tcPr>
            <w:tcW w:w="357"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r>
      <w:tr w:rsidR="00F47372" w:rsidRPr="00A106B7" w:rsidTr="000A7B58">
        <w:trPr>
          <w:trHeight w:val="614"/>
        </w:trPr>
        <w:tc>
          <w:tcPr>
            <w:tcW w:w="174"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rPr>
                <w:rFonts w:ascii="Times New Roman" w:hAnsi="Times New Roman" w:cs="Times New Roman"/>
                <w:color w:val="000000"/>
                <w:sz w:val="16"/>
                <w:szCs w:val="16"/>
              </w:rPr>
            </w:pPr>
            <w:r w:rsidRPr="00A106B7">
              <w:rPr>
                <w:rFonts w:ascii="Times New Roman" w:hAnsi="Times New Roman" w:cs="Times New Roman"/>
                <w:color w:val="000000"/>
                <w:sz w:val="16"/>
                <w:szCs w:val="16"/>
              </w:rPr>
              <w:t>Повязка предназначена для фиксации центральных венозных катетеров</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jc w:val="center"/>
              <w:rPr>
                <w:rFonts w:ascii="Times New Roman" w:hAnsi="Times New Roman" w:cs="Times New Roman"/>
                <w:color w:val="000000"/>
                <w:sz w:val="16"/>
                <w:szCs w:val="16"/>
              </w:rPr>
            </w:pPr>
            <w:r w:rsidRPr="00A106B7">
              <w:rPr>
                <w:rFonts w:ascii="Times New Roman" w:hAnsi="Times New Roman" w:cs="Times New Roman"/>
                <w:color w:val="000000"/>
                <w:sz w:val="16"/>
                <w:szCs w:val="16"/>
              </w:rPr>
              <w:t>Соответствие</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jc w:val="center"/>
              <w:rPr>
                <w:rFonts w:ascii="Times New Roman" w:hAnsi="Times New Roman" w:cs="Times New Roman"/>
                <w:color w:val="000000"/>
                <w:sz w:val="16"/>
                <w:szCs w:val="16"/>
              </w:rPr>
            </w:pPr>
            <w:r w:rsidRPr="00A106B7">
              <w:rPr>
                <w:rFonts w:ascii="Times New Roman" w:hAnsi="Times New Roman" w:cs="Times New Roman"/>
                <w:color w:val="000000"/>
                <w:sz w:val="16"/>
                <w:szCs w:val="16"/>
              </w:rPr>
              <w:t> </w:t>
            </w:r>
          </w:p>
        </w:tc>
        <w:tc>
          <w:tcPr>
            <w:tcW w:w="750" w:type="pct"/>
            <w:tcBorders>
              <w:top w:val="single" w:sz="4" w:space="0" w:color="auto"/>
              <w:left w:val="nil"/>
              <w:bottom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F47372" w:rsidRPr="00A106B7" w:rsidRDefault="00F47372" w:rsidP="000A7B58">
            <w:pPr>
              <w:rPr>
                <w:rFonts w:ascii="Times New Roman" w:hAnsi="Times New Roman" w:cs="Times New Roman"/>
                <w:color w:val="000000"/>
                <w:sz w:val="16"/>
                <w:szCs w:val="16"/>
              </w:rPr>
            </w:pPr>
            <w:r w:rsidRPr="00A106B7">
              <w:rPr>
                <w:rFonts w:ascii="Times New Roman" w:hAnsi="Times New Roman" w:cs="Times New Roman"/>
                <w:color w:val="000000"/>
                <w:sz w:val="16"/>
                <w:szCs w:val="16"/>
              </w:rPr>
              <w:t>Надежно фиксирует катетер для исключения его смещения и для защиты места пункции</w:t>
            </w:r>
          </w:p>
        </w:tc>
        <w:tc>
          <w:tcPr>
            <w:tcW w:w="357"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r>
      <w:tr w:rsidR="00F47372" w:rsidRPr="00A106B7" w:rsidTr="000A7B58">
        <w:trPr>
          <w:trHeight w:val="614"/>
        </w:trPr>
        <w:tc>
          <w:tcPr>
            <w:tcW w:w="174" w:type="pct"/>
            <w:vMerge/>
            <w:tcBorders>
              <w:left w:val="single" w:sz="4" w:space="0" w:color="auto"/>
              <w:bottom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bottom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03" w:type="pct"/>
            <w:vMerge/>
            <w:tcBorders>
              <w:left w:val="single" w:sz="4" w:space="0" w:color="auto"/>
              <w:bottom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rPr>
                <w:rFonts w:ascii="Times New Roman" w:hAnsi="Times New Roman" w:cs="Times New Roman"/>
                <w:color w:val="000000"/>
                <w:sz w:val="16"/>
                <w:szCs w:val="16"/>
              </w:rPr>
            </w:pPr>
            <w:r w:rsidRPr="00A106B7">
              <w:rPr>
                <w:rFonts w:ascii="Times New Roman" w:hAnsi="Times New Roman" w:cs="Times New Roman"/>
                <w:color w:val="000000"/>
                <w:sz w:val="16"/>
                <w:szCs w:val="16"/>
              </w:rPr>
              <w:t>Гипоаллергенность</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jc w:val="center"/>
              <w:rPr>
                <w:rFonts w:ascii="Times New Roman" w:hAnsi="Times New Roman" w:cs="Times New Roman"/>
                <w:color w:val="000000"/>
                <w:sz w:val="16"/>
                <w:szCs w:val="16"/>
              </w:rPr>
            </w:pPr>
            <w:r w:rsidRPr="00A106B7">
              <w:rPr>
                <w:rFonts w:ascii="Times New Roman" w:hAnsi="Times New Roman" w:cs="Times New Roman"/>
                <w:color w:val="000000"/>
                <w:sz w:val="16"/>
                <w:szCs w:val="16"/>
              </w:rPr>
              <w:t>Соответствие</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jc w:val="center"/>
              <w:rPr>
                <w:rFonts w:ascii="Times New Roman" w:hAnsi="Times New Roman" w:cs="Times New Roman"/>
                <w:color w:val="000000"/>
                <w:sz w:val="16"/>
                <w:szCs w:val="16"/>
              </w:rPr>
            </w:pPr>
            <w:r w:rsidRPr="00A106B7">
              <w:rPr>
                <w:rFonts w:ascii="Times New Roman" w:hAnsi="Times New Roman" w:cs="Times New Roman"/>
                <w:color w:val="000000"/>
                <w:sz w:val="16"/>
                <w:szCs w:val="16"/>
              </w:rPr>
              <w:t> </w:t>
            </w:r>
          </w:p>
        </w:tc>
        <w:tc>
          <w:tcPr>
            <w:tcW w:w="750" w:type="pct"/>
            <w:tcBorders>
              <w:top w:val="single" w:sz="4" w:space="0" w:color="auto"/>
              <w:left w:val="nil"/>
              <w:bottom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F47372" w:rsidRPr="00A106B7" w:rsidRDefault="00F47372" w:rsidP="000A7B58">
            <w:pPr>
              <w:rPr>
                <w:rFonts w:ascii="Times New Roman" w:hAnsi="Times New Roman" w:cs="Times New Roman"/>
                <w:color w:val="000000"/>
                <w:sz w:val="16"/>
                <w:szCs w:val="16"/>
              </w:rPr>
            </w:pPr>
            <w:r w:rsidRPr="00A106B7">
              <w:rPr>
                <w:rFonts w:ascii="Times New Roman" w:hAnsi="Times New Roman" w:cs="Times New Roman"/>
                <w:color w:val="000000"/>
                <w:sz w:val="16"/>
                <w:szCs w:val="16"/>
              </w:rPr>
              <w:t>Не вызывает неблагоприятных аллергических реакций</w:t>
            </w:r>
          </w:p>
        </w:tc>
        <w:tc>
          <w:tcPr>
            <w:tcW w:w="357" w:type="pct"/>
            <w:vMerge/>
            <w:tcBorders>
              <w:left w:val="single" w:sz="4" w:space="0" w:color="auto"/>
              <w:bottom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bottom w:val="single" w:sz="4" w:space="0" w:color="auto"/>
              <w:right w:val="single" w:sz="4" w:space="0" w:color="auto"/>
            </w:tcBorders>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bottom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bottom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bottom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bottom w:val="single" w:sz="4" w:space="0" w:color="auto"/>
              <w:right w:val="single" w:sz="4" w:space="0" w:color="auto"/>
            </w:tcBorders>
            <w:noWrap/>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r>
      <w:tr w:rsidR="00F47372" w:rsidRPr="00A106B7" w:rsidTr="000A7B58">
        <w:trPr>
          <w:trHeight w:val="3198"/>
        </w:trPr>
        <w:tc>
          <w:tcPr>
            <w:tcW w:w="174" w:type="pct"/>
            <w:vMerge w:val="restart"/>
            <w:tcBorders>
              <w:top w:val="single" w:sz="4" w:space="0" w:color="auto"/>
              <w:left w:val="single" w:sz="4" w:space="0" w:color="auto"/>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2</w:t>
            </w:r>
          </w:p>
        </w:tc>
        <w:tc>
          <w:tcPr>
            <w:tcW w:w="309" w:type="pct"/>
            <w:vMerge w:val="restart"/>
            <w:tcBorders>
              <w:top w:val="single" w:sz="4" w:space="0" w:color="auto"/>
              <w:left w:val="single" w:sz="4" w:space="0" w:color="auto"/>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Лейкопластырь для поверхностных ран</w:t>
            </w:r>
          </w:p>
        </w:tc>
        <w:tc>
          <w:tcPr>
            <w:tcW w:w="403" w:type="pct"/>
            <w:vMerge w:val="restart"/>
            <w:tcBorders>
              <w:top w:val="single" w:sz="4" w:space="0" w:color="auto"/>
              <w:left w:val="single" w:sz="4" w:space="0" w:color="auto"/>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21.20.24.110-00000005*</w:t>
            </w:r>
            <w:r>
              <w:rPr>
                <w:rFonts w:ascii="Times New Roman" w:eastAsia="Times New Roman" w:hAnsi="Times New Roman" w:cs="Times New Roman"/>
                <w:color w:val="000000"/>
                <w:sz w:val="16"/>
                <w:szCs w:val="16"/>
                <w:lang w:eastAsia="ru-RU"/>
              </w:rPr>
              <w:t>*</w:t>
            </w: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xml:space="preserve">Стерильная гипоаллергенная фиксирующая повязка для назальных катетеров, дуоденальных зондов, назальных трубок и кислородных катетеров - обладает сильной клеящей способностью.  Имеет форму «зонтика». </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Для предотвращения выпадения и смещения средств респираторной поддержки. Благодаря форме «зонтика» позволяет принимать анатомическую форму изгибов носа человека.</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шт</w:t>
            </w:r>
          </w:p>
        </w:tc>
        <w:tc>
          <w:tcPr>
            <w:tcW w:w="336" w:type="pct"/>
            <w:vMerge w:val="restart"/>
            <w:tcBorders>
              <w:top w:val="single" w:sz="4" w:space="0" w:color="auto"/>
              <w:left w:val="single" w:sz="4" w:space="0" w:color="auto"/>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300</w:t>
            </w:r>
          </w:p>
        </w:tc>
        <w:tc>
          <w:tcPr>
            <w:tcW w:w="196" w:type="pct"/>
            <w:vMerge w:val="restart"/>
            <w:tcBorders>
              <w:top w:val="single" w:sz="4" w:space="0" w:color="auto"/>
              <w:left w:val="single" w:sz="4" w:space="0" w:color="auto"/>
              <w:bottom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val="restart"/>
            <w:tcBorders>
              <w:top w:val="single" w:sz="4" w:space="0" w:color="auto"/>
              <w:left w:val="single" w:sz="4" w:space="0" w:color="auto"/>
              <w:bottom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val="restart"/>
            <w:tcBorders>
              <w:top w:val="single" w:sz="4" w:space="0" w:color="auto"/>
              <w:left w:val="single" w:sz="4" w:space="0" w:color="auto"/>
              <w:bottom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val="restart"/>
            <w:tcBorders>
              <w:top w:val="single" w:sz="4" w:space="0" w:color="auto"/>
              <w:left w:val="single" w:sz="4" w:space="0" w:color="auto"/>
              <w:bottom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r>
      <w:tr w:rsidR="00F47372" w:rsidRPr="00A106B7" w:rsidTr="000A7B58">
        <w:trPr>
          <w:trHeight w:val="562"/>
        </w:trPr>
        <w:tc>
          <w:tcPr>
            <w:tcW w:w="174" w:type="pct"/>
            <w:vMerge/>
            <w:tcBorders>
              <w:top w:val="single" w:sz="4" w:space="0" w:color="auto"/>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top w:val="single" w:sz="4" w:space="0" w:color="auto"/>
              <w:left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p>
        </w:tc>
        <w:tc>
          <w:tcPr>
            <w:tcW w:w="403" w:type="pct"/>
            <w:vMerge/>
            <w:tcBorders>
              <w:top w:val="single" w:sz="4" w:space="0" w:color="auto"/>
              <w:left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Основа - нетканый материал (70% вискоза, 30% полиэфирное волокно), адгезив.</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Изготовлен из полиэстера - для придания материалу прочности, эластичности и  паропроницаемости.</w:t>
            </w:r>
          </w:p>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xml:space="preserve">Адгезив (безвредный для кожи полиакрилат) – не вызывает аллергических реакций. </w:t>
            </w:r>
          </w:p>
        </w:tc>
        <w:tc>
          <w:tcPr>
            <w:tcW w:w="357" w:type="pct"/>
            <w:vMerge/>
            <w:tcBorders>
              <w:top w:val="single" w:sz="4" w:space="0" w:color="auto"/>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top w:val="single" w:sz="4" w:space="0" w:color="auto"/>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top w:val="single" w:sz="4" w:space="0" w:color="auto"/>
              <w:left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top w:val="single" w:sz="4" w:space="0" w:color="auto"/>
              <w:left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top w:val="single" w:sz="4" w:space="0" w:color="auto"/>
              <w:left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top w:val="single" w:sz="4" w:space="0" w:color="auto"/>
              <w:left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r>
      <w:tr w:rsidR="00F47372" w:rsidRPr="00A106B7" w:rsidTr="000A7B58">
        <w:trPr>
          <w:trHeight w:val="300"/>
        </w:trPr>
        <w:tc>
          <w:tcPr>
            <w:tcW w:w="174" w:type="pct"/>
            <w:vMerge/>
            <w:tcBorders>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Размер пластыря</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xml:space="preserve"> ≥6 х 8</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Сантиметр</w:t>
            </w:r>
          </w:p>
        </w:tc>
        <w:tc>
          <w:tcPr>
            <w:tcW w:w="750"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41"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Обеспечивает оптимальную фиксацию повязок на поверхностях, для закрепления марли и других вспомогательных медицинских средств</w:t>
            </w:r>
          </w:p>
        </w:tc>
        <w:tc>
          <w:tcPr>
            <w:tcW w:w="357" w:type="pct"/>
            <w:vMerge/>
            <w:tcBorders>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r>
      <w:tr w:rsidR="00F47372" w:rsidRPr="00A106B7" w:rsidTr="000A7B58">
        <w:trPr>
          <w:trHeight w:val="300"/>
        </w:trPr>
        <w:tc>
          <w:tcPr>
            <w:tcW w:w="174" w:type="pct"/>
            <w:tcBorders>
              <w:left w:val="single" w:sz="4" w:space="0" w:color="auto"/>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09" w:type="pct"/>
            <w:tcBorders>
              <w:left w:val="single" w:sz="4" w:space="0" w:color="auto"/>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p>
        </w:tc>
        <w:tc>
          <w:tcPr>
            <w:tcW w:w="403" w:type="pct"/>
            <w:tcBorders>
              <w:left w:val="single" w:sz="4" w:space="0" w:color="auto"/>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Упаковка индивидуальная стерильная</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Необходимо для сохранения стерильности, для эффективной подготовки к процедуре и для логистики внутри учреждения</w:t>
            </w:r>
          </w:p>
        </w:tc>
        <w:tc>
          <w:tcPr>
            <w:tcW w:w="357" w:type="pct"/>
            <w:tcBorders>
              <w:left w:val="single" w:sz="4" w:space="0" w:color="auto"/>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36" w:type="pct"/>
            <w:tcBorders>
              <w:left w:val="single" w:sz="4" w:space="0" w:color="auto"/>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196" w:type="pct"/>
            <w:tcBorders>
              <w:left w:val="single" w:sz="4" w:space="0" w:color="auto"/>
              <w:bottom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95" w:type="pct"/>
            <w:tcBorders>
              <w:left w:val="single" w:sz="4" w:space="0" w:color="auto"/>
              <w:bottom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11" w:type="pct"/>
            <w:tcBorders>
              <w:left w:val="single" w:sz="4" w:space="0" w:color="auto"/>
              <w:bottom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33" w:type="pct"/>
            <w:tcBorders>
              <w:left w:val="single" w:sz="4" w:space="0" w:color="auto"/>
              <w:bottom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r>
      <w:tr w:rsidR="00F47372" w:rsidRPr="00A106B7" w:rsidTr="000A7B58">
        <w:trPr>
          <w:trHeight w:val="300"/>
        </w:trPr>
        <w:tc>
          <w:tcPr>
            <w:tcW w:w="174" w:type="pct"/>
            <w:vMerge w:val="restart"/>
            <w:tcBorders>
              <w:top w:val="single" w:sz="4" w:space="0" w:color="auto"/>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3</w:t>
            </w:r>
          </w:p>
        </w:tc>
        <w:tc>
          <w:tcPr>
            <w:tcW w:w="309" w:type="pct"/>
            <w:vMerge w:val="restart"/>
            <w:tcBorders>
              <w:top w:val="single" w:sz="4" w:space="0" w:color="auto"/>
              <w:left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Шпатель для языка, смотровой</w:t>
            </w:r>
          </w:p>
        </w:tc>
        <w:tc>
          <w:tcPr>
            <w:tcW w:w="403" w:type="pct"/>
            <w:vMerge w:val="restart"/>
            <w:tcBorders>
              <w:top w:val="single" w:sz="4" w:space="0" w:color="auto"/>
              <w:left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32.50.13.190-00007459*</w:t>
            </w:r>
            <w:r>
              <w:rPr>
                <w:rFonts w:ascii="Times New Roman" w:eastAsia="Times New Roman" w:hAnsi="Times New Roman" w:cs="Times New Roman"/>
                <w:color w:val="000000"/>
                <w:sz w:val="16"/>
                <w:szCs w:val="16"/>
                <w:lang w:eastAsia="ru-RU"/>
              </w:rPr>
              <w:t>*</w:t>
            </w:r>
          </w:p>
        </w:tc>
        <w:tc>
          <w:tcPr>
            <w:tcW w:w="469" w:type="pct"/>
            <w:tcBorders>
              <w:top w:val="single" w:sz="4" w:space="0" w:color="auto"/>
              <w:left w:val="nil"/>
              <w:bottom w:val="single" w:sz="4" w:space="0" w:color="auto"/>
              <w:right w:val="single" w:sz="4" w:space="0" w:color="auto"/>
            </w:tcBorders>
          </w:tcPr>
          <w:p w:rsidR="00F47372" w:rsidRPr="00A106B7" w:rsidRDefault="00F47372" w:rsidP="000A7B58">
            <w:pPr>
              <w:widowControl w:val="0"/>
              <w:snapToGrid w:val="0"/>
              <w:rPr>
                <w:rFonts w:ascii="Times New Roman" w:hAnsi="Times New Roman" w:cs="Times New Roman"/>
                <w:sz w:val="16"/>
                <w:szCs w:val="16"/>
              </w:rPr>
            </w:pPr>
            <w:r w:rsidRPr="00A106B7">
              <w:rPr>
                <w:rFonts w:ascii="Times New Roman" w:hAnsi="Times New Roman" w:cs="Times New Roman"/>
                <w:sz w:val="16"/>
                <w:szCs w:val="16"/>
              </w:rPr>
              <w:t>Ширина шпателя</w:t>
            </w:r>
          </w:p>
        </w:tc>
        <w:tc>
          <w:tcPr>
            <w:tcW w:w="293" w:type="pct"/>
            <w:tcBorders>
              <w:top w:val="single" w:sz="4" w:space="0" w:color="auto"/>
              <w:left w:val="nil"/>
              <w:bottom w:val="single" w:sz="4" w:space="0" w:color="auto"/>
              <w:right w:val="single" w:sz="4" w:space="0" w:color="auto"/>
            </w:tcBorders>
          </w:tcPr>
          <w:p w:rsidR="00F47372" w:rsidRPr="00A106B7" w:rsidRDefault="00F47372" w:rsidP="000A7B58">
            <w:pPr>
              <w:jc w:val="center"/>
              <w:rPr>
                <w:rFonts w:ascii="Times New Roman" w:hAnsi="Times New Roman" w:cs="Times New Roman"/>
                <w:sz w:val="16"/>
                <w:szCs w:val="16"/>
              </w:rPr>
            </w:pPr>
            <w:r w:rsidRPr="00A106B7">
              <w:rPr>
                <w:rFonts w:ascii="Times New Roman" w:hAnsi="Times New Roman" w:cs="Times New Roman"/>
                <w:sz w:val="16"/>
                <w:szCs w:val="16"/>
              </w:rPr>
              <w:t>≥ 18</w:t>
            </w:r>
          </w:p>
        </w:tc>
        <w:tc>
          <w:tcPr>
            <w:tcW w:w="332" w:type="pct"/>
            <w:tcBorders>
              <w:top w:val="single" w:sz="4" w:space="0" w:color="auto"/>
              <w:left w:val="nil"/>
              <w:bottom w:val="single" w:sz="4" w:space="0" w:color="auto"/>
              <w:right w:val="single" w:sz="4" w:space="0" w:color="auto"/>
            </w:tcBorders>
          </w:tcPr>
          <w:p w:rsidR="00F47372" w:rsidRPr="00A106B7" w:rsidRDefault="00F47372" w:rsidP="000A7B58">
            <w:pPr>
              <w:widowControl w:val="0"/>
              <w:snapToGrid w:val="0"/>
              <w:jc w:val="center"/>
              <w:rPr>
                <w:rFonts w:ascii="Times New Roman" w:hAnsi="Times New Roman" w:cs="Times New Roman"/>
                <w:sz w:val="16"/>
                <w:szCs w:val="16"/>
              </w:rPr>
            </w:pPr>
            <w:r w:rsidRPr="00A106B7">
              <w:rPr>
                <w:rFonts w:ascii="Times New Roman" w:hAnsi="Times New Roman" w:cs="Times New Roman"/>
                <w:sz w:val="16"/>
                <w:szCs w:val="16"/>
              </w:rPr>
              <w:t>Миллиметр</w:t>
            </w:r>
          </w:p>
        </w:tc>
        <w:tc>
          <w:tcPr>
            <w:tcW w:w="750" w:type="pct"/>
            <w:tcBorders>
              <w:top w:val="single" w:sz="4" w:space="0" w:color="auto"/>
              <w:left w:val="nil"/>
              <w:bottom w:val="single" w:sz="4" w:space="0" w:color="auto"/>
              <w:right w:val="single" w:sz="4" w:space="0" w:color="auto"/>
            </w:tcBorders>
          </w:tcPr>
          <w:p w:rsidR="00F47372" w:rsidRPr="00A106B7" w:rsidRDefault="00F47372" w:rsidP="000A7B58">
            <w:pPr>
              <w:widowControl w:val="0"/>
              <w:jc w:val="center"/>
              <w:rPr>
                <w:rFonts w:ascii="Times New Roman" w:hAnsi="Times New Roman" w:cs="Times New Roman"/>
                <w:sz w:val="16"/>
                <w:szCs w:val="16"/>
              </w:rPr>
            </w:pPr>
            <w:r w:rsidRPr="00A106B7">
              <w:rPr>
                <w:rFonts w:ascii="Times New Roman" w:hAnsi="Times New Roman" w:cs="Times New Roman"/>
                <w:sz w:val="16"/>
                <w:szCs w:val="16"/>
              </w:rPr>
              <w:t>Участник закупки указывает в заявке конкретное значение характеристики</w:t>
            </w:r>
          </w:p>
        </w:tc>
        <w:tc>
          <w:tcPr>
            <w:tcW w:w="441" w:type="pct"/>
            <w:vMerge w:val="restart"/>
            <w:tcBorders>
              <w:top w:val="single" w:sz="4" w:space="0" w:color="auto"/>
              <w:left w:val="nil"/>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hAnsi="Times New Roman" w:cs="Times New Roman"/>
                <w:color w:val="000000"/>
                <w:sz w:val="16"/>
                <w:szCs w:val="16"/>
              </w:rPr>
              <w:t>Соответствует требованиям заказчика</w:t>
            </w:r>
          </w:p>
        </w:tc>
        <w:tc>
          <w:tcPr>
            <w:tcW w:w="357" w:type="pct"/>
            <w:vMerge w:val="restart"/>
            <w:tcBorders>
              <w:top w:val="single" w:sz="4" w:space="0" w:color="auto"/>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шт</w:t>
            </w:r>
          </w:p>
        </w:tc>
        <w:tc>
          <w:tcPr>
            <w:tcW w:w="336" w:type="pct"/>
            <w:vMerge w:val="restart"/>
            <w:tcBorders>
              <w:top w:val="single" w:sz="4" w:space="0" w:color="auto"/>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2200</w:t>
            </w:r>
          </w:p>
        </w:tc>
        <w:tc>
          <w:tcPr>
            <w:tcW w:w="196" w:type="pct"/>
            <w:vMerge w:val="restart"/>
            <w:tcBorders>
              <w:top w:val="single" w:sz="4" w:space="0" w:color="auto"/>
              <w:left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val="restart"/>
            <w:tcBorders>
              <w:top w:val="single" w:sz="4" w:space="0" w:color="auto"/>
              <w:left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val="restart"/>
            <w:tcBorders>
              <w:top w:val="single" w:sz="4" w:space="0" w:color="auto"/>
              <w:left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val="restart"/>
            <w:tcBorders>
              <w:top w:val="single" w:sz="4" w:space="0" w:color="auto"/>
              <w:left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r>
      <w:tr w:rsidR="00F47372" w:rsidRPr="00A106B7" w:rsidTr="000A7B58">
        <w:trPr>
          <w:trHeight w:val="300"/>
        </w:trPr>
        <w:tc>
          <w:tcPr>
            <w:tcW w:w="174" w:type="pct"/>
            <w:vMerge/>
            <w:tcBorders>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r w:rsidRPr="00A106B7">
              <w:rPr>
                <w:rFonts w:ascii="Times New Roman" w:hAnsi="Times New Roman" w:cs="Times New Roman"/>
                <w:sz w:val="16"/>
                <w:szCs w:val="16"/>
              </w:rPr>
              <w:t>Толщина шпателя</w:t>
            </w:r>
          </w:p>
        </w:tc>
        <w:tc>
          <w:tcPr>
            <w:tcW w:w="293" w:type="pct"/>
            <w:tcBorders>
              <w:top w:val="single" w:sz="4" w:space="0" w:color="auto"/>
              <w:left w:val="nil"/>
              <w:bottom w:val="single" w:sz="4" w:space="0" w:color="auto"/>
              <w:right w:val="single" w:sz="4" w:space="0" w:color="auto"/>
            </w:tcBorders>
          </w:tcPr>
          <w:p w:rsidR="00F47372" w:rsidRPr="00A106B7" w:rsidRDefault="00F47372" w:rsidP="000A7B58">
            <w:pPr>
              <w:tabs>
                <w:tab w:val="left" w:pos="224"/>
              </w:tabs>
              <w:snapToGrid w:val="0"/>
              <w:jc w:val="center"/>
              <w:rPr>
                <w:rFonts w:ascii="Times New Roman" w:hAnsi="Times New Roman" w:cs="Times New Roman"/>
                <w:sz w:val="16"/>
                <w:szCs w:val="16"/>
              </w:rPr>
            </w:pPr>
            <w:r w:rsidRPr="00A106B7">
              <w:rPr>
                <w:rFonts w:ascii="Times New Roman" w:hAnsi="Times New Roman" w:cs="Times New Roman"/>
                <w:sz w:val="16"/>
                <w:szCs w:val="16"/>
              </w:rPr>
              <w:t>≥ 1,6</w:t>
            </w:r>
          </w:p>
        </w:tc>
        <w:tc>
          <w:tcPr>
            <w:tcW w:w="332" w:type="pct"/>
            <w:tcBorders>
              <w:top w:val="single" w:sz="4" w:space="0" w:color="auto"/>
              <w:left w:val="nil"/>
              <w:bottom w:val="single" w:sz="4" w:space="0" w:color="auto"/>
              <w:right w:val="single" w:sz="4" w:space="0" w:color="auto"/>
            </w:tcBorders>
          </w:tcPr>
          <w:p w:rsidR="00F47372" w:rsidRPr="00A106B7" w:rsidRDefault="00F47372" w:rsidP="000A7B58">
            <w:pPr>
              <w:widowControl w:val="0"/>
              <w:snapToGrid w:val="0"/>
              <w:jc w:val="center"/>
              <w:rPr>
                <w:rFonts w:ascii="Times New Roman" w:hAnsi="Times New Roman" w:cs="Times New Roman"/>
                <w:sz w:val="16"/>
                <w:szCs w:val="16"/>
              </w:rPr>
            </w:pPr>
            <w:r w:rsidRPr="00A106B7">
              <w:rPr>
                <w:rFonts w:ascii="Times New Roman" w:hAnsi="Times New Roman" w:cs="Times New Roman"/>
                <w:sz w:val="16"/>
                <w:szCs w:val="16"/>
              </w:rPr>
              <w:t>Миллиметр</w:t>
            </w:r>
          </w:p>
        </w:tc>
        <w:tc>
          <w:tcPr>
            <w:tcW w:w="750" w:type="pct"/>
            <w:tcBorders>
              <w:top w:val="single" w:sz="4" w:space="0" w:color="auto"/>
              <w:left w:val="nil"/>
              <w:bottom w:val="single" w:sz="4" w:space="0" w:color="auto"/>
              <w:right w:val="single" w:sz="4" w:space="0" w:color="auto"/>
            </w:tcBorders>
          </w:tcPr>
          <w:p w:rsidR="00F47372" w:rsidRPr="00A106B7" w:rsidRDefault="00F47372" w:rsidP="000A7B58">
            <w:pPr>
              <w:widowControl w:val="0"/>
              <w:jc w:val="center"/>
              <w:rPr>
                <w:rFonts w:ascii="Times New Roman" w:hAnsi="Times New Roman" w:cs="Times New Roman"/>
                <w:sz w:val="16"/>
                <w:szCs w:val="16"/>
              </w:rPr>
            </w:pPr>
            <w:r w:rsidRPr="00A106B7">
              <w:rPr>
                <w:rFonts w:ascii="Times New Roman" w:hAnsi="Times New Roman" w:cs="Times New Roman"/>
                <w:sz w:val="16"/>
                <w:szCs w:val="16"/>
              </w:rPr>
              <w:t>Участник закупки указывает в заявке конкретное значение характеристики</w:t>
            </w:r>
          </w:p>
        </w:tc>
        <w:tc>
          <w:tcPr>
            <w:tcW w:w="441" w:type="pct"/>
            <w:vMerge/>
            <w:tcBorders>
              <w:left w:val="nil"/>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p>
        </w:tc>
        <w:tc>
          <w:tcPr>
            <w:tcW w:w="357" w:type="pct"/>
            <w:vMerge/>
            <w:tcBorders>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r>
      <w:tr w:rsidR="00F47372" w:rsidRPr="00A106B7" w:rsidTr="000A7B58">
        <w:trPr>
          <w:trHeight w:val="300"/>
        </w:trPr>
        <w:tc>
          <w:tcPr>
            <w:tcW w:w="174" w:type="pct"/>
            <w:vMerge/>
            <w:tcBorders>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p>
        </w:tc>
        <w:tc>
          <w:tcPr>
            <w:tcW w:w="403" w:type="pct"/>
            <w:vMerge/>
            <w:tcBorders>
              <w:left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r w:rsidRPr="00A106B7">
              <w:rPr>
                <w:rFonts w:ascii="Times New Roman" w:hAnsi="Times New Roman" w:cs="Times New Roman"/>
                <w:sz w:val="16"/>
                <w:szCs w:val="16"/>
              </w:rPr>
              <w:t>Длина  шпателя</w:t>
            </w:r>
          </w:p>
        </w:tc>
        <w:tc>
          <w:tcPr>
            <w:tcW w:w="293" w:type="pct"/>
            <w:tcBorders>
              <w:top w:val="single" w:sz="4" w:space="0" w:color="auto"/>
              <w:left w:val="nil"/>
              <w:bottom w:val="single" w:sz="4" w:space="0" w:color="auto"/>
              <w:right w:val="single" w:sz="4" w:space="0" w:color="auto"/>
            </w:tcBorders>
          </w:tcPr>
          <w:p w:rsidR="00F47372" w:rsidRPr="00A106B7" w:rsidRDefault="00F47372" w:rsidP="000A7B58">
            <w:pPr>
              <w:tabs>
                <w:tab w:val="left" w:pos="224"/>
              </w:tabs>
              <w:snapToGrid w:val="0"/>
              <w:jc w:val="center"/>
              <w:rPr>
                <w:rFonts w:ascii="Times New Roman" w:hAnsi="Times New Roman" w:cs="Times New Roman"/>
                <w:sz w:val="16"/>
                <w:szCs w:val="16"/>
              </w:rPr>
            </w:pPr>
            <w:r w:rsidRPr="00A106B7">
              <w:rPr>
                <w:rFonts w:ascii="Times New Roman" w:hAnsi="Times New Roman" w:cs="Times New Roman"/>
                <w:sz w:val="16"/>
                <w:szCs w:val="16"/>
              </w:rPr>
              <w:t>≥ 140</w:t>
            </w:r>
          </w:p>
        </w:tc>
        <w:tc>
          <w:tcPr>
            <w:tcW w:w="332" w:type="pct"/>
            <w:tcBorders>
              <w:top w:val="single" w:sz="4" w:space="0" w:color="auto"/>
              <w:left w:val="nil"/>
              <w:bottom w:val="single" w:sz="4" w:space="0" w:color="auto"/>
              <w:right w:val="single" w:sz="4" w:space="0" w:color="auto"/>
            </w:tcBorders>
          </w:tcPr>
          <w:p w:rsidR="00F47372" w:rsidRPr="00A106B7" w:rsidRDefault="00F47372" w:rsidP="000A7B58">
            <w:pPr>
              <w:widowControl w:val="0"/>
              <w:snapToGrid w:val="0"/>
              <w:jc w:val="center"/>
              <w:rPr>
                <w:rFonts w:ascii="Times New Roman" w:hAnsi="Times New Roman" w:cs="Times New Roman"/>
                <w:sz w:val="16"/>
                <w:szCs w:val="16"/>
              </w:rPr>
            </w:pPr>
            <w:r w:rsidRPr="00A106B7">
              <w:rPr>
                <w:rFonts w:ascii="Times New Roman" w:hAnsi="Times New Roman" w:cs="Times New Roman"/>
                <w:sz w:val="16"/>
                <w:szCs w:val="16"/>
              </w:rPr>
              <w:t>Миллиметр</w:t>
            </w:r>
          </w:p>
        </w:tc>
        <w:tc>
          <w:tcPr>
            <w:tcW w:w="750" w:type="pct"/>
            <w:tcBorders>
              <w:top w:val="single" w:sz="4" w:space="0" w:color="auto"/>
              <w:left w:val="nil"/>
              <w:bottom w:val="single" w:sz="4" w:space="0" w:color="auto"/>
              <w:right w:val="single" w:sz="4" w:space="0" w:color="auto"/>
            </w:tcBorders>
          </w:tcPr>
          <w:p w:rsidR="00F47372" w:rsidRPr="00A106B7" w:rsidRDefault="00F47372" w:rsidP="000A7B58">
            <w:pPr>
              <w:widowControl w:val="0"/>
              <w:jc w:val="center"/>
              <w:rPr>
                <w:rFonts w:ascii="Times New Roman" w:hAnsi="Times New Roman" w:cs="Times New Roman"/>
                <w:sz w:val="16"/>
                <w:szCs w:val="16"/>
              </w:rPr>
            </w:pPr>
            <w:r w:rsidRPr="00A106B7">
              <w:rPr>
                <w:rFonts w:ascii="Times New Roman" w:hAnsi="Times New Roman" w:cs="Times New Roman"/>
                <w:sz w:val="16"/>
                <w:szCs w:val="16"/>
              </w:rPr>
              <w:t>Участник закупки указывает в заявке конкретное значение характеристики</w:t>
            </w:r>
          </w:p>
        </w:tc>
        <w:tc>
          <w:tcPr>
            <w:tcW w:w="441" w:type="pct"/>
            <w:vMerge/>
            <w:tcBorders>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p>
        </w:tc>
        <w:tc>
          <w:tcPr>
            <w:tcW w:w="357" w:type="pct"/>
            <w:vMerge/>
            <w:tcBorders>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r>
      <w:tr w:rsidR="00F47372" w:rsidRPr="00A106B7" w:rsidTr="000A7B58">
        <w:trPr>
          <w:trHeight w:val="300"/>
        </w:trPr>
        <w:tc>
          <w:tcPr>
            <w:tcW w:w="174" w:type="pct"/>
            <w:vMerge/>
            <w:tcBorders>
              <w:left w:val="single" w:sz="4" w:space="0" w:color="auto"/>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p>
        </w:tc>
        <w:tc>
          <w:tcPr>
            <w:tcW w:w="403" w:type="pct"/>
            <w:vMerge/>
            <w:tcBorders>
              <w:left w:val="single" w:sz="4" w:space="0" w:color="auto"/>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p>
        </w:tc>
        <w:tc>
          <w:tcPr>
            <w:tcW w:w="469" w:type="pct"/>
            <w:tcBorders>
              <w:top w:val="single" w:sz="4" w:space="0" w:color="auto"/>
              <w:left w:val="nil"/>
              <w:bottom w:val="single" w:sz="4" w:space="0" w:color="auto"/>
              <w:right w:val="single" w:sz="4" w:space="0" w:color="auto"/>
            </w:tcBorders>
          </w:tcPr>
          <w:p w:rsidR="00F47372" w:rsidRPr="00A106B7" w:rsidRDefault="00F47372" w:rsidP="000A7B58">
            <w:pPr>
              <w:widowControl w:val="0"/>
              <w:snapToGrid w:val="0"/>
              <w:rPr>
                <w:rFonts w:ascii="Times New Roman" w:hAnsi="Times New Roman" w:cs="Times New Roman"/>
                <w:sz w:val="16"/>
                <w:szCs w:val="16"/>
              </w:rPr>
            </w:pPr>
            <w:r w:rsidRPr="00A106B7">
              <w:rPr>
                <w:rFonts w:ascii="Times New Roman" w:hAnsi="Times New Roman" w:cs="Times New Roman"/>
                <w:sz w:val="16"/>
                <w:szCs w:val="16"/>
              </w:rPr>
              <w:t>Изделие однократного применения, поставляется в индивидуальной стерильной упаковке</w:t>
            </w:r>
          </w:p>
        </w:tc>
        <w:tc>
          <w:tcPr>
            <w:tcW w:w="293" w:type="pct"/>
            <w:tcBorders>
              <w:top w:val="single" w:sz="4" w:space="0" w:color="auto"/>
              <w:left w:val="nil"/>
              <w:bottom w:val="single" w:sz="4" w:space="0" w:color="auto"/>
              <w:right w:val="single" w:sz="4" w:space="0" w:color="auto"/>
            </w:tcBorders>
          </w:tcPr>
          <w:p w:rsidR="00F47372" w:rsidRPr="00A106B7" w:rsidRDefault="00F47372" w:rsidP="000A7B58">
            <w:pPr>
              <w:jc w:val="center"/>
              <w:rPr>
                <w:rFonts w:ascii="Times New Roman" w:hAnsi="Times New Roman" w:cs="Times New Roman"/>
                <w:sz w:val="16"/>
                <w:szCs w:val="16"/>
              </w:rPr>
            </w:pPr>
            <w:r w:rsidRPr="00A106B7">
              <w:rPr>
                <w:rFonts w:ascii="Times New Roman" w:hAnsi="Times New Roman" w:cs="Times New Roman"/>
                <w:sz w:val="16"/>
                <w:szCs w:val="16"/>
              </w:rPr>
              <w:t>Соответствие</w:t>
            </w:r>
          </w:p>
        </w:tc>
        <w:tc>
          <w:tcPr>
            <w:tcW w:w="332" w:type="pct"/>
            <w:tcBorders>
              <w:top w:val="single" w:sz="4" w:space="0" w:color="auto"/>
              <w:left w:val="nil"/>
              <w:bottom w:val="single" w:sz="4" w:space="0" w:color="auto"/>
              <w:right w:val="single" w:sz="4" w:space="0" w:color="auto"/>
            </w:tcBorders>
          </w:tcPr>
          <w:p w:rsidR="00F47372" w:rsidRPr="00A106B7" w:rsidRDefault="00F47372" w:rsidP="000A7B58">
            <w:pPr>
              <w:widowControl w:val="0"/>
              <w:snapToGrid w:val="0"/>
              <w:spacing w:line="240" w:lineRule="exact"/>
              <w:jc w:val="center"/>
              <w:rPr>
                <w:rFonts w:ascii="Times New Roman" w:hAnsi="Times New Roman" w:cs="Times New Roman"/>
                <w:sz w:val="16"/>
                <w:szCs w:val="16"/>
              </w:rPr>
            </w:pPr>
          </w:p>
        </w:tc>
        <w:tc>
          <w:tcPr>
            <w:tcW w:w="750" w:type="pct"/>
            <w:tcBorders>
              <w:top w:val="single" w:sz="4" w:space="0" w:color="auto"/>
              <w:left w:val="nil"/>
              <w:bottom w:val="single" w:sz="4" w:space="0" w:color="auto"/>
              <w:right w:val="single" w:sz="4" w:space="0" w:color="auto"/>
            </w:tcBorders>
          </w:tcPr>
          <w:p w:rsidR="00F47372" w:rsidRPr="00A106B7" w:rsidRDefault="00F47372" w:rsidP="000A7B58">
            <w:pPr>
              <w:widowControl w:val="0"/>
              <w:jc w:val="center"/>
              <w:rPr>
                <w:rFonts w:ascii="Times New Roman" w:hAnsi="Times New Roman" w:cs="Times New Roman"/>
                <w:sz w:val="16"/>
                <w:szCs w:val="16"/>
              </w:rPr>
            </w:pPr>
            <w:r w:rsidRPr="00A106B7">
              <w:rPr>
                <w:rFonts w:ascii="Times New Roman" w:hAnsi="Times New Roman" w:cs="Times New Roman"/>
                <w:sz w:val="16"/>
                <w:szCs w:val="16"/>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Характеристики необходимые для обеспечения стерильности изделия</w:t>
            </w:r>
          </w:p>
        </w:tc>
        <w:tc>
          <w:tcPr>
            <w:tcW w:w="357" w:type="pct"/>
            <w:vMerge/>
            <w:tcBorders>
              <w:left w:val="single" w:sz="4" w:space="0" w:color="auto"/>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bottom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95" w:type="pct"/>
            <w:vMerge/>
            <w:tcBorders>
              <w:left w:val="single" w:sz="4" w:space="0" w:color="auto"/>
              <w:bottom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211" w:type="pct"/>
            <w:vMerge/>
            <w:tcBorders>
              <w:left w:val="single" w:sz="4" w:space="0" w:color="auto"/>
              <w:bottom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433" w:type="pct"/>
            <w:vMerge/>
            <w:tcBorders>
              <w:left w:val="single" w:sz="4" w:space="0" w:color="auto"/>
              <w:bottom w:val="single" w:sz="4" w:space="0" w:color="auto"/>
              <w:right w:val="single" w:sz="4" w:space="0" w:color="auto"/>
            </w:tcBorders>
            <w:noWrap/>
            <w:vAlign w:val="bottom"/>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r>
      <w:tr w:rsidR="00F47372" w:rsidRPr="00A106B7" w:rsidTr="000A7B58">
        <w:trPr>
          <w:trHeight w:val="300"/>
        </w:trPr>
        <w:tc>
          <w:tcPr>
            <w:tcW w:w="174" w:type="pct"/>
            <w:vMerge w:val="restart"/>
            <w:tcBorders>
              <w:top w:val="single" w:sz="4" w:space="0" w:color="auto"/>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r w:rsidRPr="00A106B7">
              <w:rPr>
                <w:rFonts w:ascii="Times New Roman" w:hAnsi="Times New Roman" w:cs="Times New Roman"/>
                <w:sz w:val="16"/>
                <w:szCs w:val="16"/>
              </w:rPr>
              <w:t>4</w:t>
            </w:r>
          </w:p>
        </w:tc>
        <w:tc>
          <w:tcPr>
            <w:tcW w:w="309" w:type="pct"/>
            <w:vMerge w:val="restart"/>
            <w:tcBorders>
              <w:top w:val="single" w:sz="4" w:space="0" w:color="auto"/>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r w:rsidRPr="00A106B7">
              <w:rPr>
                <w:rFonts w:ascii="Times New Roman" w:hAnsi="Times New Roman" w:cs="Times New Roman"/>
                <w:sz w:val="16"/>
                <w:szCs w:val="16"/>
              </w:rPr>
              <w:t xml:space="preserve">Игла инъекционная, одноразового использования, стерильная. </w:t>
            </w:r>
          </w:p>
        </w:tc>
        <w:tc>
          <w:tcPr>
            <w:tcW w:w="403" w:type="pct"/>
            <w:vMerge w:val="restart"/>
            <w:tcBorders>
              <w:top w:val="single" w:sz="4" w:space="0" w:color="auto"/>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r w:rsidRPr="00A106B7">
              <w:rPr>
                <w:rFonts w:ascii="Times New Roman" w:hAnsi="Times New Roman" w:cs="Times New Roman"/>
                <w:sz w:val="16"/>
                <w:szCs w:val="16"/>
              </w:rPr>
              <w:t>32.50.13.110-00005177*</w:t>
            </w:r>
            <w:r>
              <w:rPr>
                <w:rFonts w:ascii="Times New Roman" w:hAnsi="Times New Roman" w:cs="Times New Roman"/>
                <w:sz w:val="16"/>
                <w:szCs w:val="16"/>
              </w:rPr>
              <w:t>*</w:t>
            </w: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w:t>
            </w:r>
          </w:p>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Игла тонкостенная с коротким срезом, предназначена для внутривенного введения лекарственных препаратов, забора артериальной крови, блокады нервных стволов, а также для забора препаратов из флаконов и  ампул с резиновой заглушкой</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w:t>
            </w:r>
          </w:p>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w:t>
            </w:r>
          </w:p>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w:t>
            </w:r>
          </w:p>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w:t>
            </w:r>
          </w:p>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Тонкостенная технология обеспечивает увеличенный просвет иглы и ее высокую пропускную способность, для оптимальной скорости инфузии и для уменьшения гемолиза при заборе крови на анализ</w:t>
            </w:r>
          </w:p>
        </w:tc>
        <w:tc>
          <w:tcPr>
            <w:tcW w:w="357" w:type="pct"/>
            <w:vMerge w:val="restart"/>
            <w:tcBorders>
              <w:top w:val="single" w:sz="4" w:space="0" w:color="auto"/>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шт</w:t>
            </w:r>
          </w:p>
        </w:tc>
        <w:tc>
          <w:tcPr>
            <w:tcW w:w="336" w:type="pct"/>
            <w:vMerge w:val="restart"/>
            <w:tcBorders>
              <w:top w:val="single" w:sz="4" w:space="0" w:color="auto"/>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800</w:t>
            </w:r>
          </w:p>
        </w:tc>
        <w:tc>
          <w:tcPr>
            <w:tcW w:w="196" w:type="pct"/>
            <w:vMerge w:val="restart"/>
            <w:tcBorders>
              <w:top w:val="single" w:sz="4" w:space="0" w:color="auto"/>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295" w:type="pct"/>
            <w:vMerge w:val="restart"/>
            <w:tcBorders>
              <w:top w:val="single" w:sz="4" w:space="0" w:color="auto"/>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211" w:type="pct"/>
            <w:vMerge w:val="restart"/>
            <w:tcBorders>
              <w:top w:val="single" w:sz="4" w:space="0" w:color="auto"/>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433" w:type="pct"/>
            <w:vMerge w:val="restart"/>
            <w:tcBorders>
              <w:top w:val="single" w:sz="4" w:space="0" w:color="auto"/>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r>
      <w:tr w:rsidR="00F47372" w:rsidRPr="00A106B7" w:rsidTr="000A7B58">
        <w:trPr>
          <w:trHeight w:val="300"/>
        </w:trPr>
        <w:tc>
          <w:tcPr>
            <w:tcW w:w="174"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309"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403"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Размер иглы 20 G (0,9  х 70 мм)</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Размер иглы  обусловлен  методом постановки инъекции обеспечения максимальной  свободы  движений</w:t>
            </w:r>
          </w:p>
        </w:tc>
        <w:tc>
          <w:tcPr>
            <w:tcW w:w="357" w:type="pct"/>
            <w:vMerge/>
            <w:tcBorders>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295"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211"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433"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r>
      <w:tr w:rsidR="00F47372" w:rsidRPr="00A106B7" w:rsidTr="000A7B58">
        <w:trPr>
          <w:trHeight w:val="300"/>
        </w:trPr>
        <w:tc>
          <w:tcPr>
            <w:tcW w:w="174"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309"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403"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Трехгранная лазерная заточка иглы, силиконовое покрытие поверхности иглы.</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Для обеспечения атравматического введения</w:t>
            </w:r>
          </w:p>
        </w:tc>
        <w:tc>
          <w:tcPr>
            <w:tcW w:w="357" w:type="pct"/>
            <w:vMerge/>
            <w:tcBorders>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336" w:type="pct"/>
            <w:vMerge/>
            <w:tcBorders>
              <w:left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p>
        </w:tc>
        <w:tc>
          <w:tcPr>
            <w:tcW w:w="196"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295"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211"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433"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r>
      <w:tr w:rsidR="00F47372" w:rsidRPr="00A106B7" w:rsidTr="000A7B58">
        <w:trPr>
          <w:trHeight w:val="300"/>
        </w:trPr>
        <w:tc>
          <w:tcPr>
            <w:tcW w:w="174"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309"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403"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xml:space="preserve">Цветовая кодировка иглы соответствует требованиям национального стандарта ГОСТ Р ИСО 6009-2020 </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Цветовое соответствие применяется в стационарах для удобства и быстроты идентификации изделий</w:t>
            </w:r>
          </w:p>
        </w:tc>
        <w:tc>
          <w:tcPr>
            <w:tcW w:w="357"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336"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196"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295"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211"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433"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r>
      <w:tr w:rsidR="00F47372" w:rsidRPr="00A106B7" w:rsidTr="000A7B58">
        <w:trPr>
          <w:trHeight w:val="300"/>
        </w:trPr>
        <w:tc>
          <w:tcPr>
            <w:tcW w:w="174"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309"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403"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xml:space="preserve">Материал колпачка и втулки иглы – полипропилен. </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vMerge w:val="restart"/>
            <w:tcBorders>
              <w:top w:val="single" w:sz="4" w:space="0" w:color="auto"/>
              <w:left w:val="nil"/>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Характеристики материалов обеспечивают надежность и прочность соединения</w:t>
            </w:r>
          </w:p>
        </w:tc>
        <w:tc>
          <w:tcPr>
            <w:tcW w:w="357"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336"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196"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295"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211"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433"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r>
      <w:tr w:rsidR="00F47372" w:rsidRPr="00A106B7" w:rsidTr="000A7B58">
        <w:trPr>
          <w:trHeight w:val="300"/>
        </w:trPr>
        <w:tc>
          <w:tcPr>
            <w:tcW w:w="174"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309"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403"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xml:space="preserve">Материал канюли иглы – нержавеющая сталь. </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vMerge/>
            <w:tcBorders>
              <w:left w:val="nil"/>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p>
        </w:tc>
        <w:tc>
          <w:tcPr>
            <w:tcW w:w="357"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336"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196"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295"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211"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433"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r>
      <w:tr w:rsidR="00F47372" w:rsidRPr="00A106B7" w:rsidTr="000A7B58">
        <w:trPr>
          <w:trHeight w:val="300"/>
        </w:trPr>
        <w:tc>
          <w:tcPr>
            <w:tcW w:w="174"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309"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403"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xml:space="preserve">Крепление канюли к втулке – эпоксидная смола.  </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vMerge/>
            <w:tcBorders>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p>
        </w:tc>
        <w:tc>
          <w:tcPr>
            <w:tcW w:w="357"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336"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196"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295"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211"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433"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r>
      <w:tr w:rsidR="00F47372" w:rsidRPr="00A106B7" w:rsidTr="000A7B58">
        <w:trPr>
          <w:trHeight w:val="300"/>
        </w:trPr>
        <w:tc>
          <w:tcPr>
            <w:tcW w:w="174"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309"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403"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Нетоксично, апирогенно.</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Характеристики необходимые для обеспечения стерильности изделия</w:t>
            </w:r>
          </w:p>
        </w:tc>
        <w:tc>
          <w:tcPr>
            <w:tcW w:w="357"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336"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196"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295"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211"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433"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r>
      <w:tr w:rsidR="00F47372" w:rsidRPr="00A106B7" w:rsidTr="000A7B58">
        <w:trPr>
          <w:trHeight w:val="300"/>
        </w:trPr>
        <w:tc>
          <w:tcPr>
            <w:tcW w:w="174"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309"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403"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Индивидуальная стерильная блистерная упаковка.</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vMerge w:val="restart"/>
            <w:tcBorders>
              <w:top w:val="single" w:sz="4" w:space="0" w:color="auto"/>
              <w:left w:val="nil"/>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Необходимо  для логистики внутри учреждения</w:t>
            </w:r>
          </w:p>
        </w:tc>
        <w:tc>
          <w:tcPr>
            <w:tcW w:w="357"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336"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196"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295"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211"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433"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r>
      <w:tr w:rsidR="00F47372" w:rsidRPr="00A106B7" w:rsidTr="000A7B58">
        <w:trPr>
          <w:trHeight w:val="300"/>
        </w:trPr>
        <w:tc>
          <w:tcPr>
            <w:tcW w:w="174"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309"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403"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Иглы упакованы в промежуточную упаковку.</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Соответствие</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w:t>
            </w:r>
          </w:p>
        </w:tc>
        <w:tc>
          <w:tcPr>
            <w:tcW w:w="750"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41" w:type="pct"/>
            <w:vMerge/>
            <w:tcBorders>
              <w:left w:val="nil"/>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p>
        </w:tc>
        <w:tc>
          <w:tcPr>
            <w:tcW w:w="357"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336" w:type="pct"/>
            <w:vMerge/>
            <w:tcBorders>
              <w:left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196"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295"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211"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433" w:type="pct"/>
            <w:vMerge/>
            <w:tcBorders>
              <w:left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r>
      <w:tr w:rsidR="00F47372" w:rsidRPr="00A106B7" w:rsidTr="000A7B58">
        <w:trPr>
          <w:trHeight w:val="300"/>
        </w:trPr>
        <w:tc>
          <w:tcPr>
            <w:tcW w:w="174" w:type="pct"/>
            <w:vMerge/>
            <w:tcBorders>
              <w:left w:val="single" w:sz="4" w:space="0" w:color="auto"/>
              <w:bottom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309" w:type="pct"/>
            <w:vMerge/>
            <w:tcBorders>
              <w:left w:val="single" w:sz="4" w:space="0" w:color="auto"/>
              <w:bottom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403" w:type="pct"/>
            <w:vMerge/>
            <w:tcBorders>
              <w:left w:val="single" w:sz="4" w:space="0" w:color="auto"/>
              <w:bottom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469"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Количество в  промежуточной упаковке</w:t>
            </w:r>
          </w:p>
        </w:tc>
        <w:tc>
          <w:tcPr>
            <w:tcW w:w="293"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≤100</w:t>
            </w:r>
          </w:p>
        </w:tc>
        <w:tc>
          <w:tcPr>
            <w:tcW w:w="332"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jc w:val="center"/>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шт.</w:t>
            </w:r>
          </w:p>
        </w:tc>
        <w:tc>
          <w:tcPr>
            <w:tcW w:w="750" w:type="pct"/>
            <w:tcBorders>
              <w:top w:val="single" w:sz="4" w:space="0" w:color="auto"/>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r w:rsidRPr="00A106B7">
              <w:rPr>
                <w:rFonts w:ascii="Times New Roman" w:eastAsia="Times New Roman" w:hAnsi="Times New Roman" w:cs="Times New Roman"/>
                <w:color w:val="000000"/>
                <w:sz w:val="16"/>
                <w:szCs w:val="16"/>
                <w:lang w:eastAsia="ru-RU"/>
              </w:rPr>
              <w:t xml:space="preserve">Участник закупки указывает в заявке конкретное значение характеристики </w:t>
            </w:r>
          </w:p>
        </w:tc>
        <w:tc>
          <w:tcPr>
            <w:tcW w:w="441" w:type="pct"/>
            <w:vMerge/>
            <w:tcBorders>
              <w:left w:val="nil"/>
              <w:bottom w:val="single" w:sz="4" w:space="0" w:color="auto"/>
              <w:right w:val="single" w:sz="4" w:space="0" w:color="auto"/>
            </w:tcBorders>
            <w:vAlign w:val="center"/>
          </w:tcPr>
          <w:p w:rsidR="00F47372" w:rsidRPr="00A106B7" w:rsidRDefault="00F47372" w:rsidP="000A7B58">
            <w:pPr>
              <w:spacing w:after="0" w:line="240" w:lineRule="auto"/>
              <w:rPr>
                <w:rFonts w:ascii="Times New Roman" w:eastAsia="Times New Roman" w:hAnsi="Times New Roman" w:cs="Times New Roman"/>
                <w:color w:val="000000"/>
                <w:sz w:val="16"/>
                <w:szCs w:val="16"/>
                <w:lang w:eastAsia="ru-RU"/>
              </w:rPr>
            </w:pPr>
          </w:p>
        </w:tc>
        <w:tc>
          <w:tcPr>
            <w:tcW w:w="357" w:type="pct"/>
            <w:vMerge/>
            <w:tcBorders>
              <w:left w:val="single" w:sz="4" w:space="0" w:color="auto"/>
              <w:bottom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336" w:type="pct"/>
            <w:vMerge/>
            <w:tcBorders>
              <w:left w:val="single" w:sz="4" w:space="0" w:color="auto"/>
              <w:bottom w:val="single" w:sz="4" w:space="0" w:color="auto"/>
              <w:right w:val="single" w:sz="4" w:space="0" w:color="auto"/>
            </w:tcBorders>
          </w:tcPr>
          <w:p w:rsidR="00F47372" w:rsidRPr="00A106B7" w:rsidRDefault="00F47372" w:rsidP="000A7B58">
            <w:pPr>
              <w:rPr>
                <w:rFonts w:ascii="Times New Roman" w:hAnsi="Times New Roman" w:cs="Times New Roman"/>
                <w:sz w:val="16"/>
                <w:szCs w:val="16"/>
              </w:rPr>
            </w:pPr>
          </w:p>
        </w:tc>
        <w:tc>
          <w:tcPr>
            <w:tcW w:w="196" w:type="pct"/>
            <w:vMerge/>
            <w:tcBorders>
              <w:left w:val="single" w:sz="4" w:space="0" w:color="auto"/>
              <w:bottom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295" w:type="pct"/>
            <w:vMerge/>
            <w:tcBorders>
              <w:left w:val="single" w:sz="4" w:space="0" w:color="auto"/>
              <w:bottom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211" w:type="pct"/>
            <w:vMerge/>
            <w:tcBorders>
              <w:left w:val="single" w:sz="4" w:space="0" w:color="auto"/>
              <w:bottom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c>
          <w:tcPr>
            <w:tcW w:w="433" w:type="pct"/>
            <w:vMerge/>
            <w:tcBorders>
              <w:left w:val="single" w:sz="4" w:space="0" w:color="auto"/>
              <w:bottom w:val="single" w:sz="4" w:space="0" w:color="auto"/>
              <w:right w:val="single" w:sz="4" w:space="0" w:color="auto"/>
            </w:tcBorders>
            <w:noWrap/>
          </w:tcPr>
          <w:p w:rsidR="00F47372" w:rsidRPr="00A106B7" w:rsidRDefault="00F47372" w:rsidP="000A7B58">
            <w:pPr>
              <w:rPr>
                <w:rFonts w:ascii="Times New Roman" w:hAnsi="Times New Roman" w:cs="Times New Roman"/>
                <w:sz w:val="16"/>
                <w:szCs w:val="16"/>
              </w:rPr>
            </w:pPr>
          </w:p>
        </w:tc>
      </w:tr>
    </w:tbl>
    <w:p w:rsidR="00F47372" w:rsidRDefault="00F47372" w:rsidP="00F47372">
      <w:pPr>
        <w:autoSpaceDE w:val="0"/>
        <w:autoSpaceDN w:val="0"/>
        <w:adjustRightInd w:val="0"/>
        <w:rPr>
          <w:rFonts w:ascii="Times New Roman CYR" w:hAnsi="Times New Roman CYR" w:cs="Times New Roman CYR"/>
          <w:b/>
          <w:bCs/>
        </w:rPr>
      </w:pP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0E3BFC">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0E3BFC">
        <w:rPr>
          <w:rFonts w:ascii="Roboto" w:hAnsi="Roboto" w:cs="Roboto"/>
          <w:color w:val="333333"/>
          <w:highlight w:val="white"/>
        </w:rPr>
        <w:t xml:space="preserve"> </w:t>
      </w:r>
      <w:r>
        <w:rPr>
          <w:rFonts w:ascii="Calibri" w:hAnsi="Calibri" w:cs="Calibri"/>
          <w:color w:val="333333"/>
          <w:highlight w:val="white"/>
        </w:rPr>
        <w:t>России</w:t>
      </w:r>
      <w:r w:rsidRPr="000E3BFC">
        <w:rPr>
          <w:rFonts w:ascii="Roboto" w:hAnsi="Roboto" w:cs="Roboto"/>
          <w:color w:val="333333"/>
          <w:highlight w:val="white"/>
        </w:rPr>
        <w:t xml:space="preserve"> </w:t>
      </w:r>
      <w:r>
        <w:rPr>
          <w:rFonts w:ascii="Calibri" w:hAnsi="Calibri" w:cs="Calibri"/>
          <w:color w:val="333333"/>
          <w:highlight w:val="white"/>
        </w:rPr>
        <w:t>от</w:t>
      </w:r>
      <w:r w:rsidRPr="000E3BFC">
        <w:rPr>
          <w:rFonts w:ascii="Roboto" w:hAnsi="Roboto" w:cs="Roboto"/>
          <w:color w:val="333333"/>
          <w:highlight w:val="white"/>
        </w:rPr>
        <w:t xml:space="preserve"> 24 </w:t>
      </w:r>
      <w:r>
        <w:rPr>
          <w:rFonts w:ascii="Calibri" w:hAnsi="Calibri" w:cs="Calibri"/>
          <w:color w:val="333333"/>
          <w:highlight w:val="white"/>
        </w:rPr>
        <w:t>января</w:t>
      </w:r>
      <w:r w:rsidRPr="000E3BFC">
        <w:rPr>
          <w:rFonts w:ascii="Roboto" w:hAnsi="Roboto" w:cs="Roboto"/>
          <w:color w:val="333333"/>
          <w:highlight w:val="white"/>
        </w:rPr>
        <w:t xml:space="preserve"> 2022 </w:t>
      </w:r>
      <w:r>
        <w:rPr>
          <w:rFonts w:ascii="Calibri" w:hAnsi="Calibri" w:cs="Calibri"/>
          <w:color w:val="333333"/>
          <w:highlight w:val="white"/>
        </w:rPr>
        <w:t>г</w:t>
      </w:r>
      <w:r w:rsidRPr="000E3BFC">
        <w:rPr>
          <w:rFonts w:ascii="Roboto" w:hAnsi="Roboto" w:cs="Roboto"/>
          <w:color w:val="333333"/>
          <w:highlight w:val="white"/>
        </w:rPr>
        <w:t xml:space="preserve">. </w:t>
      </w:r>
      <w:r>
        <w:rPr>
          <w:rFonts w:ascii="Roboto" w:hAnsi="Roboto" w:cs="Roboto"/>
          <w:color w:val="333333"/>
          <w:highlight w:val="white"/>
          <w:lang w:val="en-US"/>
        </w:rPr>
        <w:t>N</w:t>
      </w:r>
      <w:r w:rsidRPr="000E3BFC">
        <w:rPr>
          <w:rFonts w:ascii="Roboto" w:hAnsi="Roboto" w:cs="Roboto"/>
          <w:color w:val="333333"/>
          <w:highlight w:val="white"/>
        </w:rPr>
        <w:t xml:space="preserve"> 24-03-08/4090)</w:t>
      </w:r>
    </w:p>
    <w:p w:rsidR="00170252" w:rsidRDefault="00170252" w:rsidP="000820E3">
      <w:pPr>
        <w:rPr>
          <w:rFonts w:ascii="Times New Roman" w:hAnsi="Times New Roman" w:cs="Times New Roman"/>
          <w:b/>
          <w:sz w:val="28"/>
          <w:szCs w:val="28"/>
        </w:rPr>
      </w:pPr>
    </w:p>
    <w:sectPr w:rsidR="00170252" w:rsidSect="00F47372">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B64" w:rsidRDefault="00991B64">
      <w:pPr>
        <w:spacing w:after="0" w:line="240" w:lineRule="auto"/>
      </w:pPr>
      <w:r>
        <w:separator/>
      </w:r>
    </w:p>
  </w:endnote>
  <w:endnote w:type="continuationSeparator" w:id="0">
    <w:p w:rsidR="00991B64" w:rsidRDefault="0099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060EB" w:rsidRDefault="004060E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060E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060E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060E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060E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060E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47372">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B64" w:rsidRDefault="00991B64">
      <w:pPr>
        <w:spacing w:after="0" w:line="240" w:lineRule="auto"/>
      </w:pPr>
      <w:r>
        <w:separator/>
      </w:r>
    </w:p>
  </w:footnote>
  <w:footnote w:type="continuationSeparator" w:id="0">
    <w:p w:rsidR="00991B64" w:rsidRDefault="00991B6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060EB" w:rsidRDefault="004060E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060EB" w:rsidRDefault="004060E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060EB" w:rsidRDefault="004060E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060EB"/>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1B64"/>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47372"/>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44FE7-0E92-48DA-BC16-8569EE398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1908</Words>
  <Characters>10878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2026-04-29T10:57:00Z</dcterms:created>
  <dcterms:modified xsi:type="dcterms:W3CDTF">2026-04-29T10:57:00Z</dcterms:modified>
</cp:coreProperties>
</file>