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24.06.2026 № 21.1-03/1347</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01.07.2026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66389D">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9A1561">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Оказание услуг по техническому обслуживанию источников бесперебойного питания </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9A156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А,В</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9A156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9A156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9A156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15 рабочих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9A156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9A156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ЕИС</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9A156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9A156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12 календарных месяцев с момента размещения в ЕИС подписанного Заказчиком УПД</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9A156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5%</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9A156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9A156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9A1561">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9A156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9A156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9A156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9A1561">
            <w:pPr>
              <w:ind w:right="-1"/>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9A1561">
      <w:pPr>
        <w:pStyle w:val="a7"/>
        <w:widowControl w:val="0"/>
        <w:spacing w:after="0"/>
        <w:ind w:left="0"/>
        <w:jc w:val="center"/>
        <w:rPr>
          <w:rFonts w:ascii="Times New Roman" w:hAnsi="Times New Roman"/>
          <w:b/>
          <w:sz w:val="24"/>
          <w:szCs w:val="26"/>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9A1561" w:rsidRDefault="009A1561" w:rsidP="009A1561">
      <w:pPr>
        <w:pStyle w:val="a7"/>
        <w:widowControl w:val="0"/>
        <w:spacing w:after="0"/>
        <w:ind w:left="0"/>
        <w:jc w:val="center"/>
        <w:rPr>
          <w:rFonts w:ascii="Times New Roman" w:hAnsi="Times New Roman"/>
          <w:b/>
          <w:sz w:val="24"/>
          <w:szCs w:val="26"/>
        </w:rPr>
      </w:pPr>
      <w:r>
        <w:rPr>
          <w:rFonts w:ascii="Times New Roman" w:hAnsi="Times New Roman"/>
          <w:b/>
          <w:sz w:val="24"/>
          <w:szCs w:val="26"/>
        </w:rPr>
        <w:t>СПЕЦИФИКАЦИЯ</w:t>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6095"/>
        <w:gridCol w:w="1134"/>
        <w:gridCol w:w="1843"/>
        <w:gridCol w:w="1559"/>
      </w:tblGrid>
      <w:tr w:rsidR="009A1561" w:rsidRPr="00E96DE2" w:rsidTr="004F6E13">
        <w:trPr>
          <w:trHeight w:val="575"/>
        </w:trPr>
        <w:tc>
          <w:tcPr>
            <w:tcW w:w="534" w:type="dxa"/>
          </w:tcPr>
          <w:p w:rsidR="009A1561" w:rsidRPr="00E96DE2" w:rsidRDefault="009A1561" w:rsidP="00881C7E">
            <w:pPr>
              <w:tabs>
                <w:tab w:val="left" w:pos="851"/>
              </w:tabs>
              <w:spacing w:after="0" w:line="240" w:lineRule="auto"/>
              <w:rPr>
                <w:rFonts w:ascii="Times New Roman" w:hAnsi="Times New Roman" w:cs="Times New Roman"/>
              </w:rPr>
            </w:pPr>
            <w:r w:rsidRPr="00E96DE2">
              <w:rPr>
                <w:rFonts w:ascii="Times New Roman" w:hAnsi="Times New Roman" w:cs="Times New Roman"/>
              </w:rPr>
              <w:t>№</w:t>
            </w:r>
          </w:p>
        </w:tc>
        <w:tc>
          <w:tcPr>
            <w:tcW w:w="6095" w:type="dxa"/>
          </w:tcPr>
          <w:p w:rsidR="009A1561" w:rsidRPr="00E96DE2" w:rsidRDefault="009A1561" w:rsidP="00881C7E">
            <w:pPr>
              <w:tabs>
                <w:tab w:val="left" w:pos="851"/>
              </w:tabs>
              <w:spacing w:after="0" w:line="240" w:lineRule="auto"/>
              <w:rPr>
                <w:rFonts w:ascii="Times New Roman" w:hAnsi="Times New Roman" w:cs="Times New Roman"/>
              </w:rPr>
            </w:pPr>
            <w:r w:rsidRPr="00E96DE2">
              <w:rPr>
                <w:rFonts w:ascii="Times New Roman" w:hAnsi="Times New Roman" w:cs="Times New Roman"/>
              </w:rPr>
              <w:t>Наименование</w:t>
            </w:r>
          </w:p>
          <w:p w:rsidR="009A1561" w:rsidRPr="00E96DE2" w:rsidRDefault="009A1561" w:rsidP="00881C7E">
            <w:pPr>
              <w:tabs>
                <w:tab w:val="left" w:pos="851"/>
              </w:tabs>
              <w:spacing w:after="0" w:line="240" w:lineRule="auto"/>
              <w:ind w:right="601"/>
              <w:jc w:val="center"/>
              <w:rPr>
                <w:rFonts w:ascii="Times New Roman" w:hAnsi="Times New Roman" w:cs="Times New Roman"/>
              </w:rPr>
            </w:pPr>
          </w:p>
        </w:tc>
        <w:tc>
          <w:tcPr>
            <w:tcW w:w="1134" w:type="dxa"/>
          </w:tcPr>
          <w:p w:rsidR="009A1561" w:rsidRPr="00E96DE2" w:rsidRDefault="009A1561" w:rsidP="00881C7E">
            <w:pPr>
              <w:tabs>
                <w:tab w:val="left" w:pos="851"/>
              </w:tabs>
              <w:spacing w:after="0" w:line="240" w:lineRule="auto"/>
              <w:jc w:val="center"/>
              <w:rPr>
                <w:rFonts w:ascii="Times New Roman" w:hAnsi="Times New Roman" w:cs="Times New Roman"/>
              </w:rPr>
            </w:pPr>
            <w:r w:rsidRPr="00E96DE2">
              <w:rPr>
                <w:rFonts w:ascii="Times New Roman" w:hAnsi="Times New Roman" w:cs="Times New Roman"/>
              </w:rPr>
              <w:t>Кол-во</w:t>
            </w:r>
          </w:p>
          <w:p w:rsidR="009A1561" w:rsidRPr="00E96DE2" w:rsidRDefault="009A1561" w:rsidP="00881C7E">
            <w:pPr>
              <w:tabs>
                <w:tab w:val="left" w:pos="851"/>
              </w:tabs>
              <w:spacing w:after="0" w:line="240" w:lineRule="auto"/>
              <w:jc w:val="center"/>
              <w:rPr>
                <w:rFonts w:ascii="Times New Roman" w:hAnsi="Times New Roman" w:cs="Times New Roman"/>
              </w:rPr>
            </w:pPr>
            <w:r w:rsidRPr="00E96DE2">
              <w:rPr>
                <w:rFonts w:ascii="Times New Roman" w:hAnsi="Times New Roman" w:cs="Times New Roman"/>
              </w:rPr>
              <w:t>(усл. ед.)</w:t>
            </w:r>
          </w:p>
        </w:tc>
        <w:tc>
          <w:tcPr>
            <w:tcW w:w="1843" w:type="dxa"/>
          </w:tcPr>
          <w:p w:rsidR="009A1561" w:rsidRPr="00E96DE2" w:rsidRDefault="009A1561" w:rsidP="00881C7E">
            <w:pPr>
              <w:tabs>
                <w:tab w:val="left" w:pos="851"/>
                <w:tab w:val="left" w:pos="3011"/>
              </w:tabs>
              <w:spacing w:after="0" w:line="240" w:lineRule="auto"/>
              <w:jc w:val="center"/>
              <w:rPr>
                <w:rFonts w:ascii="Times New Roman" w:hAnsi="Times New Roman" w:cs="Times New Roman"/>
              </w:rPr>
            </w:pPr>
            <w:r w:rsidRPr="00E96DE2">
              <w:rPr>
                <w:rFonts w:ascii="Times New Roman" w:hAnsi="Times New Roman" w:cs="Times New Roman"/>
              </w:rPr>
              <w:t>ОКПД2</w:t>
            </w:r>
          </w:p>
        </w:tc>
        <w:tc>
          <w:tcPr>
            <w:tcW w:w="1559" w:type="dxa"/>
            <w:shd w:val="clear" w:color="auto" w:fill="FFFF00"/>
          </w:tcPr>
          <w:p w:rsidR="009A1561" w:rsidRPr="00E96DE2" w:rsidRDefault="009A1561" w:rsidP="00881C7E">
            <w:pPr>
              <w:tabs>
                <w:tab w:val="left" w:pos="851"/>
                <w:tab w:val="left" w:pos="3011"/>
              </w:tabs>
              <w:spacing w:after="0" w:line="240" w:lineRule="auto"/>
              <w:jc w:val="center"/>
              <w:rPr>
                <w:rFonts w:ascii="Times New Roman" w:hAnsi="Times New Roman" w:cs="Times New Roman"/>
              </w:rPr>
            </w:pPr>
            <w:r w:rsidRPr="00E96DE2">
              <w:rPr>
                <w:rFonts w:ascii="Times New Roman" w:hAnsi="Times New Roman" w:cs="Times New Roman"/>
              </w:rPr>
              <w:t>Стоимость (руб.)</w:t>
            </w:r>
          </w:p>
        </w:tc>
      </w:tr>
      <w:tr w:rsidR="009A1561" w:rsidRPr="00E96DE2" w:rsidTr="000337B6">
        <w:trPr>
          <w:trHeight w:val="600"/>
        </w:trPr>
        <w:tc>
          <w:tcPr>
            <w:tcW w:w="534" w:type="dxa"/>
          </w:tcPr>
          <w:p w:rsidR="009A1561" w:rsidRPr="00E96DE2" w:rsidRDefault="009A1561" w:rsidP="00881C7E">
            <w:pPr>
              <w:tabs>
                <w:tab w:val="left" w:pos="851"/>
              </w:tabs>
              <w:spacing w:after="0" w:line="240" w:lineRule="auto"/>
              <w:rPr>
                <w:rFonts w:ascii="Times New Roman" w:hAnsi="Times New Roman" w:cs="Times New Roman"/>
                <w:bCs/>
              </w:rPr>
            </w:pPr>
            <w:r w:rsidRPr="00E96DE2">
              <w:rPr>
                <w:rFonts w:ascii="Times New Roman" w:hAnsi="Times New Roman" w:cs="Times New Roman"/>
                <w:bCs/>
              </w:rPr>
              <w:t>1</w:t>
            </w:r>
          </w:p>
        </w:tc>
        <w:tc>
          <w:tcPr>
            <w:tcW w:w="6095" w:type="dxa"/>
          </w:tcPr>
          <w:p w:rsidR="009A1561" w:rsidRPr="009A1561" w:rsidRDefault="009A1561" w:rsidP="009A1561">
            <w:pPr>
              <w:spacing w:after="0" w:line="240" w:lineRule="auto"/>
              <w:rPr>
                <w:rFonts w:ascii="Times New Roman" w:eastAsia="Calibri" w:hAnsi="Times New Roman" w:cs="Times New Roman"/>
              </w:rPr>
            </w:pPr>
            <w:r w:rsidRPr="00E96DE2">
              <w:rPr>
                <w:rFonts w:ascii="Times New Roman" w:hAnsi="Times New Roman" w:cs="Times New Roman"/>
              </w:rPr>
              <w:t>Оказание услуг по техническому обслуживанию источника бесперебойного питания "</w:t>
            </w:r>
            <w:r w:rsidRPr="009A1561">
              <w:rPr>
                <w:rFonts w:ascii="Times New Roman" w:hAnsi="Times New Roman" w:cs="Times New Roman"/>
              </w:rPr>
              <w:t>Legrand KEOR T 20k</w:t>
            </w:r>
            <w:r w:rsidRPr="00E96DE2">
              <w:rPr>
                <w:rFonts w:ascii="Times New Roman" w:hAnsi="Times New Roman" w:cs="Times New Roman"/>
              </w:rPr>
              <w:t>"</w:t>
            </w:r>
          </w:p>
        </w:tc>
        <w:tc>
          <w:tcPr>
            <w:tcW w:w="1134" w:type="dxa"/>
          </w:tcPr>
          <w:p w:rsidR="009A1561" w:rsidRPr="00E96DE2" w:rsidRDefault="009A1561" w:rsidP="00881C7E">
            <w:pPr>
              <w:tabs>
                <w:tab w:val="left" w:pos="851"/>
              </w:tabs>
              <w:spacing w:after="0" w:line="240" w:lineRule="auto"/>
              <w:jc w:val="center"/>
              <w:rPr>
                <w:rFonts w:ascii="Times New Roman" w:hAnsi="Times New Roman" w:cs="Times New Roman"/>
              </w:rPr>
            </w:pPr>
            <w:r w:rsidRPr="00E96DE2">
              <w:rPr>
                <w:rFonts w:ascii="Times New Roman" w:hAnsi="Times New Roman" w:cs="Times New Roman"/>
              </w:rPr>
              <w:t>1</w:t>
            </w:r>
          </w:p>
        </w:tc>
        <w:tc>
          <w:tcPr>
            <w:tcW w:w="1843" w:type="dxa"/>
          </w:tcPr>
          <w:p w:rsidR="009A1561" w:rsidRPr="00E96DE2" w:rsidRDefault="009A1561" w:rsidP="00881C7E">
            <w:pPr>
              <w:spacing w:after="0" w:line="240" w:lineRule="auto"/>
              <w:ind w:left="30"/>
              <w:jc w:val="center"/>
              <w:rPr>
                <w:rFonts w:ascii="Times New Roman" w:hAnsi="Times New Roman" w:cs="Times New Roman"/>
              </w:rPr>
            </w:pPr>
            <w:r w:rsidRPr="00E96DE2">
              <w:rPr>
                <w:rFonts w:ascii="Times New Roman" w:hAnsi="Times New Roman" w:cs="Times New Roman"/>
                <w:bCs/>
              </w:rPr>
              <w:t>33.12.19.000</w:t>
            </w:r>
          </w:p>
        </w:tc>
        <w:tc>
          <w:tcPr>
            <w:tcW w:w="1559" w:type="dxa"/>
            <w:shd w:val="clear" w:color="auto" w:fill="FFFF00"/>
          </w:tcPr>
          <w:p w:rsidR="009A1561" w:rsidRPr="00E96DE2" w:rsidRDefault="009A1561" w:rsidP="00881C7E">
            <w:pPr>
              <w:spacing w:after="0" w:line="240" w:lineRule="auto"/>
              <w:ind w:left="30"/>
              <w:jc w:val="center"/>
              <w:rPr>
                <w:rFonts w:ascii="Times New Roman" w:hAnsi="Times New Roman" w:cs="Times New Roman"/>
                <w:bCs/>
              </w:rPr>
            </w:pPr>
          </w:p>
        </w:tc>
      </w:tr>
      <w:tr w:rsidR="009A1561" w:rsidRPr="00E96DE2" w:rsidTr="000337B6">
        <w:trPr>
          <w:trHeight w:val="566"/>
        </w:trPr>
        <w:tc>
          <w:tcPr>
            <w:tcW w:w="534" w:type="dxa"/>
          </w:tcPr>
          <w:p w:rsidR="009A1561" w:rsidRPr="00E96DE2" w:rsidRDefault="009A1561" w:rsidP="009A1561">
            <w:pPr>
              <w:tabs>
                <w:tab w:val="left" w:pos="851"/>
              </w:tabs>
              <w:spacing w:after="0" w:line="240" w:lineRule="auto"/>
              <w:rPr>
                <w:rFonts w:ascii="Times New Roman" w:hAnsi="Times New Roman" w:cs="Times New Roman"/>
                <w:bCs/>
              </w:rPr>
            </w:pPr>
            <w:r>
              <w:rPr>
                <w:rFonts w:ascii="Times New Roman" w:hAnsi="Times New Roman" w:cs="Times New Roman"/>
                <w:bCs/>
              </w:rPr>
              <w:t>2</w:t>
            </w:r>
          </w:p>
        </w:tc>
        <w:tc>
          <w:tcPr>
            <w:tcW w:w="6095" w:type="dxa"/>
          </w:tcPr>
          <w:p w:rsidR="009A1561" w:rsidRPr="009A1561" w:rsidRDefault="009A1561" w:rsidP="009A1561">
            <w:pPr>
              <w:spacing w:after="0" w:line="240" w:lineRule="auto"/>
              <w:rPr>
                <w:rFonts w:ascii="Times New Roman" w:eastAsia="Calibri" w:hAnsi="Times New Roman" w:cs="Times New Roman"/>
              </w:rPr>
            </w:pPr>
            <w:r w:rsidRPr="00E96DE2">
              <w:rPr>
                <w:rFonts w:ascii="Times New Roman" w:hAnsi="Times New Roman" w:cs="Times New Roman"/>
              </w:rPr>
              <w:t>Оказание услуг по техническому обслуживанию источника бесперебойного питания "</w:t>
            </w:r>
            <w:r w:rsidRPr="009A1561">
              <w:rPr>
                <w:rFonts w:ascii="Times New Roman" w:hAnsi="Times New Roman" w:cs="Times New Roman"/>
              </w:rPr>
              <w:t>Ippon Innova RT 33 40K</w:t>
            </w:r>
            <w:r w:rsidRPr="00E96DE2">
              <w:rPr>
                <w:rFonts w:ascii="Times New Roman" w:hAnsi="Times New Roman" w:cs="Times New Roman"/>
              </w:rPr>
              <w:t>"</w:t>
            </w:r>
          </w:p>
        </w:tc>
        <w:tc>
          <w:tcPr>
            <w:tcW w:w="1134" w:type="dxa"/>
          </w:tcPr>
          <w:p w:rsidR="009A1561" w:rsidRPr="00E96DE2" w:rsidRDefault="009A1561" w:rsidP="009A1561">
            <w:pPr>
              <w:tabs>
                <w:tab w:val="left" w:pos="851"/>
              </w:tabs>
              <w:spacing w:after="0" w:line="240" w:lineRule="auto"/>
              <w:jc w:val="center"/>
              <w:rPr>
                <w:rFonts w:ascii="Times New Roman" w:hAnsi="Times New Roman" w:cs="Times New Roman"/>
              </w:rPr>
            </w:pPr>
            <w:r w:rsidRPr="00E96DE2">
              <w:rPr>
                <w:rFonts w:ascii="Times New Roman" w:hAnsi="Times New Roman" w:cs="Times New Roman"/>
              </w:rPr>
              <w:t>1</w:t>
            </w:r>
          </w:p>
        </w:tc>
        <w:tc>
          <w:tcPr>
            <w:tcW w:w="1843" w:type="dxa"/>
          </w:tcPr>
          <w:p w:rsidR="009A1561" w:rsidRPr="00E96DE2" w:rsidRDefault="009A1561" w:rsidP="009A1561">
            <w:pPr>
              <w:spacing w:after="0" w:line="240" w:lineRule="auto"/>
              <w:ind w:left="30"/>
              <w:jc w:val="center"/>
              <w:rPr>
                <w:rFonts w:ascii="Times New Roman" w:hAnsi="Times New Roman" w:cs="Times New Roman"/>
              </w:rPr>
            </w:pPr>
            <w:r w:rsidRPr="00E96DE2">
              <w:rPr>
                <w:rFonts w:ascii="Times New Roman" w:hAnsi="Times New Roman" w:cs="Times New Roman"/>
                <w:bCs/>
              </w:rPr>
              <w:t>33.12.19.000</w:t>
            </w:r>
          </w:p>
        </w:tc>
        <w:tc>
          <w:tcPr>
            <w:tcW w:w="1559" w:type="dxa"/>
            <w:shd w:val="clear" w:color="auto" w:fill="FFFF00"/>
          </w:tcPr>
          <w:p w:rsidR="009A1561" w:rsidRPr="00E96DE2" w:rsidRDefault="009A1561" w:rsidP="009A1561">
            <w:pPr>
              <w:spacing w:after="0" w:line="240" w:lineRule="auto"/>
              <w:ind w:left="30"/>
              <w:jc w:val="center"/>
              <w:rPr>
                <w:rFonts w:ascii="Times New Roman" w:hAnsi="Times New Roman" w:cs="Times New Roman"/>
                <w:bCs/>
              </w:rPr>
            </w:pPr>
          </w:p>
        </w:tc>
      </w:tr>
      <w:tr w:rsidR="009A1561" w:rsidRPr="00E96DE2" w:rsidTr="004F6E13">
        <w:trPr>
          <w:trHeight w:val="436"/>
        </w:trPr>
        <w:tc>
          <w:tcPr>
            <w:tcW w:w="9606" w:type="dxa"/>
            <w:gridSpan w:val="4"/>
            <w:vAlign w:val="center"/>
          </w:tcPr>
          <w:p w:rsidR="009A1561" w:rsidRPr="009A1561" w:rsidRDefault="009A1561" w:rsidP="009A1561">
            <w:pPr>
              <w:spacing w:after="0" w:line="240" w:lineRule="auto"/>
              <w:ind w:left="30"/>
              <w:jc w:val="right"/>
              <w:rPr>
                <w:rFonts w:ascii="Times New Roman" w:hAnsi="Times New Roman" w:cs="Times New Roman"/>
                <w:bCs/>
                <w:lang w:val="en-US"/>
              </w:rPr>
            </w:pPr>
            <w:r>
              <w:rPr>
                <w:rFonts w:ascii="Times New Roman" w:hAnsi="Times New Roman" w:cs="Times New Roman"/>
                <w:bCs/>
              </w:rPr>
              <w:t>ИТОГО</w:t>
            </w:r>
            <w:r>
              <w:rPr>
                <w:rFonts w:ascii="Times New Roman" w:hAnsi="Times New Roman" w:cs="Times New Roman"/>
                <w:bCs/>
                <w:lang w:val="en-US"/>
              </w:rPr>
              <w:t>:</w:t>
            </w:r>
          </w:p>
        </w:tc>
        <w:tc>
          <w:tcPr>
            <w:tcW w:w="1559" w:type="dxa"/>
            <w:shd w:val="clear" w:color="auto" w:fill="FFFF00"/>
          </w:tcPr>
          <w:p w:rsidR="009A1561" w:rsidRPr="00E96DE2" w:rsidRDefault="009A1561" w:rsidP="009A1561">
            <w:pPr>
              <w:spacing w:after="0" w:line="240" w:lineRule="auto"/>
              <w:ind w:left="30"/>
              <w:jc w:val="center"/>
              <w:rPr>
                <w:rFonts w:ascii="Times New Roman" w:hAnsi="Times New Roman" w:cs="Times New Roman"/>
                <w:bCs/>
              </w:rPr>
            </w:pPr>
          </w:p>
        </w:tc>
      </w:tr>
    </w:tbl>
    <w:p w:rsidR="009A1561" w:rsidRDefault="009A1561" w:rsidP="009A1561">
      <w:pPr>
        <w:pStyle w:val="a7"/>
        <w:widowControl w:val="0"/>
        <w:spacing w:after="0"/>
        <w:ind w:left="0"/>
        <w:jc w:val="center"/>
        <w:rPr>
          <w:rFonts w:ascii="Times New Roman" w:eastAsia="Courier New" w:hAnsi="Times New Roman" w:cs="Times New Roman"/>
          <w:b/>
        </w:rPr>
      </w:pPr>
    </w:p>
    <w:p w:rsidR="009A1561" w:rsidRPr="009A1561" w:rsidRDefault="009A1561" w:rsidP="004F6E13">
      <w:pPr>
        <w:pStyle w:val="a7"/>
        <w:widowControl w:val="0"/>
        <w:spacing w:after="0"/>
        <w:ind w:left="0" w:right="141"/>
        <w:jc w:val="center"/>
        <w:rPr>
          <w:rFonts w:ascii="Times New Roman" w:eastAsia="Courier New" w:hAnsi="Times New Roman" w:cs="Times New Roman"/>
          <w:b/>
        </w:rPr>
      </w:pPr>
      <w:r>
        <w:rPr>
          <w:rFonts w:ascii="Times New Roman" w:eastAsia="Courier New" w:hAnsi="Times New Roman" w:cs="Times New Roman"/>
          <w:b/>
        </w:rPr>
        <w:t>ТЕХНИЧЕСКОЕ ЗАДАНИЕ</w:t>
      </w:r>
    </w:p>
    <w:p w:rsidR="00170252" w:rsidRPr="009A1561" w:rsidRDefault="009A1561" w:rsidP="004F6E13">
      <w:pPr>
        <w:ind w:right="141"/>
        <w:jc w:val="center"/>
        <w:rPr>
          <w:rFonts w:ascii="Times New Roman" w:eastAsia="Courier New" w:hAnsi="Times New Roman" w:cs="Times New Roman"/>
          <w:b/>
        </w:rPr>
      </w:pPr>
      <w:r w:rsidRPr="009A1561">
        <w:rPr>
          <w:rFonts w:ascii="Times New Roman" w:eastAsia="Courier New" w:hAnsi="Times New Roman" w:cs="Times New Roman"/>
          <w:b/>
        </w:rPr>
        <w:t>Оказание услуг по техническому обслуживанию источников бесперебойного питания</w:t>
      </w:r>
    </w:p>
    <w:p w:rsidR="009A1561" w:rsidRPr="009A1561" w:rsidRDefault="009A1561" w:rsidP="004F6E13">
      <w:pPr>
        <w:spacing w:after="0" w:line="240" w:lineRule="auto"/>
        <w:ind w:right="141"/>
        <w:jc w:val="both"/>
        <w:rPr>
          <w:rFonts w:ascii="Times New Roman" w:hAnsi="Times New Roman" w:cs="Times New Roman"/>
        </w:rPr>
      </w:pPr>
      <w:r w:rsidRPr="009A1561">
        <w:rPr>
          <w:rFonts w:ascii="Times New Roman" w:hAnsi="Times New Roman" w:cs="Times New Roman"/>
          <w:b/>
        </w:rPr>
        <w:t>1. Общие положения:</w:t>
      </w:r>
    </w:p>
    <w:p w:rsidR="009A1561" w:rsidRPr="009A1561" w:rsidRDefault="009A1561" w:rsidP="004F6E13">
      <w:pPr>
        <w:spacing w:after="0" w:line="240" w:lineRule="auto"/>
        <w:ind w:right="141"/>
        <w:jc w:val="both"/>
        <w:rPr>
          <w:rFonts w:ascii="Times New Roman" w:eastAsia="Calibri" w:hAnsi="Times New Roman" w:cs="Times New Roman"/>
        </w:rPr>
      </w:pPr>
      <w:r w:rsidRPr="009A1561">
        <w:rPr>
          <w:rFonts w:ascii="Times New Roman" w:eastAsia="Calibri" w:hAnsi="Times New Roman" w:cs="Times New Roman"/>
        </w:rPr>
        <w:t>1.1.</w:t>
      </w:r>
      <w:r>
        <w:rPr>
          <w:rFonts w:ascii="Times New Roman" w:eastAsia="Calibri" w:hAnsi="Times New Roman" w:cs="Times New Roman"/>
        </w:rPr>
        <w:t xml:space="preserve"> </w:t>
      </w:r>
      <w:r w:rsidRPr="009A1561">
        <w:rPr>
          <w:rFonts w:ascii="Times New Roman" w:eastAsia="Calibri" w:hAnsi="Times New Roman" w:cs="Times New Roman"/>
        </w:rPr>
        <w:t xml:space="preserve">Место размещения источников бесперебойного питания: </w:t>
      </w:r>
      <w:r>
        <w:rPr>
          <w:rFonts w:ascii="Times New Roman" w:eastAsia="Calibri" w:hAnsi="Times New Roman" w:cs="Times New Roman"/>
        </w:rPr>
        <w:t xml:space="preserve">г. </w:t>
      </w:r>
      <w:r w:rsidRPr="009A1561">
        <w:rPr>
          <w:rFonts w:ascii="Times New Roman" w:eastAsia="Calibri" w:hAnsi="Times New Roman" w:cs="Times New Roman"/>
        </w:rPr>
        <w:t>Санкт-Петербург, поселок Песочный,</w:t>
      </w:r>
      <w:r w:rsidR="004F6E13">
        <w:rPr>
          <w:rFonts w:ascii="Times New Roman" w:eastAsia="Calibri" w:hAnsi="Times New Roman" w:cs="Times New Roman"/>
        </w:rPr>
        <w:t xml:space="preserve"> </w:t>
      </w:r>
      <w:r w:rsidRPr="009A1561">
        <w:rPr>
          <w:rFonts w:ascii="Times New Roman" w:eastAsia="Calibri" w:hAnsi="Times New Roman" w:cs="Times New Roman"/>
        </w:rPr>
        <w:t>ул. Ленинградская, д. 68 (Лабораторный корпус инв.</w:t>
      </w:r>
      <w:r>
        <w:rPr>
          <w:rFonts w:ascii="Times New Roman" w:eastAsia="Calibri" w:hAnsi="Times New Roman" w:cs="Times New Roman"/>
        </w:rPr>
        <w:t xml:space="preserve"> </w:t>
      </w:r>
      <w:r w:rsidRPr="009A1561">
        <w:rPr>
          <w:rFonts w:ascii="Times New Roman" w:eastAsia="Calibri" w:hAnsi="Times New Roman" w:cs="Times New Roman"/>
        </w:rPr>
        <w:t>№</w:t>
      </w:r>
      <w:r w:rsidR="0089400D">
        <w:rPr>
          <w:rFonts w:ascii="Times New Roman" w:eastAsia="Calibri" w:hAnsi="Times New Roman" w:cs="Times New Roman"/>
        </w:rPr>
        <w:t xml:space="preserve"> </w:t>
      </w:r>
      <w:r w:rsidRPr="009A1561">
        <w:rPr>
          <w:rFonts w:ascii="Times New Roman" w:eastAsia="Calibri" w:hAnsi="Times New Roman" w:cs="Times New Roman"/>
        </w:rPr>
        <w:t xml:space="preserve">0000067984, Клинический корпус инв. № 0000059502) </w:t>
      </w:r>
    </w:p>
    <w:p w:rsidR="009A1561" w:rsidRPr="009A1561" w:rsidRDefault="009A1561" w:rsidP="004F6E13">
      <w:pPr>
        <w:spacing w:after="0" w:line="240" w:lineRule="auto"/>
        <w:ind w:right="141"/>
        <w:jc w:val="both"/>
        <w:rPr>
          <w:rFonts w:ascii="Times New Roman" w:eastAsia="Calibri" w:hAnsi="Times New Roman" w:cs="Times New Roman"/>
        </w:rPr>
      </w:pPr>
      <w:r w:rsidRPr="009A1561">
        <w:rPr>
          <w:rFonts w:ascii="Times New Roman" w:eastAsia="Calibri" w:hAnsi="Times New Roman" w:cs="Times New Roman"/>
        </w:rPr>
        <w:t>1.2.  Результатом услуг является работоспособное оборудование согласно рекомендациям производителя.</w:t>
      </w:r>
    </w:p>
    <w:p w:rsidR="009A1561" w:rsidRDefault="009A1561" w:rsidP="004F6E13">
      <w:pPr>
        <w:spacing w:after="0" w:line="240" w:lineRule="auto"/>
        <w:ind w:right="141"/>
        <w:jc w:val="both"/>
        <w:rPr>
          <w:rFonts w:ascii="Times New Roman" w:eastAsia="Calibri" w:hAnsi="Times New Roman" w:cs="Times New Roman"/>
          <w:b/>
        </w:rPr>
      </w:pPr>
    </w:p>
    <w:p w:rsidR="009A1561" w:rsidRPr="009A1561" w:rsidRDefault="009A1561" w:rsidP="004F6E13">
      <w:pPr>
        <w:spacing w:after="0" w:line="240" w:lineRule="auto"/>
        <w:ind w:right="141"/>
        <w:jc w:val="both"/>
        <w:rPr>
          <w:rFonts w:ascii="Times New Roman" w:eastAsia="Calibri" w:hAnsi="Times New Roman" w:cs="Times New Roman"/>
          <w:b/>
        </w:rPr>
      </w:pPr>
      <w:r w:rsidRPr="009A1561">
        <w:rPr>
          <w:rFonts w:ascii="Times New Roman" w:eastAsia="Calibri" w:hAnsi="Times New Roman" w:cs="Times New Roman"/>
          <w:b/>
        </w:rPr>
        <w:t>2. Перечень оказываемых услуг</w:t>
      </w:r>
    </w:p>
    <w:p w:rsidR="009A1561" w:rsidRPr="009A1561" w:rsidRDefault="009A1561" w:rsidP="004F6E13">
      <w:pPr>
        <w:spacing w:after="0" w:line="240" w:lineRule="auto"/>
        <w:ind w:right="141"/>
        <w:jc w:val="both"/>
        <w:rPr>
          <w:rFonts w:ascii="Times New Roman" w:eastAsia="Calibri" w:hAnsi="Times New Roman" w:cs="Times New Roman"/>
        </w:rPr>
      </w:pPr>
      <w:r w:rsidRPr="009A1561">
        <w:rPr>
          <w:rFonts w:ascii="Times New Roman" w:eastAsia="Calibri" w:hAnsi="Times New Roman" w:cs="Times New Roman"/>
        </w:rPr>
        <w:t xml:space="preserve">2.1. </w:t>
      </w:r>
      <w:r>
        <w:rPr>
          <w:rFonts w:ascii="Times New Roman" w:eastAsia="Calibri" w:hAnsi="Times New Roman" w:cs="Times New Roman"/>
        </w:rPr>
        <w:t xml:space="preserve">Техническое обслуживание </w:t>
      </w:r>
      <w:r w:rsidRPr="009A1561">
        <w:rPr>
          <w:rFonts w:ascii="Times New Roman" w:eastAsia="Calibri" w:hAnsi="Times New Roman" w:cs="Times New Roman"/>
        </w:rPr>
        <w:t xml:space="preserve">источника бесперебойного питания </w:t>
      </w:r>
      <w:r>
        <w:rPr>
          <w:rFonts w:ascii="Times New Roman" w:eastAsia="Calibri" w:hAnsi="Times New Roman" w:cs="Times New Roman"/>
        </w:rPr>
        <w:t>«</w:t>
      </w:r>
      <w:r w:rsidRPr="009A1561">
        <w:rPr>
          <w:rFonts w:ascii="Times New Roman" w:eastAsia="Calibri" w:hAnsi="Times New Roman" w:cs="Times New Roman"/>
        </w:rPr>
        <w:t>Legrand KEOR T 20k</w:t>
      </w:r>
      <w:r>
        <w:rPr>
          <w:rFonts w:ascii="Times New Roman" w:eastAsia="Calibri" w:hAnsi="Times New Roman" w:cs="Times New Roman"/>
        </w:rPr>
        <w:t>»</w:t>
      </w:r>
      <w:r w:rsidRPr="009A1561">
        <w:rPr>
          <w:rFonts w:ascii="Times New Roman" w:eastAsia="Calibri" w:hAnsi="Times New Roman" w:cs="Times New Roman"/>
        </w:rPr>
        <w:t xml:space="preserve"> в части замены комплекта аккумуляторных батарей.</w:t>
      </w:r>
    </w:p>
    <w:p w:rsidR="009A1561" w:rsidRPr="009A1561" w:rsidRDefault="009A1561" w:rsidP="004F6E13">
      <w:pPr>
        <w:spacing w:after="0" w:line="240" w:lineRule="auto"/>
        <w:ind w:right="141"/>
        <w:jc w:val="both"/>
        <w:rPr>
          <w:rFonts w:ascii="Times New Roman" w:eastAsia="Calibri" w:hAnsi="Times New Roman" w:cs="Times New Roman"/>
        </w:rPr>
      </w:pPr>
      <w:r w:rsidRPr="009A1561">
        <w:rPr>
          <w:rFonts w:ascii="Times New Roman" w:eastAsia="Calibri" w:hAnsi="Times New Roman" w:cs="Times New Roman"/>
        </w:rPr>
        <w:t xml:space="preserve">2.2. </w:t>
      </w:r>
      <w:r>
        <w:rPr>
          <w:rFonts w:ascii="Times New Roman" w:eastAsia="Calibri" w:hAnsi="Times New Roman" w:cs="Times New Roman"/>
        </w:rPr>
        <w:t>Техническое обслуживание</w:t>
      </w:r>
      <w:r w:rsidRPr="009A1561">
        <w:rPr>
          <w:rFonts w:ascii="Times New Roman" w:eastAsia="Calibri" w:hAnsi="Times New Roman" w:cs="Times New Roman"/>
        </w:rPr>
        <w:t xml:space="preserve"> источника бесперебойного питания </w:t>
      </w:r>
      <w:r>
        <w:rPr>
          <w:rFonts w:ascii="Times New Roman" w:eastAsia="Calibri" w:hAnsi="Times New Roman" w:cs="Times New Roman"/>
        </w:rPr>
        <w:t>«</w:t>
      </w:r>
      <w:r w:rsidRPr="009A1561">
        <w:rPr>
          <w:rFonts w:ascii="Times New Roman" w:eastAsia="Calibri" w:hAnsi="Times New Roman" w:cs="Times New Roman"/>
        </w:rPr>
        <w:t>Ippon Innova RT 33 40K</w:t>
      </w:r>
      <w:r>
        <w:rPr>
          <w:rFonts w:ascii="Times New Roman" w:eastAsia="Calibri" w:hAnsi="Times New Roman" w:cs="Times New Roman"/>
        </w:rPr>
        <w:t>»</w:t>
      </w:r>
      <w:r w:rsidRPr="009A1561">
        <w:rPr>
          <w:rFonts w:ascii="Times New Roman" w:eastAsia="Calibri" w:hAnsi="Times New Roman" w:cs="Times New Roman"/>
        </w:rPr>
        <w:t xml:space="preserve"> части замены комплекта аккумуляторных батарей</w:t>
      </w:r>
    </w:p>
    <w:p w:rsidR="009A1561" w:rsidRPr="009A1561" w:rsidRDefault="009A1561" w:rsidP="004F6E13">
      <w:pPr>
        <w:spacing w:after="0" w:line="240" w:lineRule="auto"/>
        <w:ind w:right="141"/>
        <w:jc w:val="both"/>
        <w:rPr>
          <w:rFonts w:ascii="Times New Roman" w:eastAsia="Calibri" w:hAnsi="Times New Roman" w:cs="Times New Roman"/>
        </w:rPr>
      </w:pPr>
      <w:r w:rsidRPr="009A1561">
        <w:rPr>
          <w:rFonts w:ascii="Times New Roman" w:eastAsia="Calibri" w:hAnsi="Times New Roman" w:cs="Times New Roman"/>
        </w:rPr>
        <w:t xml:space="preserve">2.3. Работы выполняются «под ключ»: </w:t>
      </w:r>
    </w:p>
    <w:p w:rsidR="009A1561" w:rsidRPr="009A1561" w:rsidRDefault="009A1561" w:rsidP="004F6E13">
      <w:pPr>
        <w:spacing w:after="0" w:line="240" w:lineRule="auto"/>
        <w:ind w:right="141" w:firstLine="426"/>
        <w:jc w:val="both"/>
        <w:rPr>
          <w:rFonts w:ascii="Times New Roman" w:eastAsia="Calibri" w:hAnsi="Times New Roman" w:cs="Times New Roman"/>
        </w:rPr>
      </w:pPr>
      <w:r w:rsidRPr="009A1561">
        <w:rPr>
          <w:rFonts w:ascii="Times New Roman" w:eastAsia="Calibri" w:hAnsi="Times New Roman" w:cs="Times New Roman"/>
        </w:rPr>
        <w:t xml:space="preserve">а) доставка новых аккумуляторных батарей (АКБ), </w:t>
      </w:r>
    </w:p>
    <w:p w:rsidR="009A1561" w:rsidRPr="009A1561" w:rsidRDefault="009A1561" w:rsidP="004F6E13">
      <w:pPr>
        <w:spacing w:after="0" w:line="240" w:lineRule="auto"/>
        <w:ind w:right="141" w:firstLine="426"/>
        <w:jc w:val="both"/>
        <w:rPr>
          <w:rFonts w:ascii="Times New Roman" w:eastAsia="Calibri" w:hAnsi="Times New Roman" w:cs="Times New Roman"/>
        </w:rPr>
      </w:pPr>
      <w:r w:rsidRPr="009A1561">
        <w:rPr>
          <w:rFonts w:ascii="Times New Roman" w:eastAsia="Calibri" w:hAnsi="Times New Roman" w:cs="Times New Roman"/>
        </w:rPr>
        <w:t xml:space="preserve">б) такелаж, </w:t>
      </w:r>
    </w:p>
    <w:p w:rsidR="009A1561" w:rsidRPr="009A1561" w:rsidRDefault="009A1561" w:rsidP="004F6E13">
      <w:pPr>
        <w:spacing w:after="0" w:line="240" w:lineRule="auto"/>
        <w:ind w:right="141" w:firstLine="426"/>
        <w:jc w:val="both"/>
        <w:rPr>
          <w:rFonts w:ascii="Times New Roman" w:eastAsia="Calibri" w:hAnsi="Times New Roman" w:cs="Times New Roman"/>
        </w:rPr>
      </w:pPr>
      <w:r w:rsidRPr="009A1561">
        <w:rPr>
          <w:rFonts w:ascii="Times New Roman" w:eastAsia="Calibri" w:hAnsi="Times New Roman" w:cs="Times New Roman"/>
        </w:rPr>
        <w:t xml:space="preserve">в) демонтаж, монтаж, </w:t>
      </w:r>
    </w:p>
    <w:p w:rsidR="009A1561" w:rsidRPr="009A1561" w:rsidRDefault="009A1561" w:rsidP="004F6E13">
      <w:pPr>
        <w:spacing w:after="0" w:line="240" w:lineRule="auto"/>
        <w:ind w:right="141" w:firstLine="426"/>
        <w:jc w:val="both"/>
        <w:rPr>
          <w:rFonts w:ascii="Times New Roman" w:eastAsia="Calibri" w:hAnsi="Times New Roman" w:cs="Times New Roman"/>
        </w:rPr>
      </w:pPr>
      <w:r w:rsidRPr="009A1561">
        <w:rPr>
          <w:rFonts w:ascii="Times New Roman" w:eastAsia="Calibri" w:hAnsi="Times New Roman" w:cs="Times New Roman"/>
        </w:rPr>
        <w:t xml:space="preserve">г) </w:t>
      </w:r>
      <w:r>
        <w:rPr>
          <w:rFonts w:ascii="Times New Roman" w:eastAsia="Calibri" w:hAnsi="Times New Roman" w:cs="Times New Roman"/>
        </w:rPr>
        <w:t xml:space="preserve">техническое обслуживание </w:t>
      </w:r>
      <w:r w:rsidRPr="009A1561">
        <w:rPr>
          <w:rFonts w:ascii="Times New Roman" w:eastAsia="Calibri" w:hAnsi="Times New Roman" w:cs="Times New Roman"/>
        </w:rPr>
        <w:t xml:space="preserve">ИБП, </w:t>
      </w:r>
    </w:p>
    <w:p w:rsidR="009A1561" w:rsidRPr="009A1561" w:rsidRDefault="009A1561" w:rsidP="004F6E13">
      <w:pPr>
        <w:spacing w:after="0" w:line="240" w:lineRule="auto"/>
        <w:ind w:right="141" w:firstLine="426"/>
        <w:jc w:val="both"/>
        <w:rPr>
          <w:rFonts w:ascii="Times New Roman" w:eastAsia="Calibri" w:hAnsi="Times New Roman" w:cs="Times New Roman"/>
        </w:rPr>
      </w:pPr>
      <w:r w:rsidRPr="009A1561">
        <w:rPr>
          <w:rFonts w:ascii="Times New Roman" w:eastAsia="Calibri" w:hAnsi="Times New Roman" w:cs="Times New Roman"/>
        </w:rPr>
        <w:t xml:space="preserve">д) такелаж и вывоз старых АКБ. </w:t>
      </w:r>
    </w:p>
    <w:p w:rsidR="009A1561" w:rsidRPr="009A1561" w:rsidRDefault="009A1561" w:rsidP="004F6E13">
      <w:pPr>
        <w:spacing w:after="0" w:line="240" w:lineRule="auto"/>
        <w:ind w:right="141"/>
        <w:jc w:val="both"/>
        <w:rPr>
          <w:rFonts w:ascii="Times New Roman" w:hAnsi="Times New Roman" w:cs="Times New Roman"/>
          <w:b/>
        </w:rPr>
      </w:pPr>
      <w:r w:rsidRPr="009A1561">
        <w:rPr>
          <w:rFonts w:ascii="Times New Roman" w:eastAsia="Calibri" w:hAnsi="Times New Roman" w:cs="Times New Roman"/>
        </w:rPr>
        <w:t>2.4</w:t>
      </w:r>
      <w:r w:rsidR="004F6E13">
        <w:rPr>
          <w:rFonts w:ascii="Times New Roman" w:eastAsia="Calibri" w:hAnsi="Times New Roman" w:cs="Times New Roman"/>
        </w:rPr>
        <w:t>.</w:t>
      </w:r>
      <w:r w:rsidRPr="009A1561">
        <w:rPr>
          <w:rFonts w:ascii="Times New Roman" w:eastAsia="Calibri" w:hAnsi="Times New Roman" w:cs="Times New Roman"/>
        </w:rPr>
        <w:t xml:space="preserve"> </w:t>
      </w:r>
      <w:r w:rsidR="004F6E13">
        <w:rPr>
          <w:rFonts w:ascii="Times New Roman" w:eastAsia="Calibri" w:hAnsi="Times New Roman" w:cs="Times New Roman"/>
        </w:rPr>
        <w:t xml:space="preserve">Услуги оказываются </w:t>
      </w:r>
      <w:r w:rsidRPr="009A1561">
        <w:rPr>
          <w:rFonts w:ascii="Times New Roman" w:eastAsia="Calibri" w:hAnsi="Times New Roman" w:cs="Times New Roman"/>
        </w:rPr>
        <w:t>в дневное время с переводом ИБП на встроенный байпас, без отключения нагрузки.</w:t>
      </w:r>
    </w:p>
    <w:p w:rsidR="009A1561" w:rsidRDefault="009A1561" w:rsidP="009A1561">
      <w:pPr>
        <w:spacing w:line="240" w:lineRule="auto"/>
        <w:jc w:val="both"/>
        <w:rPr>
          <w:b/>
        </w:rPr>
      </w:pPr>
    </w:p>
    <w:p w:rsidR="009A1561" w:rsidRDefault="009A1561" w:rsidP="000820E3">
      <w:pPr>
        <w:rPr>
          <w:rFonts w:ascii="Times New Roman" w:hAnsi="Times New Roman" w:cs="Times New Roman"/>
          <w:b/>
          <w:sz w:val="28"/>
          <w:szCs w:val="28"/>
        </w:rPr>
      </w:pPr>
    </w:p>
    <w:sectPr w:rsidR="009A1561" w:rsidSect="009A1561">
      <w:headerReference w:type="first" r:id="rId18"/>
      <w:footerReference w:type="first" r:id="rId19"/>
      <w:pgSz w:w="11906" w:h="16838"/>
      <w:pgMar w:top="538" w:right="282" w:bottom="567" w:left="426"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8DB" w:rsidRDefault="00E828DB">
      <w:pPr>
        <w:spacing w:after="0" w:line="240" w:lineRule="auto"/>
      </w:pPr>
      <w:r>
        <w:separator/>
      </w:r>
    </w:p>
  </w:endnote>
  <w:endnote w:type="continuationSeparator" w:id="0">
    <w:p w:rsidR="00E828DB" w:rsidRDefault="00E82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6389D" w:rsidRDefault="0066389D">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66389D">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66389D">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66389D">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66389D">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66389D">
    <w:pPr>
      <w:pStyle w:val="ab"/>
      <w:jc w:val="right"/>
    </w:pPr>
    <w:sdt>
      <w:sdtPr>
        <w:id w:val="531535751"/>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0337B6">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8DB" w:rsidRDefault="00E828DB">
      <w:pPr>
        <w:spacing w:after="0" w:line="240" w:lineRule="auto"/>
      </w:pPr>
      <w:r>
        <w:separator/>
      </w:r>
    </w:p>
  </w:footnote>
  <w:footnote w:type="continuationSeparator" w:id="0">
    <w:p w:rsidR="00E828DB" w:rsidRDefault="00E828DB">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6389D" w:rsidRDefault="0066389D">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6389D" w:rsidRDefault="0066389D">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6389D" w:rsidRDefault="0066389D">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28FB5D56"/>
    <w:multiLevelType w:val="hybridMultilevel"/>
    <w:tmpl w:val="C9CC2C64"/>
    <w:lvl w:ilvl="0" w:tplc="0419000F">
      <w:start w:val="1"/>
      <w:numFmt w:val="decimal"/>
      <w:lvlText w:val="%1."/>
      <w:lvlJc w:val="left"/>
      <w:pPr>
        <w:ind w:left="5321" w:hanging="360"/>
      </w:pPr>
      <w:rPr>
        <w:rFonts w:cs="Times New Roman"/>
      </w:rPr>
    </w:lvl>
    <w:lvl w:ilvl="1" w:tplc="04190019" w:tentative="1">
      <w:start w:val="1"/>
      <w:numFmt w:val="lowerLetter"/>
      <w:lvlText w:val="%2."/>
      <w:lvlJc w:val="left"/>
      <w:pPr>
        <w:ind w:left="6041" w:hanging="360"/>
      </w:pPr>
      <w:rPr>
        <w:rFonts w:cs="Times New Roman"/>
      </w:rPr>
    </w:lvl>
    <w:lvl w:ilvl="2" w:tplc="0419001B" w:tentative="1">
      <w:start w:val="1"/>
      <w:numFmt w:val="lowerRoman"/>
      <w:lvlText w:val="%3."/>
      <w:lvlJc w:val="right"/>
      <w:pPr>
        <w:ind w:left="6761" w:hanging="180"/>
      </w:pPr>
      <w:rPr>
        <w:rFonts w:cs="Times New Roman"/>
      </w:rPr>
    </w:lvl>
    <w:lvl w:ilvl="3" w:tplc="0419000F" w:tentative="1">
      <w:start w:val="1"/>
      <w:numFmt w:val="decimal"/>
      <w:lvlText w:val="%4."/>
      <w:lvlJc w:val="left"/>
      <w:pPr>
        <w:ind w:left="7481" w:hanging="360"/>
      </w:pPr>
      <w:rPr>
        <w:rFonts w:cs="Times New Roman"/>
      </w:rPr>
    </w:lvl>
    <w:lvl w:ilvl="4" w:tplc="04190019" w:tentative="1">
      <w:start w:val="1"/>
      <w:numFmt w:val="lowerLetter"/>
      <w:lvlText w:val="%5."/>
      <w:lvlJc w:val="left"/>
      <w:pPr>
        <w:ind w:left="8201" w:hanging="360"/>
      </w:pPr>
      <w:rPr>
        <w:rFonts w:cs="Times New Roman"/>
      </w:rPr>
    </w:lvl>
    <w:lvl w:ilvl="5" w:tplc="0419001B" w:tentative="1">
      <w:start w:val="1"/>
      <w:numFmt w:val="lowerRoman"/>
      <w:lvlText w:val="%6."/>
      <w:lvlJc w:val="right"/>
      <w:pPr>
        <w:ind w:left="8921" w:hanging="180"/>
      </w:pPr>
      <w:rPr>
        <w:rFonts w:cs="Times New Roman"/>
      </w:rPr>
    </w:lvl>
    <w:lvl w:ilvl="6" w:tplc="0419000F" w:tentative="1">
      <w:start w:val="1"/>
      <w:numFmt w:val="decimal"/>
      <w:lvlText w:val="%7."/>
      <w:lvlJc w:val="left"/>
      <w:pPr>
        <w:ind w:left="9641" w:hanging="360"/>
      </w:pPr>
      <w:rPr>
        <w:rFonts w:cs="Times New Roman"/>
      </w:rPr>
    </w:lvl>
    <w:lvl w:ilvl="7" w:tplc="04190019" w:tentative="1">
      <w:start w:val="1"/>
      <w:numFmt w:val="lowerLetter"/>
      <w:lvlText w:val="%8."/>
      <w:lvlJc w:val="left"/>
      <w:pPr>
        <w:ind w:left="10361" w:hanging="360"/>
      </w:pPr>
      <w:rPr>
        <w:rFonts w:cs="Times New Roman"/>
      </w:rPr>
    </w:lvl>
    <w:lvl w:ilvl="8" w:tplc="0419001B" w:tentative="1">
      <w:start w:val="1"/>
      <w:numFmt w:val="lowerRoman"/>
      <w:lvlText w:val="%9."/>
      <w:lvlJc w:val="right"/>
      <w:pPr>
        <w:ind w:left="11081" w:hanging="180"/>
      </w:pPr>
      <w:rPr>
        <w:rFonts w:cs="Times New Roman"/>
      </w:rPr>
    </w:lvl>
  </w:abstractNum>
  <w:abstractNum w:abstractNumId="8"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9"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2"/>
  </w:num>
  <w:num w:numId="4">
    <w:abstractNumId w:val="3"/>
  </w:num>
  <w:num w:numId="5">
    <w:abstractNumId w:val="14"/>
  </w:num>
  <w:num w:numId="6">
    <w:abstractNumId w:val="11"/>
  </w:num>
  <w:num w:numId="7">
    <w:abstractNumId w:val="2"/>
  </w:num>
  <w:num w:numId="8">
    <w:abstractNumId w:val="17"/>
  </w:num>
  <w:num w:numId="9">
    <w:abstractNumId w:val="1"/>
  </w:num>
  <w:num w:numId="10">
    <w:abstractNumId w:val="16"/>
  </w:num>
  <w:num w:numId="11">
    <w:abstractNumId w:val="19"/>
  </w:num>
  <w:num w:numId="12">
    <w:abstractNumId w:val="10"/>
  </w:num>
  <w:num w:numId="13">
    <w:abstractNumId w:val="4"/>
  </w:num>
  <w:num w:numId="14">
    <w:abstractNumId w:val="9"/>
  </w:num>
  <w:num w:numId="15">
    <w:abstractNumId w:val="18"/>
  </w:num>
  <w:num w:numId="16">
    <w:abstractNumId w:val="13"/>
  </w:num>
  <w:num w:numId="17">
    <w:abstractNumId w:val="8"/>
  </w:num>
  <w:num w:numId="18">
    <w:abstractNumId w:val="6"/>
  </w:num>
  <w:num w:numId="19">
    <w:abstractNumId w:val="15"/>
  </w:num>
  <w:num w:numId="2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337B6"/>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C70DB"/>
    <w:rsid w:val="004D0F2E"/>
    <w:rsid w:val="004D10CD"/>
    <w:rsid w:val="004D7859"/>
    <w:rsid w:val="004E0B85"/>
    <w:rsid w:val="004E4663"/>
    <w:rsid w:val="004F06D8"/>
    <w:rsid w:val="004F2477"/>
    <w:rsid w:val="004F56B2"/>
    <w:rsid w:val="004F6E13"/>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6389D"/>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00D"/>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1561"/>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14BA5"/>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B39"/>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828DB"/>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aliases w:val="Bullet List,FooterText,numbered,Paragraphe de liste1,lp1,Булет 1,Bullet Number,Нумерованый список,List Paragraph1,lp11,List Paragraph11,Bullet 1,Use Case List Paragraph,Нумерованный список ГОСТ,Нумерованный список ГОСТ1,Bullet List1,リスト段落"/>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aliases w:val="Bullet List Знак,FooterText Знак,numbered Знак,Paragraphe de liste1 Знак,lp1 Знак,Булет 1 Знак,Bullet Number Знак,Нумерованый список Знак,List Paragraph1 Знак,lp11 Знак,List Paragraph11 Знак,Bullet 1 Знак,Use Case List Paragraph Знак"/>
    <w:link w:val="a7"/>
    <w:uiPriority w:val="34"/>
    <w:qFormat/>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260F8-F924-41B9-8010-9D97DDCCA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1006</Words>
  <Characters>5738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2026-06-24T05:57:00Z</dcterms:created>
  <dcterms:modified xsi:type="dcterms:W3CDTF">2026-06-24T05:57:00Z</dcterms:modified>
</cp:coreProperties>
</file>