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25.03.2020 № 05-07/363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01.04.2020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C1280C"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8387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836" w:type="dxa"/>
        <w:tblInd w:w="113" w:type="dxa"/>
        <w:tblLook w:val="04A0" w:firstRow="1" w:lastRow="0" w:firstColumn="1" w:lastColumn="0" w:noHBand="0" w:noVBand="1"/>
      </w:tblPr>
      <w:tblGrid>
        <w:gridCol w:w="588"/>
        <w:gridCol w:w="2826"/>
        <w:gridCol w:w="4827"/>
        <w:gridCol w:w="1317"/>
        <w:gridCol w:w="990"/>
        <w:gridCol w:w="1556"/>
        <w:gridCol w:w="1901"/>
        <w:gridCol w:w="874"/>
        <w:gridCol w:w="957"/>
      </w:tblGrid>
      <w:tr w:rsidR="00673C8F" w:rsidRPr="00673C8F" w:rsidTr="00C536B0">
        <w:trPr>
          <w:trHeight w:val="1966"/>
        </w:trPr>
        <w:tc>
          <w:tcPr>
            <w:tcW w:w="588" w:type="dxa"/>
            <w:tcBorders>
              <w:top w:val="single" w:sz="4" w:space="0" w:color="auto"/>
              <w:left w:val="single" w:sz="4" w:space="0" w:color="auto"/>
              <w:bottom w:val="single" w:sz="4" w:space="0" w:color="auto"/>
              <w:right w:val="single" w:sz="4" w:space="0" w:color="auto"/>
            </w:tcBorders>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w:t>
            </w:r>
          </w:p>
        </w:tc>
        <w:tc>
          <w:tcPr>
            <w:tcW w:w="2826" w:type="dxa"/>
            <w:tcBorders>
              <w:top w:val="single" w:sz="4" w:space="0" w:color="auto"/>
              <w:left w:val="single" w:sz="4" w:space="0" w:color="auto"/>
              <w:bottom w:val="single" w:sz="4" w:space="0" w:color="auto"/>
              <w:right w:val="single" w:sz="4" w:space="0" w:color="auto"/>
            </w:tcBorders>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Наименование товара</w:t>
            </w:r>
          </w:p>
        </w:tc>
        <w:tc>
          <w:tcPr>
            <w:tcW w:w="4827" w:type="dxa"/>
            <w:tcBorders>
              <w:top w:val="single" w:sz="4" w:space="0" w:color="auto"/>
              <w:left w:val="nil"/>
              <w:bottom w:val="single" w:sz="4" w:space="0" w:color="auto"/>
              <w:right w:val="single" w:sz="4" w:space="0" w:color="auto"/>
            </w:tcBorders>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Технические характеристики товара</w:t>
            </w:r>
          </w:p>
        </w:tc>
        <w:tc>
          <w:tcPr>
            <w:tcW w:w="1317" w:type="dxa"/>
            <w:tcBorders>
              <w:top w:val="single" w:sz="4" w:space="0" w:color="auto"/>
              <w:left w:val="nil"/>
              <w:bottom w:val="single" w:sz="4" w:space="0" w:color="auto"/>
              <w:right w:val="single" w:sz="4" w:space="0" w:color="auto"/>
            </w:tcBorders>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Ед. изм.</w:t>
            </w:r>
          </w:p>
        </w:tc>
        <w:tc>
          <w:tcPr>
            <w:tcW w:w="990" w:type="dxa"/>
            <w:tcBorders>
              <w:top w:val="single" w:sz="4" w:space="0" w:color="auto"/>
              <w:left w:val="nil"/>
              <w:bottom w:val="single" w:sz="4" w:space="0" w:color="auto"/>
              <w:right w:val="single" w:sz="4" w:space="0" w:color="auto"/>
            </w:tcBorders>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Кол-во</w:t>
            </w:r>
          </w:p>
        </w:tc>
        <w:tc>
          <w:tcPr>
            <w:tcW w:w="1556" w:type="dxa"/>
            <w:tcBorders>
              <w:top w:val="single" w:sz="4" w:space="0" w:color="auto"/>
              <w:left w:val="nil"/>
              <w:bottom w:val="single" w:sz="4" w:space="0" w:color="auto"/>
              <w:right w:val="single" w:sz="4" w:space="0" w:color="auto"/>
            </w:tcBorders>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ОКПД2/</w:t>
            </w:r>
          </w:p>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КТРУ</w:t>
            </w:r>
          </w:p>
        </w:tc>
        <w:tc>
          <w:tcPr>
            <w:tcW w:w="1901" w:type="dxa"/>
            <w:tcBorders>
              <w:top w:val="single" w:sz="4" w:space="0" w:color="auto"/>
              <w:left w:val="nil"/>
              <w:bottom w:val="single" w:sz="4" w:space="0" w:color="auto"/>
              <w:right w:val="single" w:sz="4" w:space="0" w:color="auto"/>
            </w:tcBorders>
            <w:shd w:val="clear" w:color="auto" w:fill="FFFF99"/>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Страна происхождения</w:t>
            </w:r>
          </w:p>
        </w:tc>
        <w:tc>
          <w:tcPr>
            <w:tcW w:w="874" w:type="dxa"/>
            <w:tcBorders>
              <w:top w:val="single" w:sz="4" w:space="0" w:color="auto"/>
              <w:left w:val="nil"/>
              <w:bottom w:val="single" w:sz="4" w:space="0" w:color="auto"/>
              <w:right w:val="single" w:sz="4" w:space="0" w:color="auto"/>
            </w:tcBorders>
            <w:shd w:val="clear" w:color="auto" w:fill="FFFF99"/>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Цена за ед.с НДС (руб)</w:t>
            </w: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673C8F" w:rsidRPr="00673C8F" w:rsidRDefault="00673C8F" w:rsidP="00673C8F">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Сумма с НДС (руб)</w:t>
            </w:r>
          </w:p>
        </w:tc>
      </w:tr>
      <w:tr w:rsidR="00673C8F" w:rsidRPr="00673C8F" w:rsidTr="00C536B0">
        <w:trPr>
          <w:trHeight w:val="1833"/>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Антитела к ALK </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Первичные антитела (кроличьи моноклональные)  к ALK, клон D5F3, готовые к применению.</w:t>
            </w:r>
            <w:r w:rsidRPr="00673C8F">
              <w:rPr>
                <w:rFonts w:ascii="Times New Roman" w:eastAsia="Times New Roman" w:hAnsi="Times New Roman" w:cs="Times New Roman"/>
                <w:sz w:val="24"/>
                <w:szCs w:val="24"/>
                <w:lang w:eastAsia="ru-RU"/>
              </w:rPr>
              <w:br/>
              <w:t>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 xml:space="preserve">Рассчитано не менее чем на 50 исследований. </w:t>
            </w:r>
            <w:r w:rsidRPr="00673C8F">
              <w:rPr>
                <w:rFonts w:ascii="Times New Roman" w:eastAsia="Times New Roman" w:hAnsi="Times New Roman" w:cs="Times New Roman"/>
                <w:sz w:val="24"/>
                <w:szCs w:val="24"/>
                <w:lang w:eastAsia="ru-RU"/>
              </w:rPr>
              <w:br/>
              <w:t>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4335"/>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CD45 общий лейкоцитарный антиген клеточный маркер  ИВД, антитела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B57218">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общего лейкоцитарного антигенного клеточного маркера CD45 (CD45 leukocyte common antigen cell marker) в клиническом образце.</w:t>
            </w:r>
            <w:r w:rsidRPr="00673C8F">
              <w:rPr>
                <w:rFonts w:ascii="Times New Roman" w:eastAsia="Times New Roman" w:hAnsi="Times New Roman" w:cs="Times New Roman"/>
                <w:sz w:val="24"/>
                <w:szCs w:val="24"/>
                <w:lang w:eastAsia="ru-RU"/>
              </w:rPr>
              <w:br/>
              <w:t>Количество выполняемых тестов: ≥30 Штука</w:t>
            </w:r>
            <w:r w:rsidRPr="00673C8F">
              <w:rPr>
                <w:rFonts w:ascii="Times New Roman" w:eastAsia="Times New Roman" w:hAnsi="Times New Roman" w:cs="Times New Roman"/>
                <w:sz w:val="24"/>
                <w:szCs w:val="24"/>
                <w:lang w:eastAsia="ru-RU"/>
              </w:rPr>
              <w:br/>
              <w:t xml:space="preserve">Назначение: Для анализаторов открытого типа и ручной постановки </w:t>
            </w:r>
            <w:r w:rsidRPr="00673C8F">
              <w:rPr>
                <w:rFonts w:ascii="Times New Roman" w:eastAsia="Times New Roman" w:hAnsi="Times New Roman" w:cs="Times New Roman"/>
                <w:sz w:val="24"/>
                <w:szCs w:val="24"/>
                <w:lang w:eastAsia="ru-RU"/>
              </w:rPr>
              <w:br/>
              <w:t>Первичные мышиные моноклональные антитела  клон 2B11 &amp; PD7/26</w:t>
            </w:r>
            <w:r w:rsidRPr="00673C8F">
              <w:rPr>
                <w:rFonts w:ascii="Times New Roman" w:eastAsia="Times New Roman" w:hAnsi="Times New Roman" w:cs="Times New Roman"/>
                <w:sz w:val="24"/>
                <w:szCs w:val="24"/>
                <w:lang w:eastAsia="ru-RU"/>
              </w:rPr>
              <w:br/>
              <w:t>форма выпуска: готовые к применению.</w:t>
            </w:r>
            <w:r w:rsidRPr="00673C8F">
              <w:rPr>
                <w:rFonts w:ascii="Times New Roman" w:eastAsia="Times New Roman" w:hAnsi="Times New Roman" w:cs="Times New Roman"/>
                <w:sz w:val="24"/>
                <w:szCs w:val="24"/>
                <w:lang w:eastAsia="ru-RU"/>
              </w:rPr>
              <w:br/>
              <w:t>Предназначены для проведения исследований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набор</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21.20.23.110-00001820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295"/>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Антитела к Anti-CD4</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Первичные  антитела (кроличьи моноклональные)  к CD4, клон SP35. </w:t>
            </w:r>
            <w:r w:rsidRPr="00673C8F">
              <w:rPr>
                <w:rFonts w:ascii="Times New Roman" w:eastAsia="Times New Roman" w:hAnsi="Times New Roman" w:cs="Times New Roman"/>
                <w:sz w:val="24"/>
                <w:szCs w:val="24"/>
                <w:lang w:eastAsia="ru-RU"/>
              </w:rPr>
              <w:br/>
              <w:t>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 xml:space="preserve">Состав: раствор  антител, готовый к использованию. </w:t>
            </w:r>
            <w:r w:rsidRPr="00673C8F">
              <w:rPr>
                <w:rFonts w:ascii="Times New Roman" w:eastAsia="Times New Roman" w:hAnsi="Times New Roman" w:cs="Times New Roman"/>
                <w:sz w:val="24"/>
                <w:szCs w:val="24"/>
                <w:lang w:eastAsia="ru-RU"/>
              </w:rPr>
              <w:br/>
              <w:t>Расфасован в пластиковые диспенсеры, объем реагента рассчитан на 50 тестов.</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04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Антитела к подопланину (Podoplanin (D2-40)</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Моноклональные первичные мышиные антитела к подопланину, клон D2-40, готовые к применению.</w:t>
            </w:r>
            <w:r w:rsidRPr="00673C8F">
              <w:rPr>
                <w:rFonts w:ascii="Times New Roman" w:eastAsia="Times New Roman" w:hAnsi="Times New Roman" w:cs="Times New Roman"/>
                <w:sz w:val="24"/>
                <w:szCs w:val="24"/>
                <w:lang w:eastAsia="ru-RU"/>
              </w:rPr>
              <w:br/>
              <w:t>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Рассчитано не менее чем на 50 исследований. 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295"/>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826" w:type="dxa"/>
            <w:tcBorders>
              <w:top w:val="nil"/>
              <w:left w:val="single" w:sz="4" w:space="0" w:color="auto"/>
              <w:bottom w:val="single" w:sz="4" w:space="0" w:color="auto"/>
              <w:right w:val="single" w:sz="4" w:space="0" w:color="auto"/>
            </w:tcBorders>
            <w:hideMark/>
          </w:tcPr>
          <w:p w:rsidR="00673C8F" w:rsidRPr="00673C8F" w:rsidRDefault="00361825"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73C8F" w:rsidRPr="00673C8F">
              <w:rPr>
                <w:rFonts w:ascii="Times New Roman" w:eastAsia="Times New Roman" w:hAnsi="Times New Roman" w:cs="Times New Roman"/>
                <w:sz w:val="24"/>
                <w:szCs w:val="24"/>
                <w:lang w:eastAsia="ru-RU"/>
              </w:rPr>
              <w:t>нтитела к маркеру клеточной пролиферации Ki-67 человека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Моноклональные первичные кроличьи антитела к маркеру клеточной пролиферации Ki-67 человека, клон 30-9, готовые к применению.</w:t>
            </w:r>
            <w:r w:rsidRPr="00673C8F">
              <w:rPr>
                <w:rFonts w:ascii="Times New Roman" w:eastAsia="Times New Roman" w:hAnsi="Times New Roman" w:cs="Times New Roman"/>
                <w:sz w:val="24"/>
                <w:szCs w:val="24"/>
                <w:lang w:eastAsia="ru-RU"/>
              </w:rPr>
              <w:br/>
              <w:t>Предназначены для проведения исследований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Рассчитано не менее чем на 50 исследований. 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704"/>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Прогестерон рецептор ИВД, антитела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рецепторов прогестерона (progesterone receptor) в клиническом образце.</w:t>
            </w:r>
            <w:r w:rsidRPr="00673C8F">
              <w:rPr>
                <w:rFonts w:ascii="Times New Roman" w:eastAsia="Times New Roman" w:hAnsi="Times New Roman" w:cs="Times New Roman"/>
                <w:sz w:val="24"/>
                <w:szCs w:val="24"/>
                <w:lang w:eastAsia="ru-RU"/>
              </w:rPr>
              <w:br/>
              <w:t>Моноклональные первичные кроличьи антитела</w:t>
            </w:r>
            <w:r w:rsidRPr="00673C8F">
              <w:rPr>
                <w:rFonts w:ascii="Times New Roman" w:eastAsia="Times New Roman" w:hAnsi="Times New Roman" w:cs="Times New Roman"/>
                <w:sz w:val="24"/>
                <w:szCs w:val="24"/>
                <w:lang w:eastAsia="ru-RU"/>
              </w:rPr>
              <w:br/>
              <w:t>Клон 1E2</w:t>
            </w:r>
            <w:r w:rsidRPr="00673C8F">
              <w:rPr>
                <w:rFonts w:ascii="Times New Roman" w:eastAsia="Times New Roman" w:hAnsi="Times New Roman" w:cs="Times New Roman"/>
                <w:sz w:val="24"/>
                <w:szCs w:val="24"/>
                <w:lang w:eastAsia="ru-RU"/>
              </w:rPr>
              <w:br/>
              <w:t>Форма выпуска: готовые к применению.</w:t>
            </w:r>
            <w:r w:rsidRPr="00673C8F">
              <w:rPr>
                <w:rFonts w:ascii="Times New Roman" w:eastAsia="Times New Roman" w:hAnsi="Times New Roman" w:cs="Times New Roman"/>
                <w:sz w:val="24"/>
                <w:szCs w:val="24"/>
                <w:lang w:eastAsia="ru-RU"/>
              </w:rPr>
              <w:br/>
              <w:t xml:space="preserve">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w:t>
            </w:r>
            <w:r w:rsidRPr="00673C8F">
              <w:rPr>
                <w:rFonts w:ascii="Times New Roman" w:eastAsia="Times New Roman" w:hAnsi="Times New Roman" w:cs="Times New Roman"/>
                <w:sz w:val="24"/>
                <w:szCs w:val="24"/>
                <w:lang w:eastAsia="ru-RU"/>
              </w:rPr>
              <w:lastRenderedPageBreak/>
              <w:t>автоматических устройств Ventana BenchMark.</w:t>
            </w:r>
            <w:r w:rsidRPr="00673C8F">
              <w:rPr>
                <w:rFonts w:ascii="Times New Roman" w:eastAsia="Times New Roman" w:hAnsi="Times New Roman" w:cs="Times New Roman"/>
                <w:sz w:val="24"/>
                <w:szCs w:val="24"/>
                <w:lang w:eastAsia="ru-RU"/>
              </w:rPr>
              <w:br/>
              <w:t>Рассчитано не менее чем на 250 исследований. Формат: диспенсер на 25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упак</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21.20.23.110-00010111</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04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Антитела кроличьи моноклональные к Рецептору Эстрогена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Первичные кроличьи моноклональные антитела к Рецептору Эстрогена, клон SP1, готовые к применению.</w:t>
            </w:r>
            <w:r w:rsidRPr="00673C8F">
              <w:rPr>
                <w:rFonts w:ascii="Times New Roman" w:eastAsia="Times New Roman" w:hAnsi="Times New Roman" w:cs="Times New Roman"/>
                <w:sz w:val="24"/>
                <w:szCs w:val="24"/>
                <w:lang w:eastAsia="ru-RU"/>
              </w:rPr>
              <w:br/>
              <w:t>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Рассчитано не менее чем на 250 исследований. Формат: диспенсер на 25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306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CD8 клеточный маркер ИВД, антитела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клеточного маркера CD8 (CD8 cell marker) в клиническом образце. Метод: Иммуногистохимия. Назначение: Для иммуностейнеров автоматических Ventana BenchMark XT, Ventana BenchMark Ultra.Объем реагента:≥ 5 мл. Форма выпуска: Готовые к применению</w:t>
            </w:r>
            <w:r w:rsidRPr="00673C8F">
              <w:rPr>
                <w:rFonts w:ascii="Times New Roman" w:eastAsia="Times New Roman" w:hAnsi="Times New Roman" w:cs="Times New Roman"/>
                <w:sz w:val="24"/>
                <w:szCs w:val="24"/>
                <w:lang w:eastAsia="ru-RU"/>
              </w:rPr>
              <w:br/>
              <w:t>Первичные антитела (кроличьи моноклональные)</w:t>
            </w:r>
            <w:r w:rsidRPr="00673C8F">
              <w:rPr>
                <w:rFonts w:ascii="Times New Roman" w:eastAsia="Times New Roman" w:hAnsi="Times New Roman" w:cs="Times New Roman"/>
                <w:sz w:val="24"/>
                <w:szCs w:val="24"/>
                <w:lang w:eastAsia="ru-RU"/>
              </w:rPr>
              <w:br/>
            </w:r>
            <w:r w:rsidRPr="00673C8F">
              <w:rPr>
                <w:rFonts w:ascii="Times New Roman" w:eastAsia="Times New Roman" w:hAnsi="Times New Roman" w:cs="Times New Roman"/>
                <w:sz w:val="24"/>
                <w:szCs w:val="24"/>
                <w:lang w:eastAsia="ru-RU"/>
              </w:rPr>
              <w:lastRenderedPageBreak/>
              <w:t>клон SP57</w:t>
            </w:r>
            <w:r w:rsidRPr="00673C8F">
              <w:rPr>
                <w:rFonts w:ascii="Times New Roman" w:eastAsia="Times New Roman" w:hAnsi="Times New Roman" w:cs="Times New Roman"/>
                <w:sz w:val="24"/>
                <w:szCs w:val="24"/>
                <w:lang w:eastAsia="ru-RU"/>
              </w:rPr>
              <w:br/>
              <w:t>Рассчитано не менее чем на 50 исследований.</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упак</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21.20.23.110-00002651</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04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Антитела к OCT-2</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Моноклональные первичные мышиные антитела к OCT-2, клон MRQ-2, готовые к применению.</w:t>
            </w:r>
            <w:r w:rsidRPr="00673C8F">
              <w:rPr>
                <w:rFonts w:ascii="Times New Roman" w:eastAsia="Times New Roman" w:hAnsi="Times New Roman" w:cs="Times New Roman"/>
                <w:sz w:val="24"/>
                <w:szCs w:val="24"/>
                <w:lang w:eastAsia="ru-RU"/>
              </w:rPr>
              <w:br/>
              <w:t>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Рассчитано не менее чем на 50 исследований. 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04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Антитела к OCT-4 (MRQ-10)</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Первичные  антитела (мышиные моноклональные)  к  белку OCT-4 человека, клон MRQ-10, готовые к применению. Применяются для выявления Oct-4 путём связывания с ним.</w:t>
            </w:r>
            <w:r w:rsidRPr="00673C8F">
              <w:rPr>
                <w:rFonts w:ascii="Times New Roman" w:eastAsia="Times New Roman" w:hAnsi="Times New Roman" w:cs="Times New Roman"/>
                <w:sz w:val="24"/>
                <w:szCs w:val="24"/>
                <w:lang w:eastAsia="ru-RU"/>
              </w:rPr>
              <w:br/>
              <w:t xml:space="preserve">Предназначены для проведения in vitro диагностики методом </w:t>
            </w:r>
            <w:r w:rsidRPr="00673C8F">
              <w:rPr>
                <w:rFonts w:ascii="Times New Roman" w:eastAsia="Times New Roman" w:hAnsi="Times New Roman" w:cs="Times New Roman"/>
                <w:sz w:val="24"/>
                <w:szCs w:val="24"/>
                <w:lang w:eastAsia="ru-RU"/>
              </w:rPr>
              <w:lastRenderedPageBreak/>
              <w:t>иммуногистохимического анализа на парафиновых срезах фиксированного в формалине материала при помощи автоматических устройств Ventana BenchMark. Рассчитано не менее чем на 50 исследований. 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3825"/>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Цитокератин подтипы CK5/CK6 ИВД, антитела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цитокератина подтипа (подтипов) СК5 и/или CK6 (cytokeratin subtype(s) CK5 и/или CK6) в клиническом образце.  Назначение: Для анализаторов Ventana BenchMark XT/Ultra, NexES SS</w:t>
            </w:r>
            <w:r w:rsidRPr="00673C8F">
              <w:rPr>
                <w:rFonts w:ascii="Times New Roman" w:eastAsia="Times New Roman" w:hAnsi="Times New Roman" w:cs="Times New Roman"/>
                <w:sz w:val="24"/>
                <w:szCs w:val="24"/>
                <w:lang w:eastAsia="ru-RU"/>
              </w:rPr>
              <w:br/>
              <w:t>Моноклональные первичные мышиные антитела к Cytokeratin 5/6, клон D5 &amp; 16B4, готовые к применению.</w:t>
            </w:r>
            <w:r w:rsidRPr="00673C8F">
              <w:rPr>
                <w:rFonts w:ascii="Times New Roman" w:eastAsia="Times New Roman" w:hAnsi="Times New Roman" w:cs="Times New Roman"/>
                <w:sz w:val="24"/>
                <w:szCs w:val="24"/>
                <w:lang w:eastAsia="ru-RU"/>
              </w:rPr>
              <w:br/>
              <w:t>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Рассчитано не менее чем на 50 исследований. 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упак</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21.20.23.110-00009183</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704"/>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Антитело к HER2/neu </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Моноклональные первичные кроличьи антитела к HER2/neu, клон 4B5, готовые к применению.</w:t>
            </w:r>
            <w:r w:rsidRPr="00673C8F">
              <w:rPr>
                <w:rFonts w:ascii="Times New Roman" w:eastAsia="Times New Roman" w:hAnsi="Times New Roman" w:cs="Times New Roman"/>
                <w:sz w:val="24"/>
                <w:szCs w:val="24"/>
                <w:lang w:eastAsia="ru-RU"/>
              </w:rPr>
              <w:br/>
              <w:t>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Рассчитано не менее чем на 50 исследований. 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306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p63 опухолевый белок ИВД, антитела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Один или множество иммуноглобулинов, способных связываться со специфическими антигенными детерминантами, предназначенные для использования при качественном и/или количественном определении p63 опухолевого белка (p63 tumour protein) в клиническом образце. Метод: Иммуногистохимия. Назначение: Для иммуностейнеров автоматических Ventana BenchMark XT, Ventana </w:t>
            </w:r>
            <w:r w:rsidRPr="00673C8F">
              <w:rPr>
                <w:rFonts w:ascii="Times New Roman" w:eastAsia="Times New Roman" w:hAnsi="Times New Roman" w:cs="Times New Roman"/>
                <w:sz w:val="24"/>
                <w:szCs w:val="24"/>
                <w:lang w:eastAsia="ru-RU"/>
              </w:rPr>
              <w:br/>
              <w:t xml:space="preserve">Моноклональные первичные мышиные антитела </w:t>
            </w:r>
            <w:r w:rsidRPr="00673C8F">
              <w:rPr>
                <w:rFonts w:ascii="Times New Roman" w:eastAsia="Times New Roman" w:hAnsi="Times New Roman" w:cs="Times New Roman"/>
                <w:sz w:val="24"/>
                <w:szCs w:val="24"/>
                <w:lang w:eastAsia="ru-RU"/>
              </w:rPr>
              <w:br/>
              <w:t>клон 4A4</w:t>
            </w:r>
            <w:r w:rsidRPr="00673C8F">
              <w:rPr>
                <w:rFonts w:ascii="Times New Roman" w:eastAsia="Times New Roman" w:hAnsi="Times New Roman" w:cs="Times New Roman"/>
                <w:sz w:val="24"/>
                <w:szCs w:val="24"/>
                <w:lang w:eastAsia="ru-RU"/>
              </w:rPr>
              <w:br/>
              <w:t>Рассчитано не менее чем на 50 исследований. 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упак</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21.20.23.110-00007949</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988"/>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CD5 клеточный маркер ИВД, антитела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Одно или множество антител, способных связываться со специфическими антигенными детерминантами, </w:t>
            </w:r>
            <w:r w:rsidRPr="00673C8F">
              <w:rPr>
                <w:rFonts w:ascii="Times New Roman" w:eastAsia="Times New Roman" w:hAnsi="Times New Roman" w:cs="Times New Roman"/>
                <w:sz w:val="24"/>
                <w:szCs w:val="24"/>
                <w:lang w:eastAsia="ru-RU"/>
              </w:rPr>
              <w:lastRenderedPageBreak/>
              <w:t>предназначенных для использования при качественном и/или количественном определении клеточного маркера CD5 (CD5 cell marker) в клиническом образце</w:t>
            </w:r>
            <w:r w:rsidRPr="00673C8F">
              <w:rPr>
                <w:rFonts w:ascii="Times New Roman" w:eastAsia="Times New Roman" w:hAnsi="Times New Roman" w:cs="Times New Roman"/>
                <w:sz w:val="24"/>
                <w:szCs w:val="24"/>
                <w:lang w:eastAsia="ru-RU"/>
              </w:rPr>
              <w:br/>
              <w:t xml:space="preserve">Метод: Иммуногистохимия </w:t>
            </w:r>
            <w:r w:rsidRPr="00673C8F">
              <w:rPr>
                <w:rFonts w:ascii="Times New Roman" w:eastAsia="Times New Roman" w:hAnsi="Times New Roman" w:cs="Times New Roman"/>
                <w:sz w:val="24"/>
                <w:szCs w:val="24"/>
                <w:lang w:eastAsia="ru-RU"/>
              </w:rPr>
              <w:br/>
              <w:t xml:space="preserve">Назначение: Для ручной постановки </w:t>
            </w:r>
            <w:r w:rsidRPr="00673C8F">
              <w:rPr>
                <w:rFonts w:ascii="Times New Roman" w:eastAsia="Times New Roman" w:hAnsi="Times New Roman" w:cs="Times New Roman"/>
                <w:sz w:val="24"/>
                <w:szCs w:val="24"/>
                <w:lang w:eastAsia="ru-RU"/>
              </w:rPr>
              <w:br/>
              <w:t>Объем реагента: ≥1 Кубический сантиметр;^миллилитр</w:t>
            </w:r>
            <w:r w:rsidRPr="00673C8F">
              <w:rPr>
                <w:rFonts w:ascii="Times New Roman" w:eastAsia="Times New Roman" w:hAnsi="Times New Roman" w:cs="Times New Roman"/>
                <w:sz w:val="24"/>
                <w:szCs w:val="24"/>
                <w:lang w:eastAsia="ru-RU"/>
              </w:rPr>
              <w:br/>
              <w:t xml:space="preserve">Форма выпуска: Жидкие концентрированные </w:t>
            </w:r>
            <w:r w:rsidRPr="00673C8F">
              <w:rPr>
                <w:rFonts w:ascii="Times New Roman" w:eastAsia="Times New Roman" w:hAnsi="Times New Roman" w:cs="Times New Roman"/>
                <w:sz w:val="24"/>
                <w:szCs w:val="24"/>
                <w:lang w:eastAsia="ru-RU"/>
              </w:rPr>
              <w:br/>
              <w:t xml:space="preserve">Первичные кроличьи моноклональные антитела </w:t>
            </w:r>
            <w:r w:rsidRPr="00673C8F">
              <w:rPr>
                <w:rFonts w:ascii="Times New Roman" w:eastAsia="Times New Roman" w:hAnsi="Times New Roman" w:cs="Times New Roman"/>
                <w:sz w:val="24"/>
                <w:szCs w:val="24"/>
                <w:lang w:eastAsia="ru-RU"/>
              </w:rPr>
              <w:br/>
              <w:t>клон  SP19</w:t>
            </w:r>
            <w:r w:rsidRPr="00673C8F">
              <w:rPr>
                <w:rFonts w:ascii="Times New Roman" w:eastAsia="Times New Roman" w:hAnsi="Times New Roman" w:cs="Times New Roman"/>
                <w:sz w:val="24"/>
                <w:szCs w:val="24"/>
                <w:lang w:eastAsia="ru-RU"/>
              </w:rPr>
              <w:br/>
              <w:t xml:space="preserve">Реактивность: человек </w:t>
            </w:r>
            <w:r w:rsidRPr="00673C8F">
              <w:rPr>
                <w:rFonts w:ascii="Times New Roman" w:eastAsia="Times New Roman" w:hAnsi="Times New Roman" w:cs="Times New Roman"/>
                <w:sz w:val="24"/>
                <w:szCs w:val="24"/>
                <w:lang w:eastAsia="ru-RU"/>
              </w:rPr>
              <w:br/>
              <w:t>Рекомендуемое разведение: 1:100 - 1:500</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упак</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21.20.23.110-00002620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408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Синаптофизин ИВД, антитела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Один или множество иммуноглобулинов, способных связываться со специфическими антигенными детерминантами, предназначенные для использования при качественном и/или количественном определении синаптофизина (synaptophysin) в клиническом образце.</w:t>
            </w:r>
            <w:r w:rsidRPr="00673C8F">
              <w:rPr>
                <w:rFonts w:ascii="Times New Roman" w:eastAsia="Times New Roman" w:hAnsi="Times New Roman" w:cs="Times New Roman"/>
                <w:sz w:val="24"/>
                <w:szCs w:val="24"/>
                <w:lang w:eastAsia="ru-RU"/>
              </w:rPr>
              <w:br/>
              <w:t>Количество выполняемых тестов: ≥100 Штука</w:t>
            </w:r>
            <w:r w:rsidRPr="00673C8F">
              <w:rPr>
                <w:rFonts w:ascii="Times New Roman" w:eastAsia="Times New Roman" w:hAnsi="Times New Roman" w:cs="Times New Roman"/>
                <w:sz w:val="24"/>
                <w:szCs w:val="24"/>
                <w:lang w:eastAsia="ru-RU"/>
              </w:rPr>
              <w:br/>
              <w:t xml:space="preserve">Назначение: Для автоматической и ручной постановки </w:t>
            </w:r>
            <w:r w:rsidRPr="00673C8F">
              <w:rPr>
                <w:rFonts w:ascii="Times New Roman" w:eastAsia="Times New Roman" w:hAnsi="Times New Roman" w:cs="Times New Roman"/>
                <w:sz w:val="24"/>
                <w:szCs w:val="24"/>
                <w:lang w:eastAsia="ru-RU"/>
              </w:rPr>
              <w:br/>
              <w:t xml:space="preserve">Первичные кроличьи моноклональные антитела </w:t>
            </w:r>
            <w:r w:rsidRPr="00673C8F">
              <w:rPr>
                <w:rFonts w:ascii="Times New Roman" w:eastAsia="Times New Roman" w:hAnsi="Times New Roman" w:cs="Times New Roman"/>
                <w:sz w:val="24"/>
                <w:szCs w:val="24"/>
                <w:lang w:eastAsia="ru-RU"/>
              </w:rPr>
              <w:br/>
              <w:t>клон  MRQ-40</w:t>
            </w:r>
            <w:r w:rsidRPr="00673C8F">
              <w:rPr>
                <w:rFonts w:ascii="Times New Roman" w:eastAsia="Times New Roman" w:hAnsi="Times New Roman" w:cs="Times New Roman"/>
                <w:sz w:val="24"/>
                <w:szCs w:val="24"/>
                <w:lang w:eastAsia="ru-RU"/>
              </w:rPr>
              <w:br/>
              <w:t xml:space="preserve">форма выпуска: концентрированные. </w:t>
            </w:r>
            <w:r w:rsidRPr="00673C8F">
              <w:rPr>
                <w:rFonts w:ascii="Times New Roman" w:eastAsia="Times New Roman" w:hAnsi="Times New Roman" w:cs="Times New Roman"/>
                <w:sz w:val="24"/>
                <w:szCs w:val="24"/>
                <w:lang w:eastAsia="ru-RU"/>
              </w:rPr>
              <w:br/>
            </w:r>
            <w:r w:rsidRPr="00673C8F">
              <w:rPr>
                <w:rFonts w:ascii="Times New Roman" w:eastAsia="Times New Roman" w:hAnsi="Times New Roman" w:cs="Times New Roman"/>
                <w:sz w:val="24"/>
                <w:szCs w:val="24"/>
                <w:lang w:eastAsia="ru-RU"/>
              </w:rPr>
              <w:lastRenderedPageBreak/>
              <w:t xml:space="preserve">Предназначены для проведения иммуногистохимических исследований на парафиновых срезах фиксированного в формалине материала. </w:t>
            </w:r>
            <w:r w:rsidRPr="00673C8F">
              <w:rPr>
                <w:rFonts w:ascii="Times New Roman" w:eastAsia="Times New Roman" w:hAnsi="Times New Roman" w:cs="Times New Roman"/>
                <w:sz w:val="24"/>
                <w:szCs w:val="24"/>
                <w:lang w:eastAsia="ru-RU"/>
              </w:rPr>
              <w:br/>
              <w:t xml:space="preserve">Разведение: 1:100 - 1:500. </w:t>
            </w:r>
            <w:r w:rsidRPr="00673C8F">
              <w:rPr>
                <w:rFonts w:ascii="Times New Roman" w:eastAsia="Times New Roman" w:hAnsi="Times New Roman" w:cs="Times New Roman"/>
                <w:sz w:val="24"/>
                <w:szCs w:val="24"/>
                <w:lang w:eastAsia="ru-RU"/>
              </w:rPr>
              <w:br/>
              <w:t xml:space="preserve">Реактивность: человек. </w:t>
            </w:r>
            <w:r w:rsidRPr="00673C8F">
              <w:rPr>
                <w:rFonts w:ascii="Times New Roman" w:eastAsia="Times New Roman" w:hAnsi="Times New Roman" w:cs="Times New Roman"/>
                <w:sz w:val="24"/>
                <w:szCs w:val="24"/>
                <w:lang w:eastAsia="ru-RU"/>
              </w:rPr>
              <w:br/>
              <w:t>Формат: пластиковый флакон 1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набор</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21.20.23.110-00008776</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704"/>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Кроличьи поликлональные антитела к IgD</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Первичные антитела (кроличьи поликлональные) к IgD, концентрированные. Предназначены для проведения иммуногистохимических исследований на парафиновых срезах фиксированного в формалине материала. Реактивность: человек Рекомендуемое разведение: 1:100 - 1:500. Формат: пластиковый флакон  0,5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3825"/>
        </w:trPr>
        <w:tc>
          <w:tcPr>
            <w:tcW w:w="588" w:type="dxa"/>
            <w:tcBorders>
              <w:top w:val="nil"/>
              <w:left w:val="single" w:sz="4" w:space="0" w:color="auto"/>
              <w:bottom w:val="single" w:sz="4" w:space="0" w:color="auto"/>
              <w:right w:val="single" w:sz="4" w:space="0" w:color="auto"/>
            </w:tcBorders>
          </w:tcPr>
          <w:p w:rsidR="00673C8F" w:rsidRPr="00673C8F" w:rsidRDefault="00361825" w:rsidP="00C53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C536B0">
              <w:rPr>
                <w:rFonts w:ascii="Times New Roman" w:eastAsia="Times New Roman" w:hAnsi="Times New Roman" w:cs="Times New Roman"/>
                <w:sz w:val="24"/>
                <w:szCs w:val="24"/>
                <w:lang w:eastAsia="ru-RU"/>
              </w:rPr>
              <w:t>7</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Общий иммуноглобулин G (IgG) ИВД, антитела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общего иммуноглобулина G (total immunoglobulin G (IgG total)) в клиническом образце.</w:t>
            </w:r>
            <w:r w:rsidRPr="00673C8F">
              <w:rPr>
                <w:rFonts w:ascii="Times New Roman" w:eastAsia="Times New Roman" w:hAnsi="Times New Roman" w:cs="Times New Roman"/>
                <w:sz w:val="24"/>
                <w:szCs w:val="24"/>
                <w:lang w:eastAsia="ru-RU"/>
              </w:rPr>
              <w:br/>
              <w:t>Количество выполняемых тестов: ≥100 Штука</w:t>
            </w:r>
            <w:r w:rsidRPr="00673C8F">
              <w:rPr>
                <w:rFonts w:ascii="Times New Roman" w:eastAsia="Times New Roman" w:hAnsi="Times New Roman" w:cs="Times New Roman"/>
                <w:sz w:val="24"/>
                <w:szCs w:val="24"/>
                <w:lang w:eastAsia="ru-RU"/>
              </w:rPr>
              <w:br/>
              <w:t xml:space="preserve">Назначение: Для автоматической и ручной постановки </w:t>
            </w:r>
            <w:r w:rsidRPr="00673C8F">
              <w:rPr>
                <w:rFonts w:ascii="Times New Roman" w:eastAsia="Times New Roman" w:hAnsi="Times New Roman" w:cs="Times New Roman"/>
                <w:sz w:val="24"/>
                <w:szCs w:val="24"/>
                <w:lang w:eastAsia="ru-RU"/>
              </w:rPr>
              <w:br/>
              <w:t xml:space="preserve">Первичные антитела (кроличьи поликлональные) </w:t>
            </w:r>
            <w:r w:rsidRPr="00673C8F">
              <w:rPr>
                <w:rFonts w:ascii="Times New Roman" w:eastAsia="Times New Roman" w:hAnsi="Times New Roman" w:cs="Times New Roman"/>
                <w:sz w:val="24"/>
                <w:szCs w:val="24"/>
                <w:lang w:eastAsia="ru-RU"/>
              </w:rPr>
              <w:br/>
              <w:t xml:space="preserve">Форма выпуска: концентрированные. </w:t>
            </w:r>
            <w:r w:rsidRPr="00673C8F">
              <w:rPr>
                <w:rFonts w:ascii="Times New Roman" w:eastAsia="Times New Roman" w:hAnsi="Times New Roman" w:cs="Times New Roman"/>
                <w:sz w:val="24"/>
                <w:szCs w:val="24"/>
                <w:lang w:eastAsia="ru-RU"/>
              </w:rPr>
              <w:br/>
              <w:t xml:space="preserve">Предназначены для проведения иммуногистохимических исследований на парафиновых срезах фиксированного в формалине материала. </w:t>
            </w:r>
            <w:r w:rsidRPr="00673C8F">
              <w:rPr>
                <w:rFonts w:ascii="Times New Roman" w:eastAsia="Times New Roman" w:hAnsi="Times New Roman" w:cs="Times New Roman"/>
                <w:sz w:val="24"/>
                <w:szCs w:val="24"/>
                <w:lang w:eastAsia="ru-RU"/>
              </w:rPr>
              <w:br/>
              <w:t xml:space="preserve">Реактивность: человек </w:t>
            </w:r>
            <w:r w:rsidRPr="00673C8F">
              <w:rPr>
                <w:rFonts w:ascii="Times New Roman" w:eastAsia="Times New Roman" w:hAnsi="Times New Roman" w:cs="Times New Roman"/>
                <w:sz w:val="24"/>
                <w:szCs w:val="24"/>
                <w:lang w:eastAsia="ru-RU"/>
              </w:rPr>
              <w:br/>
              <w:t xml:space="preserve">Рекомендуемое разведение: 1:100 - 1:500. </w:t>
            </w:r>
            <w:r w:rsidRPr="00673C8F">
              <w:rPr>
                <w:rFonts w:ascii="Times New Roman" w:eastAsia="Times New Roman" w:hAnsi="Times New Roman" w:cs="Times New Roman"/>
                <w:sz w:val="24"/>
                <w:szCs w:val="24"/>
                <w:lang w:eastAsia="ru-RU"/>
              </w:rPr>
              <w:br/>
              <w:t>Формат: пластиковый флакон  0,5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набор</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21.20.23.110-00009244</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421"/>
        </w:trPr>
        <w:tc>
          <w:tcPr>
            <w:tcW w:w="588" w:type="dxa"/>
            <w:tcBorders>
              <w:top w:val="nil"/>
              <w:left w:val="single" w:sz="4" w:space="0" w:color="auto"/>
              <w:bottom w:val="single" w:sz="4" w:space="0" w:color="auto"/>
              <w:right w:val="single" w:sz="4" w:space="0" w:color="auto"/>
            </w:tcBorders>
          </w:tcPr>
          <w:p w:rsidR="00673C8F" w:rsidRPr="00673C8F" w:rsidRDefault="00361825" w:rsidP="00C53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36B0">
              <w:rPr>
                <w:rFonts w:ascii="Times New Roman" w:eastAsia="Times New Roman" w:hAnsi="Times New Roman" w:cs="Times New Roman"/>
                <w:sz w:val="24"/>
                <w:szCs w:val="24"/>
                <w:lang w:eastAsia="ru-RU"/>
              </w:rPr>
              <w:t>8</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Кроличьи поликлональные антитела к РАХ-8 </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Первичные антитела (кроличьи поликлональные) к Pax-8 , концентрированные. Предназначены для проведения иммуногистохимических исследований на парафиновых срезах фиксированного в формалине материала. Реактивность: человек Рекомендуемое разведение: 1:25 - 1:100. Формат: </w:t>
            </w:r>
            <w:r w:rsidRPr="00673C8F">
              <w:rPr>
                <w:rFonts w:ascii="Times New Roman" w:eastAsia="Times New Roman" w:hAnsi="Times New Roman" w:cs="Times New Roman"/>
                <w:sz w:val="24"/>
                <w:szCs w:val="24"/>
                <w:lang w:eastAsia="ru-RU"/>
              </w:rPr>
              <w:lastRenderedPageBreak/>
              <w:t>пластиковый флакон  0,5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1785"/>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Мышиные моноклональные антитела к CD34</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Первичные антитела (мышиные моноклональные) к CD34, клон  QBEnd/10, концентрированные. Предназначены для проведения иммуногистохимических исследований на парафиновых срезах фиксированного в формалине материала. Реактивность: человек Рекомендуемое разведение: 1:50 - 1:200. Формат: пластиковый флакон  0,1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153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Промывочный буфер для гибридизации in situ</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Буферный раствор, предназначенный для промывки гистологических препаратов при проведении металлографической гибридизации in situ (SISH) </w:t>
            </w:r>
            <w:r w:rsidRPr="00673C8F">
              <w:rPr>
                <w:rFonts w:ascii="Times New Roman" w:eastAsia="Times New Roman" w:hAnsi="Times New Roman" w:cs="Times New Roman"/>
                <w:sz w:val="24"/>
                <w:szCs w:val="24"/>
                <w:lang w:eastAsia="ru-RU"/>
              </w:rPr>
              <w:br/>
              <w:t>при помощи автоматических устройств Ventana BenchMark Series Automated Slide Stainers</w:t>
            </w:r>
            <w:r w:rsidRPr="00673C8F">
              <w:rPr>
                <w:rFonts w:ascii="Times New Roman" w:eastAsia="Times New Roman" w:hAnsi="Times New Roman" w:cs="Times New Roman"/>
                <w:sz w:val="24"/>
                <w:szCs w:val="24"/>
                <w:lang w:eastAsia="ru-RU"/>
              </w:rPr>
              <w:br/>
              <w:t>Формат: пластиковый флакон 2л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805"/>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Раствор для проведения депарафинизации</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Раствор мягкого моющего средства на водной основе. Концентрат 10Х. Рабочая концентрация 1Х. Фасовка 2л.</w:t>
            </w:r>
            <w:r w:rsidRPr="00673C8F">
              <w:rPr>
                <w:rFonts w:ascii="Times New Roman" w:eastAsia="Times New Roman" w:hAnsi="Times New Roman" w:cs="Times New Roman"/>
                <w:sz w:val="24"/>
                <w:szCs w:val="24"/>
                <w:lang w:eastAsia="ru-RU"/>
              </w:rPr>
              <w:br/>
              <w:t>Служит  для удаления парафина с образцов тканей в ходе иммуногистохимических реакций и реакций гибридизации in situ и для разбавления концентрата буфера для денатурации SSC.</w:t>
            </w:r>
            <w:r w:rsidRPr="00673C8F">
              <w:rPr>
                <w:rFonts w:ascii="Times New Roman" w:eastAsia="Times New Roman" w:hAnsi="Times New Roman" w:cs="Times New Roman"/>
                <w:sz w:val="24"/>
                <w:szCs w:val="24"/>
                <w:lang w:eastAsia="ru-RU"/>
              </w:rPr>
              <w:br/>
              <w:t xml:space="preserve">Предназначены для проведения in vitro диагностики методом иммуногистохимического анализа на парафиновых срезах фиксированного в </w:t>
            </w:r>
            <w:r w:rsidRPr="00673C8F">
              <w:rPr>
                <w:rFonts w:ascii="Times New Roman" w:eastAsia="Times New Roman" w:hAnsi="Times New Roman" w:cs="Times New Roman"/>
                <w:sz w:val="24"/>
                <w:szCs w:val="24"/>
                <w:lang w:eastAsia="ru-RU"/>
              </w:rPr>
              <w:lastRenderedPageBreak/>
              <w:t>формалине материала при помощи автоматических устройств Ventana BenchMark. имеющихся у Заказчика</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357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Лиганд программируемой смерти клеток 1 ИВД, набор, иммуногистохимическая реакция с ферментной меткой</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Набор реагентов и других связанных с ними материалов, предназначенный для качественного и/или количественного определения лиганда программируемой смерти клеток 1 (programmed death-ligand 1 (PD-L1))  в клиническом образце методом ферментного иммуногистохимического окрашивания.</w:t>
            </w:r>
            <w:r w:rsidRPr="00673C8F">
              <w:rPr>
                <w:rFonts w:ascii="Times New Roman" w:eastAsia="Times New Roman" w:hAnsi="Times New Roman" w:cs="Times New Roman"/>
                <w:sz w:val="24"/>
                <w:szCs w:val="24"/>
                <w:lang w:eastAsia="ru-RU"/>
              </w:rPr>
              <w:br/>
              <w:t xml:space="preserve">Моноклональные первичные кроличьи антитела  </w:t>
            </w:r>
            <w:r w:rsidRPr="00673C8F">
              <w:rPr>
                <w:rFonts w:ascii="Times New Roman" w:eastAsia="Times New Roman" w:hAnsi="Times New Roman" w:cs="Times New Roman"/>
                <w:sz w:val="24"/>
                <w:szCs w:val="24"/>
                <w:lang w:eastAsia="ru-RU"/>
              </w:rPr>
              <w:br/>
              <w:t xml:space="preserve">клон SP263, </w:t>
            </w:r>
            <w:r w:rsidRPr="00673C8F">
              <w:rPr>
                <w:rFonts w:ascii="Times New Roman" w:eastAsia="Times New Roman" w:hAnsi="Times New Roman" w:cs="Times New Roman"/>
                <w:sz w:val="24"/>
                <w:szCs w:val="24"/>
                <w:lang w:eastAsia="ru-RU"/>
              </w:rPr>
              <w:br/>
              <w:t>готовые к применению.</w:t>
            </w:r>
            <w:r w:rsidRPr="00673C8F">
              <w:rPr>
                <w:rFonts w:ascii="Times New Roman" w:eastAsia="Times New Roman" w:hAnsi="Times New Roman" w:cs="Times New Roman"/>
                <w:sz w:val="24"/>
                <w:szCs w:val="24"/>
                <w:lang w:eastAsia="ru-RU"/>
              </w:rPr>
              <w:br/>
              <w:t>Предназначены для проведения научных исследований методом иммуногистохимического анализа на парафиновых срезах фиксированного в формалине материала при помощи автоматических устройств Ventana BenchMark.</w:t>
            </w:r>
            <w:r w:rsidRPr="00673C8F">
              <w:rPr>
                <w:rFonts w:ascii="Times New Roman" w:eastAsia="Times New Roman" w:hAnsi="Times New Roman" w:cs="Times New Roman"/>
                <w:sz w:val="24"/>
                <w:szCs w:val="24"/>
                <w:lang w:eastAsia="ru-RU"/>
              </w:rPr>
              <w:br/>
              <w:t xml:space="preserve">Рассчитано не менее чем на 50 </w:t>
            </w:r>
            <w:r w:rsidRPr="00673C8F">
              <w:rPr>
                <w:rFonts w:ascii="Times New Roman" w:eastAsia="Times New Roman" w:hAnsi="Times New Roman" w:cs="Times New Roman"/>
                <w:sz w:val="24"/>
                <w:szCs w:val="24"/>
                <w:lang w:eastAsia="ru-RU"/>
              </w:rPr>
              <w:lastRenderedPageBreak/>
              <w:t>исследований. 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набор</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21.20.23.110-00010280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1696"/>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Реагент для придания окраске синего цвета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Дифференцирующий раствор для гематоксилина — придает препарату, окрашенному гематоксилином синеватый оттенок. Применяются для диагностики in vitro методом иммуногистохимии. Содержит карбонат натрия, углекислый литий, подсинивающий реагент – 99%. 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 имеющихся у Заказчика. Формат: Пластиковый диспансер, рассчитанный на 250 исследований, готов к применению.</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04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Промывочный буфер для иммуногистохимии ИВД</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Вещество или реактив, предназначенный для использования для специфической промывочной функции в анализе с использованием иммуногистохимической реакции с ферментной меткой, выполняемом на клинических образцах.Назначение: для анализаторов Ventana Bench mark XT/ Ultra, Nex ES, объем: ≥ 2000 мл</w:t>
            </w:r>
            <w:r w:rsidRPr="00673C8F">
              <w:rPr>
                <w:rFonts w:ascii="Times New Roman" w:eastAsia="Times New Roman" w:hAnsi="Times New Roman" w:cs="Times New Roman"/>
                <w:sz w:val="24"/>
                <w:szCs w:val="24"/>
                <w:lang w:eastAsia="ru-RU"/>
              </w:rPr>
              <w:br/>
              <w:t>Буферный раствор Трис (pH 7,6 ± 0,2), концентрат 10Х, рабочая концентрация 1Х</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упак</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21.20.23.110-00005898</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153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РНК зонд для ранней диагностики вируса Эпштейн-Барр</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Набор  для выявления методами гибридизации in situ и оптической микроскопии клеток, которые экспрессируют RNA (EBER), кодированную вирусом Epstein-Barr, в срезах тканей, зафиксированных в формалине и залитых в парафин. Рассчитано не менее чем на 50 исследований. </w:t>
            </w:r>
            <w:r w:rsidRPr="00673C8F">
              <w:rPr>
                <w:rFonts w:ascii="Times New Roman" w:eastAsia="Times New Roman" w:hAnsi="Times New Roman" w:cs="Times New Roman"/>
                <w:sz w:val="24"/>
                <w:szCs w:val="24"/>
                <w:lang w:eastAsia="ru-RU"/>
              </w:rPr>
              <w:br/>
              <w:t>Формат: диспенсер на 5 мл</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83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Система визуализации для гибридизации in situ</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ISH IView синий Detection Kit является непрямым биотин-стрептавидиновым набором для обнаружения флуоресцеин-меченых зондов. Набор предназначен для использования с формалин-фиксированных, залитых в парафин тканях. В наборе используется фермент щелочная фосфатаза и NBT/BCIP субстрат-хромогенная реакция, которая дает интенсивный синий цвет в месте взаимодействия зонд-мишень, </w:t>
            </w:r>
            <w:r w:rsidRPr="00673C8F">
              <w:rPr>
                <w:rFonts w:ascii="Times New Roman" w:eastAsia="Times New Roman" w:hAnsi="Times New Roman" w:cs="Times New Roman"/>
                <w:sz w:val="24"/>
                <w:szCs w:val="24"/>
                <w:lang w:eastAsia="ru-RU"/>
              </w:rPr>
              <w:lastRenderedPageBreak/>
              <w:t xml:space="preserve">которые легко визуализируются с помощью световой микроскопии. </w:t>
            </w:r>
            <w:r w:rsidRPr="00673C8F">
              <w:rPr>
                <w:rFonts w:ascii="Times New Roman" w:eastAsia="Times New Roman" w:hAnsi="Times New Roman" w:cs="Times New Roman"/>
                <w:sz w:val="24"/>
                <w:szCs w:val="24"/>
                <w:lang w:eastAsia="ru-RU"/>
              </w:rPr>
              <w:br/>
              <w:t xml:space="preserve">Все реагенты готовы к применению и предназначены для  работы на аппаратах серии BenchMark. </w:t>
            </w:r>
            <w:r w:rsidRPr="00673C8F">
              <w:rPr>
                <w:rFonts w:ascii="Times New Roman" w:eastAsia="Times New Roman" w:hAnsi="Times New Roman" w:cs="Times New Roman"/>
                <w:sz w:val="24"/>
                <w:szCs w:val="24"/>
                <w:lang w:eastAsia="ru-RU"/>
              </w:rPr>
              <w:br/>
              <w:t>Для лабораторного использования.</w:t>
            </w:r>
            <w:r w:rsidRPr="00673C8F">
              <w:rPr>
                <w:rFonts w:ascii="Times New Roman" w:eastAsia="Times New Roman" w:hAnsi="Times New Roman" w:cs="Times New Roman"/>
                <w:sz w:val="24"/>
                <w:szCs w:val="24"/>
                <w:lang w:eastAsia="ru-RU"/>
              </w:rPr>
              <w:br/>
              <w:t>Представляет собой набор из 6 реагентов в индивидуальных пластиковых диспенсерах, готовых к применению, рассчитана на 200 исследований.</w:t>
            </w:r>
            <w:r w:rsidRPr="00673C8F">
              <w:rPr>
                <w:rFonts w:ascii="Times New Roman" w:eastAsia="Times New Roman" w:hAnsi="Times New Roman" w:cs="Times New Roman"/>
                <w:sz w:val="24"/>
                <w:szCs w:val="24"/>
                <w:lang w:eastAsia="ru-RU"/>
              </w:rPr>
              <w:br/>
              <w:t>1 – флакон-дозатор емкостью 20 мл  - антифлуоресцеин в фосфатном физиологическом буферном растворе с белковым стабилизатором и консервантом.</w:t>
            </w:r>
            <w:r w:rsidRPr="00673C8F">
              <w:rPr>
                <w:rFonts w:ascii="Times New Roman" w:eastAsia="Times New Roman" w:hAnsi="Times New Roman" w:cs="Times New Roman"/>
                <w:sz w:val="24"/>
                <w:szCs w:val="24"/>
                <w:lang w:eastAsia="ru-RU"/>
              </w:rPr>
              <w:br/>
              <w:t>1 − флакон-дозатор емкостью 20 мл - биотинилированные иммуноглобулины; содержит очищенные афинной хроматографией антитела козы против иммуноглобулина IgG мыши в фосфатном буферном физиологическом растворе с белковым стабилизатором и консервантом.</w:t>
            </w:r>
            <w:r w:rsidRPr="00673C8F">
              <w:rPr>
                <w:rFonts w:ascii="Times New Roman" w:eastAsia="Times New Roman" w:hAnsi="Times New Roman" w:cs="Times New Roman"/>
                <w:sz w:val="24"/>
                <w:szCs w:val="24"/>
                <w:lang w:eastAsia="ru-RU"/>
              </w:rPr>
              <w:br/>
              <w:t>1 − флакон-дозатор емкостью 20 мл - стрептавидин и щелочная фосфатаза в трис-буфере с MgCl2 и ZnCl2.</w:t>
            </w:r>
            <w:r w:rsidRPr="00673C8F">
              <w:rPr>
                <w:rFonts w:ascii="Times New Roman" w:eastAsia="Times New Roman" w:hAnsi="Times New Roman" w:cs="Times New Roman"/>
                <w:sz w:val="24"/>
                <w:szCs w:val="24"/>
                <w:lang w:eastAsia="ru-RU"/>
              </w:rPr>
              <w:br/>
              <w:t>1 − флакон-дозатор емкостью 20 мл - раствор MgCl2 с консервантом.</w:t>
            </w:r>
            <w:r w:rsidRPr="00673C8F">
              <w:rPr>
                <w:rFonts w:ascii="Times New Roman" w:eastAsia="Times New Roman" w:hAnsi="Times New Roman" w:cs="Times New Roman"/>
                <w:sz w:val="24"/>
                <w:szCs w:val="24"/>
                <w:lang w:eastAsia="ru-RU"/>
              </w:rPr>
              <w:br/>
              <w:t>1 − флакон-дозатор емкостью 20 мл - нитросиний тетразолий в 1 % диметилформамиде (DMF).</w:t>
            </w:r>
            <w:r w:rsidRPr="00673C8F">
              <w:rPr>
                <w:rFonts w:ascii="Times New Roman" w:eastAsia="Times New Roman" w:hAnsi="Times New Roman" w:cs="Times New Roman"/>
                <w:sz w:val="24"/>
                <w:szCs w:val="24"/>
                <w:lang w:eastAsia="ru-RU"/>
              </w:rPr>
              <w:br/>
              <w:t>1 − флакон-дозатор емкостью 20 мл - 5-</w:t>
            </w:r>
            <w:r w:rsidRPr="00673C8F">
              <w:rPr>
                <w:rFonts w:ascii="Times New Roman" w:eastAsia="Times New Roman" w:hAnsi="Times New Roman" w:cs="Times New Roman"/>
                <w:sz w:val="24"/>
                <w:szCs w:val="24"/>
                <w:lang w:eastAsia="ru-RU"/>
              </w:rPr>
              <w:lastRenderedPageBreak/>
              <w:t>бромо-4-хлоро-3-индолил фосфат в трис-буфере.</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263"/>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Иммуногистохимическое определение антител ИВД, набор, иммуногистохимическая реакция с ферментной меткой</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Набор реагентов и других связанных с ними материалов, предназначенный для качественного и/или количественного определения первичных антител, направленных на специфические клеточные маркеры в клиническом образце, методом ферментного иммуногистохимического окрашивания</w:t>
            </w:r>
            <w:r w:rsidRPr="00673C8F">
              <w:rPr>
                <w:rFonts w:ascii="Times New Roman" w:eastAsia="Times New Roman" w:hAnsi="Times New Roman" w:cs="Times New Roman"/>
                <w:sz w:val="24"/>
                <w:szCs w:val="24"/>
                <w:lang w:eastAsia="ru-RU"/>
              </w:rPr>
              <w:br/>
              <w:t>Количество выполняемых тестов: ≥250 Штука</w:t>
            </w:r>
            <w:r w:rsidRPr="00673C8F">
              <w:rPr>
                <w:rFonts w:ascii="Times New Roman" w:eastAsia="Times New Roman" w:hAnsi="Times New Roman" w:cs="Times New Roman"/>
                <w:sz w:val="24"/>
                <w:szCs w:val="24"/>
                <w:lang w:eastAsia="ru-RU"/>
              </w:rPr>
              <w:br/>
              <w:t xml:space="preserve">Назначение: Для автоматических иммуногистостейнеров серии Ventana </w:t>
            </w:r>
            <w:r w:rsidRPr="00673C8F">
              <w:rPr>
                <w:rFonts w:ascii="Times New Roman" w:eastAsia="Times New Roman" w:hAnsi="Times New Roman" w:cs="Times New Roman"/>
                <w:sz w:val="24"/>
                <w:szCs w:val="24"/>
                <w:lang w:eastAsia="ru-RU"/>
              </w:rPr>
              <w:br/>
              <w:t>Набор из 5 реагентов по 25 мл с проклином 300 с качестве консерванта в индивидуальных пластиковых диспенсерах, готов к применению.</w:t>
            </w:r>
            <w:r w:rsidRPr="00673C8F">
              <w:rPr>
                <w:rFonts w:ascii="Times New Roman" w:eastAsia="Times New Roman" w:hAnsi="Times New Roman" w:cs="Times New Roman"/>
                <w:sz w:val="24"/>
                <w:szCs w:val="24"/>
                <w:lang w:eastAsia="ru-RU"/>
              </w:rPr>
              <w:br/>
              <w:t>Состав набора:</w:t>
            </w:r>
            <w:r w:rsidRPr="00673C8F">
              <w:rPr>
                <w:rFonts w:ascii="Times New Roman" w:eastAsia="Times New Roman" w:hAnsi="Times New Roman" w:cs="Times New Roman"/>
                <w:sz w:val="24"/>
                <w:szCs w:val="24"/>
                <w:lang w:eastAsia="ru-RU"/>
              </w:rPr>
              <w:br/>
              <w:t>1) Раствор (3%) перекиси водорода</w:t>
            </w:r>
            <w:r w:rsidRPr="00673C8F">
              <w:rPr>
                <w:rFonts w:ascii="Times New Roman" w:eastAsia="Times New Roman" w:hAnsi="Times New Roman" w:cs="Times New Roman"/>
                <w:sz w:val="24"/>
                <w:szCs w:val="24"/>
                <w:lang w:eastAsia="ru-RU"/>
              </w:rPr>
              <w:br/>
              <w:t xml:space="preserve">2) Раствор коктейля из козьих анти-кроличьих иммуноглобулинов класса G и </w:t>
            </w:r>
            <w:r w:rsidRPr="00673C8F">
              <w:rPr>
                <w:rFonts w:ascii="Times New Roman" w:eastAsia="Times New Roman" w:hAnsi="Times New Roman" w:cs="Times New Roman"/>
                <w:sz w:val="24"/>
                <w:szCs w:val="24"/>
                <w:lang w:eastAsia="ru-RU"/>
              </w:rPr>
              <w:lastRenderedPageBreak/>
              <w:t>анти-мышиных иммуноглобулинов класса М, меченых пероксидазой хрена в протеин-содержащем буфере</w:t>
            </w:r>
            <w:r w:rsidRPr="00673C8F">
              <w:rPr>
                <w:rFonts w:ascii="Times New Roman" w:eastAsia="Times New Roman" w:hAnsi="Times New Roman" w:cs="Times New Roman"/>
                <w:sz w:val="24"/>
                <w:szCs w:val="24"/>
                <w:lang w:eastAsia="ru-RU"/>
              </w:rPr>
              <w:br/>
              <w:t>3) Раствор (0.2%) 3, 3’-диаминобензидина тетрахлорида в специальном стабильном буфере</w:t>
            </w:r>
            <w:r w:rsidRPr="00673C8F">
              <w:rPr>
                <w:rFonts w:ascii="Times New Roman" w:eastAsia="Times New Roman" w:hAnsi="Times New Roman" w:cs="Times New Roman"/>
                <w:sz w:val="24"/>
                <w:szCs w:val="24"/>
                <w:lang w:eastAsia="ru-RU"/>
              </w:rPr>
              <w:br/>
              <w:t>4) Раствор (0.04%) перекиси водорода в фосфатном буфере</w:t>
            </w:r>
            <w:r w:rsidRPr="00673C8F">
              <w:rPr>
                <w:rFonts w:ascii="Times New Roman" w:eastAsia="Times New Roman" w:hAnsi="Times New Roman" w:cs="Times New Roman"/>
                <w:sz w:val="24"/>
                <w:szCs w:val="24"/>
                <w:lang w:eastAsia="ru-RU"/>
              </w:rPr>
              <w:br/>
              <w:t>5) Раствор сульфата меди (5г/л) в кислом буфере</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набор</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21.20.23.110-00001311</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547"/>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Иммуногистохимическое определение антител ИВД, набор, иммуногистохимическая реакция с ферментной меткой</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Набор реагентов и других связанных с ними материалов, предназначенный для качественного и/или количественного определения первичных антител, направленных на специфические клеточные маркеры в клиническом образце, методом ферментного иммуногистохимического окрашивания</w:t>
            </w:r>
            <w:r w:rsidRPr="00673C8F">
              <w:rPr>
                <w:rFonts w:ascii="Times New Roman" w:eastAsia="Times New Roman" w:hAnsi="Times New Roman" w:cs="Times New Roman"/>
                <w:sz w:val="24"/>
                <w:szCs w:val="24"/>
                <w:lang w:eastAsia="ru-RU"/>
              </w:rPr>
              <w:br/>
              <w:t>Количество выполняемых тестов: ≥250 Штука</w:t>
            </w:r>
            <w:r w:rsidRPr="00673C8F">
              <w:rPr>
                <w:rFonts w:ascii="Times New Roman" w:eastAsia="Times New Roman" w:hAnsi="Times New Roman" w:cs="Times New Roman"/>
                <w:sz w:val="24"/>
                <w:szCs w:val="24"/>
                <w:lang w:eastAsia="ru-RU"/>
              </w:rPr>
              <w:br/>
              <w:t xml:space="preserve">Назначение: Для автоматических иммуногистостейнеров серии Ventana </w:t>
            </w:r>
            <w:r w:rsidRPr="00673C8F">
              <w:rPr>
                <w:rFonts w:ascii="Times New Roman" w:eastAsia="Times New Roman" w:hAnsi="Times New Roman" w:cs="Times New Roman"/>
                <w:sz w:val="24"/>
                <w:szCs w:val="24"/>
                <w:lang w:eastAsia="ru-RU"/>
              </w:rPr>
              <w:br/>
              <w:t>Представляет собой набор из 6 реагентов в индивидуальных пластиковых диспансерах по 25 мл с проклином 300 в качестве консерванта, готов к применению</w:t>
            </w:r>
            <w:r w:rsidRPr="00673C8F">
              <w:rPr>
                <w:rFonts w:ascii="Times New Roman" w:eastAsia="Times New Roman" w:hAnsi="Times New Roman" w:cs="Times New Roman"/>
                <w:sz w:val="24"/>
                <w:szCs w:val="24"/>
                <w:lang w:eastAsia="ru-RU"/>
              </w:rPr>
              <w:br/>
              <w:t>1. раствор перекиси водорода 3,0 %.</w:t>
            </w:r>
            <w:r w:rsidRPr="00673C8F">
              <w:rPr>
                <w:rFonts w:ascii="Times New Roman" w:eastAsia="Times New Roman" w:hAnsi="Times New Roman" w:cs="Times New Roman"/>
                <w:sz w:val="24"/>
                <w:szCs w:val="24"/>
                <w:lang w:eastAsia="ru-RU"/>
              </w:rPr>
              <w:br/>
              <w:t xml:space="preserve">2. смесь отмеченных HQ (HQ — это собственный гаптен, ковалентно связанный с козьими антителами) антител (козьи </w:t>
            </w:r>
            <w:r w:rsidRPr="00673C8F">
              <w:rPr>
                <w:rFonts w:ascii="Times New Roman" w:eastAsia="Times New Roman" w:hAnsi="Times New Roman" w:cs="Times New Roman"/>
                <w:sz w:val="24"/>
                <w:szCs w:val="24"/>
                <w:lang w:eastAsia="ru-RU"/>
              </w:rPr>
              <w:lastRenderedPageBreak/>
              <w:t>антитела к мышиным IgG, козьи антитела к мышиным IgM и козьи антитела к кроличьим антигенам) (&lt;50 мкг/мл) в буфере, содержащем белок</w:t>
            </w:r>
            <w:r w:rsidRPr="00673C8F">
              <w:rPr>
                <w:rFonts w:ascii="Times New Roman" w:eastAsia="Times New Roman" w:hAnsi="Times New Roman" w:cs="Times New Roman"/>
                <w:sz w:val="24"/>
                <w:szCs w:val="24"/>
                <w:lang w:eastAsia="ru-RU"/>
              </w:rPr>
              <w:br/>
              <w:t>3. мышиное моноклональное отмеченное anti-HQ, содержащее пероксидазу хрена, третичное антитело в буфере (&lt; 40 мкг/мл)</w:t>
            </w:r>
            <w:r w:rsidRPr="00673C8F">
              <w:rPr>
                <w:rFonts w:ascii="Times New Roman" w:eastAsia="Times New Roman" w:hAnsi="Times New Roman" w:cs="Times New Roman"/>
                <w:sz w:val="24"/>
                <w:szCs w:val="24"/>
                <w:lang w:eastAsia="ru-RU"/>
              </w:rPr>
              <w:br/>
              <w:t>4. перекись водорода 0,04 % в фосфатно-буферном растворе.</w:t>
            </w:r>
            <w:r w:rsidRPr="00673C8F">
              <w:rPr>
                <w:rFonts w:ascii="Times New Roman" w:eastAsia="Times New Roman" w:hAnsi="Times New Roman" w:cs="Times New Roman"/>
                <w:sz w:val="24"/>
                <w:szCs w:val="24"/>
                <w:lang w:eastAsia="ru-RU"/>
              </w:rPr>
              <w:br/>
              <w:t>5. диаминобензидина тетрагидрохлоридом (DAB) 0,2 % в стабилизирующем растворе</w:t>
            </w:r>
            <w:r w:rsidRPr="00673C8F">
              <w:rPr>
                <w:rFonts w:ascii="Times New Roman" w:eastAsia="Times New Roman" w:hAnsi="Times New Roman" w:cs="Times New Roman"/>
                <w:sz w:val="24"/>
                <w:szCs w:val="24"/>
                <w:lang w:eastAsia="ru-RU"/>
              </w:rPr>
              <w:br/>
              <w:t>6. сульфат меди (5,0 г/л) в ацетатном буфере с  консервантом</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набор</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21.20.23.110-00001311</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805"/>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TRIS/Борат/ЭДТА буфер для демаскировки антигена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Буфер на основе трис-(гидроксиметил)-аминометана, не подлежащий разбавлению. Предназначен для предварительной подготовки образцов ткани при проведении иммуногистохимических (IHC) реакций при помощи автоматических устройств Ventana BenchMark. Обладает слабощелочной реакцией pH; при повышенных температурах способен гидролизовать ковалентные связи, образованные формалином в структуре ткани. Разрыв этих связей делает возможным ренатурацию молекул белка и повышает их доступность для антител. Формат: пластиковый флакон, 2 л, готовый к использованию.</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1129"/>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Усиливающий сигнал реагент для иммуногистохимии ИВД</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Вещество или реактив, предназначенный для улучшения импульса и усиления окрашивания, выполняемого на биологических тканях или клинических образцах при использовании иммуногистохимического анализа. Количестов тестов: ≥ 30. Назначение: Для анализаторов серии Ventana BenchMark</w:t>
            </w:r>
            <w:r w:rsidRPr="00673C8F">
              <w:rPr>
                <w:rFonts w:ascii="Times New Roman" w:eastAsia="Times New Roman" w:hAnsi="Times New Roman" w:cs="Times New Roman"/>
                <w:sz w:val="24"/>
                <w:szCs w:val="24"/>
                <w:lang w:eastAsia="ru-RU"/>
              </w:rPr>
              <w:br/>
              <w:t>Используется в комплексе с системой детекции OptiVIEW.</w:t>
            </w:r>
            <w:r w:rsidRPr="00673C8F">
              <w:rPr>
                <w:rFonts w:ascii="Times New Roman" w:eastAsia="Times New Roman" w:hAnsi="Times New Roman" w:cs="Times New Roman"/>
                <w:sz w:val="24"/>
                <w:szCs w:val="24"/>
                <w:lang w:eastAsia="ru-RU"/>
              </w:rPr>
              <w:br/>
              <w:t>Фасовка - картонная упаковка с тремя диспенсерами по 5 мл каждый.</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набор</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21.20.23.110-00004368</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55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Фермент протеаза 1 </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Фермент Протеаза I, применяющийся при постановке иммуногистохимических  реакций. Служит для демаскировки срезов ткани, фиксированной в формалине.</w:t>
            </w:r>
            <w:r w:rsidRPr="00673C8F">
              <w:rPr>
                <w:rFonts w:ascii="Times New Roman" w:eastAsia="Times New Roman" w:hAnsi="Times New Roman" w:cs="Times New Roman"/>
                <w:sz w:val="24"/>
                <w:szCs w:val="24"/>
                <w:lang w:eastAsia="ru-RU"/>
              </w:rPr>
              <w:br/>
              <w:t>Пригодна для проведения иммуногистохимических исследований на автоматическом иммуногистостейнере Ventana Benchmark.</w:t>
            </w:r>
            <w:r w:rsidRPr="00673C8F">
              <w:rPr>
                <w:rFonts w:ascii="Times New Roman" w:eastAsia="Times New Roman" w:hAnsi="Times New Roman" w:cs="Times New Roman"/>
                <w:sz w:val="24"/>
                <w:szCs w:val="24"/>
                <w:lang w:eastAsia="ru-RU"/>
              </w:rPr>
              <w:br/>
              <w:t>Состав: эндопептидаза, концентрация действующего агента ~0,5 CU/ml, готовая к использованию.</w:t>
            </w:r>
            <w:r w:rsidRPr="00673C8F">
              <w:rPr>
                <w:rFonts w:ascii="Times New Roman" w:eastAsia="Times New Roman" w:hAnsi="Times New Roman" w:cs="Times New Roman"/>
                <w:sz w:val="24"/>
                <w:szCs w:val="24"/>
                <w:lang w:eastAsia="ru-RU"/>
              </w:rPr>
              <w:br/>
              <w:t>Расфасован в пластиковые диспенсеры, объем реагента рассчитан на 250 тестов.</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153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Фермент протеаза 3</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Фермент Протеаза III, применяющийся при постановке иммуногистохимических  реакций при помощи автоматических устройств Ventana BenchMark, имеющимся у Заказчика. Концентрация действующего </w:t>
            </w:r>
            <w:r w:rsidRPr="00673C8F">
              <w:rPr>
                <w:rFonts w:ascii="Times New Roman" w:eastAsia="Times New Roman" w:hAnsi="Times New Roman" w:cs="Times New Roman"/>
                <w:sz w:val="24"/>
                <w:szCs w:val="24"/>
                <w:lang w:eastAsia="ru-RU"/>
              </w:rPr>
              <w:lastRenderedPageBreak/>
              <w:t>агента ~0,02 CU/ml,  Расфасован в пластиковые диспенсеры, объем реагента рассчитан на 250 тестов.</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lastRenderedPageBreak/>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255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Фермент протеаза 3 для гибридизации in situ</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ISH Protease 3 является эндопептидом семейства сериновых протеаз, которые неспецифично расщипляют все пептидные связи. </w:t>
            </w:r>
            <w:r w:rsidRPr="00673C8F">
              <w:rPr>
                <w:rFonts w:ascii="Times New Roman" w:eastAsia="Times New Roman" w:hAnsi="Times New Roman" w:cs="Times New Roman"/>
                <w:sz w:val="24"/>
                <w:szCs w:val="24"/>
                <w:lang w:eastAsia="ru-RU"/>
              </w:rPr>
              <w:br/>
              <w:t>Применяется на фиксированных формалином и залитых в парафин для пробоподготовки окрашивания при помощи автоматического аппарата для окрашивания препаратов производства Ventana.</w:t>
            </w:r>
            <w:r w:rsidRPr="00673C8F">
              <w:rPr>
                <w:rFonts w:ascii="Times New Roman" w:eastAsia="Times New Roman" w:hAnsi="Times New Roman" w:cs="Times New Roman"/>
                <w:sz w:val="24"/>
                <w:szCs w:val="24"/>
                <w:lang w:eastAsia="ru-RU"/>
              </w:rPr>
              <w:br/>
              <w:t>Формат: пластиковый диспенсер, достаточный на 200 тестов</w:t>
            </w:r>
            <w:r w:rsidRPr="00673C8F">
              <w:rPr>
                <w:rFonts w:ascii="Times New Roman" w:eastAsia="Times New Roman" w:hAnsi="Times New Roman" w:cs="Times New Roman"/>
                <w:sz w:val="24"/>
                <w:szCs w:val="24"/>
                <w:lang w:eastAsia="ru-RU"/>
              </w:rPr>
              <w:br/>
              <w:t>Состав: 20 mL 0.02 CU/mL единиц протеазы, растворенной в трис-буфере, консервант - 0.01% азид натрия</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r w:rsidR="00673C8F" w:rsidRPr="00673C8F" w:rsidTr="00C536B0">
        <w:trPr>
          <w:trHeight w:val="1530"/>
        </w:trPr>
        <w:tc>
          <w:tcPr>
            <w:tcW w:w="588" w:type="dxa"/>
            <w:tcBorders>
              <w:top w:val="nil"/>
              <w:left w:val="single" w:sz="4" w:space="0" w:color="auto"/>
              <w:bottom w:val="single" w:sz="4" w:space="0" w:color="auto"/>
              <w:right w:val="single" w:sz="4" w:space="0" w:color="auto"/>
            </w:tcBorders>
          </w:tcPr>
          <w:p w:rsidR="00673C8F" w:rsidRPr="00673C8F" w:rsidRDefault="00C536B0" w:rsidP="00673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826" w:type="dxa"/>
            <w:tcBorders>
              <w:top w:val="nil"/>
              <w:left w:val="single" w:sz="4" w:space="0" w:color="auto"/>
              <w:bottom w:val="single" w:sz="4" w:space="0" w:color="auto"/>
              <w:right w:val="single" w:sz="4" w:space="0" w:color="auto"/>
            </w:tcBorders>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Цитратный буфер для демаскировки антигена</w:t>
            </w:r>
          </w:p>
        </w:tc>
        <w:tc>
          <w:tcPr>
            <w:tcW w:w="4827" w:type="dxa"/>
            <w:tcBorders>
              <w:top w:val="nil"/>
              <w:left w:val="nil"/>
              <w:bottom w:val="single" w:sz="4" w:space="0" w:color="auto"/>
              <w:right w:val="single" w:sz="4" w:space="0" w:color="auto"/>
            </w:tcBorders>
            <w:vAlign w:val="center"/>
            <w:hideMark/>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 xml:space="preserve">Цитратный буфер (pH 6,0), не подлежащий разбавлению, обладающий слабокислым pH. </w:t>
            </w:r>
            <w:r w:rsidRPr="00673C8F">
              <w:rPr>
                <w:rFonts w:ascii="Times New Roman" w:eastAsia="Times New Roman" w:hAnsi="Times New Roman" w:cs="Times New Roman"/>
                <w:sz w:val="24"/>
                <w:szCs w:val="24"/>
                <w:lang w:eastAsia="ru-RU"/>
              </w:rPr>
              <w:br/>
              <w:t xml:space="preserve">Предназначен для предварительной подготовки образцов ткани при проведении иммуногистохимических (IHC) реакций при помощи автоматических устройств Ventana BenchMark. </w:t>
            </w:r>
            <w:r w:rsidRPr="00673C8F">
              <w:rPr>
                <w:rFonts w:ascii="Times New Roman" w:eastAsia="Times New Roman" w:hAnsi="Times New Roman" w:cs="Times New Roman"/>
                <w:sz w:val="24"/>
                <w:szCs w:val="24"/>
                <w:lang w:eastAsia="ru-RU"/>
              </w:rPr>
              <w:br/>
              <w:t>Формат: пластиковый флакон, 1 л, готовый к использованию.</w:t>
            </w:r>
          </w:p>
        </w:tc>
        <w:tc>
          <w:tcPr>
            <w:tcW w:w="1317" w:type="dxa"/>
            <w:tcBorders>
              <w:top w:val="nil"/>
              <w:left w:val="nil"/>
              <w:bottom w:val="single" w:sz="4" w:space="0" w:color="auto"/>
              <w:right w:val="single" w:sz="4" w:space="0" w:color="auto"/>
            </w:tcBorders>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шт</w:t>
            </w:r>
          </w:p>
        </w:tc>
        <w:tc>
          <w:tcPr>
            <w:tcW w:w="990" w:type="dxa"/>
            <w:tcBorders>
              <w:top w:val="nil"/>
              <w:left w:val="nil"/>
              <w:bottom w:val="single" w:sz="4" w:space="0" w:color="auto"/>
              <w:right w:val="single" w:sz="4" w:space="0" w:color="auto"/>
            </w:tcBorders>
            <w:hideMark/>
          </w:tcPr>
          <w:p w:rsidR="00673C8F" w:rsidRPr="00673C8F" w:rsidRDefault="00673C8F" w:rsidP="00673C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6" w:type="dxa"/>
            <w:tcBorders>
              <w:top w:val="nil"/>
              <w:left w:val="nil"/>
              <w:bottom w:val="single" w:sz="4" w:space="0" w:color="auto"/>
              <w:right w:val="single" w:sz="4" w:space="0" w:color="auto"/>
            </w:tcBorders>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r w:rsidRPr="00673C8F">
              <w:rPr>
                <w:rFonts w:ascii="Times New Roman" w:eastAsia="Times New Roman" w:hAnsi="Times New Roman" w:cs="Times New Roman"/>
                <w:sz w:val="24"/>
                <w:szCs w:val="24"/>
                <w:lang w:eastAsia="ru-RU"/>
              </w:rPr>
              <w:t>21.20.23.110</w:t>
            </w:r>
          </w:p>
        </w:tc>
        <w:tc>
          <w:tcPr>
            <w:tcW w:w="1901" w:type="dxa"/>
            <w:tcBorders>
              <w:top w:val="nil"/>
              <w:left w:val="nil"/>
              <w:bottom w:val="single" w:sz="4" w:space="0" w:color="auto"/>
              <w:right w:val="single" w:sz="4" w:space="0" w:color="auto"/>
            </w:tcBorders>
            <w:shd w:val="clear" w:color="auto" w:fill="FFFF99"/>
            <w:vAlign w:val="center"/>
          </w:tcPr>
          <w:p w:rsidR="00673C8F" w:rsidRPr="00673C8F" w:rsidRDefault="00673C8F" w:rsidP="00201980">
            <w:pPr>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673C8F" w:rsidRPr="00673C8F" w:rsidRDefault="00673C8F" w:rsidP="00673C8F">
            <w:pPr>
              <w:spacing w:after="0" w:line="240" w:lineRule="auto"/>
              <w:rPr>
                <w:rFonts w:ascii="Times New Roman" w:eastAsia="Times New Roman" w:hAnsi="Times New Roman" w:cs="Times New Roman"/>
                <w:sz w:val="24"/>
                <w:szCs w:val="24"/>
                <w:lang w:eastAsia="ru-RU"/>
              </w:rPr>
            </w:pPr>
          </w:p>
        </w:tc>
      </w:tr>
    </w:tbl>
    <w:p w:rsidR="00170252" w:rsidRDefault="00170252" w:rsidP="000820E3">
      <w:pPr>
        <w:rPr>
          <w:rFonts w:ascii="Times New Roman" w:hAnsi="Times New Roman" w:cs="Times New Roman"/>
          <w:b/>
          <w:sz w:val="28"/>
          <w:szCs w:val="28"/>
        </w:rPr>
      </w:pPr>
    </w:p>
    <w:sectPr w:rsidR="00170252" w:rsidSect="00673C8F">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49" w:rsidRDefault="007A4C49">
      <w:pPr>
        <w:spacing w:after="0" w:line="240" w:lineRule="auto"/>
      </w:pPr>
      <w:r>
        <w:separator/>
      </w:r>
    </w:p>
  </w:endnote>
  <w:endnote w:type="continuationSeparator" w:id="0">
    <w:p w:rsidR="007A4C49" w:rsidRDefault="007A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8387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1280C">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A4C4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7A4C4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1280C">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7A4C4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1280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49" w:rsidRDefault="007A4C49">
      <w:pPr>
        <w:spacing w:after="0" w:line="240" w:lineRule="auto"/>
      </w:pPr>
      <w:r>
        <w:separator/>
      </w:r>
    </w:p>
  </w:footnote>
  <w:footnote w:type="continuationSeparator" w:id="0">
    <w:p w:rsidR="007A4C49" w:rsidRDefault="007A4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8A1"/>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2255"/>
    <w:rsid w:val="00361825"/>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2393"/>
    <w:rsid w:val="004B7816"/>
    <w:rsid w:val="004C1F26"/>
    <w:rsid w:val="004C5F4A"/>
    <w:rsid w:val="004D0F2E"/>
    <w:rsid w:val="004D10CD"/>
    <w:rsid w:val="004D61EC"/>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051F"/>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73C8F"/>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4C49"/>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87054"/>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57218"/>
    <w:rsid w:val="00B61169"/>
    <w:rsid w:val="00B664DC"/>
    <w:rsid w:val="00B666D7"/>
    <w:rsid w:val="00B66D35"/>
    <w:rsid w:val="00B67E6D"/>
    <w:rsid w:val="00B77DAE"/>
    <w:rsid w:val="00B8743B"/>
    <w:rsid w:val="00BA5FF8"/>
    <w:rsid w:val="00BC0D28"/>
    <w:rsid w:val="00BE3F70"/>
    <w:rsid w:val="00BE4CB3"/>
    <w:rsid w:val="00BF2771"/>
    <w:rsid w:val="00C1195F"/>
    <w:rsid w:val="00C1280C"/>
    <w:rsid w:val="00C134B9"/>
    <w:rsid w:val="00C22E6F"/>
    <w:rsid w:val="00C35CC7"/>
    <w:rsid w:val="00C368D3"/>
    <w:rsid w:val="00C505E8"/>
    <w:rsid w:val="00C536B0"/>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17F41"/>
    <w:rsid w:val="00F27547"/>
    <w:rsid w:val="00F2794C"/>
    <w:rsid w:val="00F33B71"/>
    <w:rsid w:val="00F3582B"/>
    <w:rsid w:val="00F374E2"/>
    <w:rsid w:val="00F43A9A"/>
    <w:rsid w:val="00F52E6A"/>
    <w:rsid w:val="00F709FA"/>
    <w:rsid w:val="00F72D5A"/>
    <w:rsid w:val="00F73B84"/>
    <w:rsid w:val="00F83871"/>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A5B7-C265-4D17-B2B3-90DD3418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3753</Words>
  <Characters>21394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2020-03-25T14:12:00Z</dcterms:created>
  <dcterms:modified xsi:type="dcterms:W3CDTF">2020-03-26T07:03:00Z</dcterms:modified>
</cp:coreProperties>
</file>