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10.12.2025 № 21.1-03/2385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16.12.2025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0188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5549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проведению строительно-технической экспертизы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554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554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554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554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01.08.2026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554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554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554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554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554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554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554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5549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554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554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5549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955496">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5E17D8">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5E17D8" w:rsidRDefault="005E17D8" w:rsidP="005E17D8">
      <w:pPr>
        <w:pStyle w:val="a7"/>
        <w:widowControl w:val="0"/>
        <w:spacing w:after="0"/>
        <w:ind w:left="0"/>
        <w:jc w:val="center"/>
        <w:rPr>
          <w:rFonts w:ascii="Times New Roman" w:hAnsi="Times New Roman"/>
          <w:b/>
          <w:sz w:val="24"/>
          <w:szCs w:val="26"/>
        </w:rPr>
      </w:pPr>
    </w:p>
    <w:p w:rsidR="005E17D8" w:rsidRPr="00BC1E87" w:rsidRDefault="005E17D8" w:rsidP="005E17D8">
      <w:pPr>
        <w:widowControl w:val="0"/>
        <w:overflowPunct w:val="0"/>
        <w:autoSpaceDE w:val="0"/>
        <w:autoSpaceDN w:val="0"/>
        <w:adjustRightInd w:val="0"/>
        <w:spacing w:after="0" w:line="240" w:lineRule="auto"/>
        <w:jc w:val="center"/>
        <w:textAlignment w:val="baseline"/>
        <w:rPr>
          <w:rFonts w:ascii="Times New Roman" w:hAnsi="Times New Roman" w:cs="Times New Roman"/>
          <w:b/>
          <w:bCs/>
        </w:rPr>
      </w:pPr>
      <w:r w:rsidRPr="00BC1E87">
        <w:rPr>
          <w:rFonts w:ascii="Times New Roman" w:hAnsi="Times New Roman" w:cs="Times New Roman"/>
          <w:b/>
          <w:bCs/>
        </w:rPr>
        <w:t>СПЕЦИФИКАЦИЯ</w:t>
      </w:r>
    </w:p>
    <w:tbl>
      <w:tblPr>
        <w:tblW w:w="110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544"/>
        <w:gridCol w:w="993"/>
        <w:gridCol w:w="850"/>
        <w:gridCol w:w="1418"/>
        <w:gridCol w:w="1134"/>
        <w:gridCol w:w="1134"/>
        <w:gridCol w:w="1417"/>
      </w:tblGrid>
      <w:tr w:rsidR="005E17D8" w:rsidRPr="00BC1E87" w:rsidTr="005E17D8">
        <w:trPr>
          <w:trHeight w:val="543"/>
        </w:trPr>
        <w:tc>
          <w:tcPr>
            <w:tcW w:w="538" w:type="dxa"/>
            <w:shd w:val="clear" w:color="auto" w:fill="auto"/>
            <w:hideMark/>
          </w:tcPr>
          <w:p w:rsidR="005E17D8" w:rsidRPr="00BC1E87" w:rsidRDefault="005E17D8" w:rsidP="00E40656">
            <w:pPr>
              <w:widowControl w:val="0"/>
              <w:autoSpaceDE w:val="0"/>
              <w:autoSpaceDN w:val="0"/>
              <w:adjustRightInd w:val="0"/>
              <w:spacing w:after="0" w:line="240" w:lineRule="auto"/>
              <w:jc w:val="center"/>
              <w:rPr>
                <w:rFonts w:ascii="Times New Roman" w:hAnsi="Times New Roman" w:cs="Times New Roman"/>
                <w:b/>
                <w:bCs/>
              </w:rPr>
            </w:pPr>
            <w:r w:rsidRPr="00BC1E87">
              <w:rPr>
                <w:rFonts w:ascii="Times New Roman" w:hAnsi="Times New Roman" w:cs="Times New Roman"/>
                <w:b/>
                <w:bCs/>
              </w:rPr>
              <w:t>№</w:t>
            </w:r>
          </w:p>
        </w:tc>
        <w:tc>
          <w:tcPr>
            <w:tcW w:w="3544" w:type="dxa"/>
            <w:shd w:val="clear" w:color="auto" w:fill="auto"/>
            <w:hideMark/>
          </w:tcPr>
          <w:p w:rsidR="005E17D8" w:rsidRPr="00BC1E87" w:rsidRDefault="005E17D8" w:rsidP="00E40656">
            <w:pPr>
              <w:widowControl w:val="0"/>
              <w:autoSpaceDE w:val="0"/>
              <w:autoSpaceDN w:val="0"/>
              <w:adjustRightInd w:val="0"/>
              <w:spacing w:after="0" w:line="240" w:lineRule="auto"/>
              <w:jc w:val="center"/>
              <w:rPr>
                <w:rFonts w:ascii="Times New Roman" w:hAnsi="Times New Roman" w:cs="Times New Roman"/>
                <w:b/>
                <w:bCs/>
              </w:rPr>
            </w:pPr>
            <w:r w:rsidRPr="00BC1E87">
              <w:rPr>
                <w:rFonts w:ascii="Times New Roman" w:hAnsi="Times New Roman" w:cs="Times New Roman"/>
                <w:b/>
                <w:bCs/>
              </w:rPr>
              <w:t xml:space="preserve">Наименование </w:t>
            </w:r>
          </w:p>
        </w:tc>
        <w:tc>
          <w:tcPr>
            <w:tcW w:w="993" w:type="dxa"/>
            <w:shd w:val="clear" w:color="auto" w:fill="auto"/>
          </w:tcPr>
          <w:p w:rsidR="005E17D8" w:rsidRPr="00BC1E87" w:rsidRDefault="005E17D8" w:rsidP="00E40656">
            <w:pPr>
              <w:widowControl w:val="0"/>
              <w:autoSpaceDE w:val="0"/>
              <w:autoSpaceDN w:val="0"/>
              <w:adjustRightInd w:val="0"/>
              <w:spacing w:after="0" w:line="240" w:lineRule="auto"/>
              <w:jc w:val="center"/>
              <w:rPr>
                <w:rFonts w:ascii="Times New Roman" w:hAnsi="Times New Roman" w:cs="Times New Roman"/>
                <w:b/>
                <w:bCs/>
              </w:rPr>
            </w:pPr>
            <w:r w:rsidRPr="00BC1E87">
              <w:rPr>
                <w:rFonts w:ascii="Times New Roman" w:hAnsi="Times New Roman" w:cs="Times New Roman"/>
                <w:b/>
                <w:bCs/>
              </w:rPr>
              <w:t>Ед. изм.</w:t>
            </w:r>
          </w:p>
        </w:tc>
        <w:tc>
          <w:tcPr>
            <w:tcW w:w="850" w:type="dxa"/>
            <w:shd w:val="clear" w:color="auto" w:fill="auto"/>
          </w:tcPr>
          <w:p w:rsidR="005E17D8" w:rsidRPr="00BC1E87" w:rsidRDefault="005E17D8" w:rsidP="00E40656">
            <w:pPr>
              <w:widowControl w:val="0"/>
              <w:autoSpaceDE w:val="0"/>
              <w:autoSpaceDN w:val="0"/>
              <w:adjustRightInd w:val="0"/>
              <w:spacing w:after="0" w:line="240" w:lineRule="auto"/>
              <w:jc w:val="center"/>
              <w:rPr>
                <w:rFonts w:ascii="Times New Roman" w:hAnsi="Times New Roman" w:cs="Times New Roman"/>
                <w:b/>
                <w:bCs/>
              </w:rPr>
            </w:pPr>
            <w:r w:rsidRPr="00BC1E87">
              <w:rPr>
                <w:rFonts w:ascii="Times New Roman" w:hAnsi="Times New Roman" w:cs="Times New Roman"/>
                <w:b/>
                <w:bCs/>
              </w:rPr>
              <w:t xml:space="preserve">Кол-во </w:t>
            </w:r>
          </w:p>
        </w:tc>
        <w:tc>
          <w:tcPr>
            <w:tcW w:w="1418" w:type="dxa"/>
            <w:shd w:val="clear" w:color="auto" w:fill="auto"/>
          </w:tcPr>
          <w:p w:rsidR="005E17D8" w:rsidRPr="00BC1E87" w:rsidRDefault="005E17D8" w:rsidP="00E40656">
            <w:pPr>
              <w:widowControl w:val="0"/>
              <w:autoSpaceDE w:val="0"/>
              <w:autoSpaceDN w:val="0"/>
              <w:adjustRightInd w:val="0"/>
              <w:spacing w:after="0" w:line="240" w:lineRule="auto"/>
              <w:jc w:val="center"/>
              <w:rPr>
                <w:rFonts w:ascii="Times New Roman" w:hAnsi="Times New Roman" w:cs="Times New Roman"/>
                <w:b/>
              </w:rPr>
            </w:pPr>
            <w:r w:rsidRPr="00BC1E87">
              <w:rPr>
                <w:rFonts w:ascii="Times New Roman" w:hAnsi="Times New Roman" w:cs="Times New Roman"/>
                <w:b/>
                <w:bCs/>
              </w:rPr>
              <w:t>ОКПД 2</w:t>
            </w:r>
          </w:p>
        </w:tc>
        <w:tc>
          <w:tcPr>
            <w:tcW w:w="1134" w:type="dxa"/>
            <w:shd w:val="clear" w:color="auto" w:fill="FFFF00"/>
          </w:tcPr>
          <w:p w:rsidR="005E17D8" w:rsidRPr="00BC1E87" w:rsidRDefault="005E17D8" w:rsidP="00E40656">
            <w:pPr>
              <w:widowControl w:val="0"/>
              <w:autoSpaceDE w:val="0"/>
              <w:autoSpaceDN w:val="0"/>
              <w:adjustRightInd w:val="0"/>
              <w:spacing w:after="0" w:line="240" w:lineRule="auto"/>
              <w:jc w:val="center"/>
              <w:rPr>
                <w:rFonts w:ascii="Times New Roman" w:hAnsi="Times New Roman" w:cs="Times New Roman"/>
                <w:b/>
                <w:bCs/>
              </w:rPr>
            </w:pPr>
            <w:r w:rsidRPr="00BC1E87">
              <w:rPr>
                <w:rFonts w:ascii="Times New Roman" w:hAnsi="Times New Roman" w:cs="Times New Roman"/>
                <w:b/>
              </w:rPr>
              <w:t>Ставка НДС (%)</w:t>
            </w:r>
          </w:p>
        </w:tc>
        <w:tc>
          <w:tcPr>
            <w:tcW w:w="1134" w:type="dxa"/>
            <w:shd w:val="clear" w:color="auto" w:fill="FFFF00"/>
          </w:tcPr>
          <w:p w:rsidR="005E17D8" w:rsidRPr="00BC1E87" w:rsidRDefault="005E17D8" w:rsidP="00E40656">
            <w:pPr>
              <w:widowControl w:val="0"/>
              <w:autoSpaceDE w:val="0"/>
              <w:autoSpaceDN w:val="0"/>
              <w:adjustRightInd w:val="0"/>
              <w:spacing w:after="0" w:line="240" w:lineRule="auto"/>
              <w:jc w:val="center"/>
              <w:rPr>
                <w:rFonts w:ascii="Times New Roman" w:hAnsi="Times New Roman" w:cs="Times New Roman"/>
                <w:b/>
              </w:rPr>
            </w:pPr>
            <w:r w:rsidRPr="00BC1E87">
              <w:rPr>
                <w:rFonts w:ascii="Times New Roman" w:hAnsi="Times New Roman" w:cs="Times New Roman"/>
                <w:b/>
              </w:rPr>
              <w:t>Цена за ед. (руб.)</w:t>
            </w:r>
          </w:p>
        </w:tc>
        <w:tc>
          <w:tcPr>
            <w:tcW w:w="1417" w:type="dxa"/>
            <w:shd w:val="clear" w:color="auto" w:fill="FFFF00"/>
          </w:tcPr>
          <w:p w:rsidR="005E17D8" w:rsidRPr="00BC1E87" w:rsidRDefault="005E17D8" w:rsidP="00E40656">
            <w:pPr>
              <w:widowControl w:val="0"/>
              <w:autoSpaceDE w:val="0"/>
              <w:autoSpaceDN w:val="0"/>
              <w:adjustRightInd w:val="0"/>
              <w:spacing w:after="0" w:line="240" w:lineRule="auto"/>
              <w:jc w:val="center"/>
              <w:rPr>
                <w:rFonts w:ascii="Times New Roman" w:hAnsi="Times New Roman" w:cs="Times New Roman"/>
                <w:b/>
                <w:bCs/>
              </w:rPr>
            </w:pPr>
            <w:r w:rsidRPr="00BC1E87">
              <w:rPr>
                <w:rFonts w:ascii="Times New Roman" w:hAnsi="Times New Roman" w:cs="Times New Roman"/>
                <w:b/>
              </w:rPr>
              <w:t>Сумма с НДС (руб.)</w:t>
            </w:r>
          </w:p>
        </w:tc>
      </w:tr>
      <w:tr w:rsidR="005E17D8" w:rsidRPr="00BC1E87" w:rsidTr="00E40656">
        <w:trPr>
          <w:trHeight w:val="816"/>
        </w:trPr>
        <w:tc>
          <w:tcPr>
            <w:tcW w:w="538" w:type="dxa"/>
            <w:shd w:val="clear" w:color="auto" w:fill="auto"/>
          </w:tcPr>
          <w:p w:rsidR="005E17D8" w:rsidRPr="00BC1E87" w:rsidRDefault="005E17D8" w:rsidP="00E40656">
            <w:pPr>
              <w:widowControl w:val="0"/>
              <w:autoSpaceDE w:val="0"/>
              <w:autoSpaceDN w:val="0"/>
              <w:adjustRightInd w:val="0"/>
              <w:spacing w:after="0" w:line="240" w:lineRule="auto"/>
              <w:jc w:val="center"/>
              <w:rPr>
                <w:rFonts w:ascii="Times New Roman" w:hAnsi="Times New Roman" w:cs="Times New Roman"/>
              </w:rPr>
            </w:pPr>
            <w:r w:rsidRPr="00BC1E87">
              <w:rPr>
                <w:rFonts w:ascii="Times New Roman" w:hAnsi="Times New Roman" w:cs="Times New Roman"/>
              </w:rPr>
              <w:t>1</w:t>
            </w:r>
          </w:p>
        </w:tc>
        <w:tc>
          <w:tcPr>
            <w:tcW w:w="3544" w:type="dxa"/>
            <w:tcBorders>
              <w:left w:val="single" w:sz="2" w:space="0" w:color="000000"/>
            </w:tcBorders>
            <w:shd w:val="clear" w:color="auto" w:fill="auto"/>
          </w:tcPr>
          <w:p w:rsidR="005E17D8" w:rsidRPr="00BC1E87" w:rsidRDefault="005E17D8" w:rsidP="00E40656">
            <w:pPr>
              <w:widowControl w:val="0"/>
              <w:autoSpaceDE w:val="0"/>
              <w:autoSpaceDN w:val="0"/>
              <w:adjustRightInd w:val="0"/>
              <w:spacing w:after="0" w:line="240" w:lineRule="auto"/>
              <w:ind w:right="34"/>
              <w:rPr>
                <w:rFonts w:ascii="Times New Roman" w:eastAsia="Calibri" w:hAnsi="Times New Roman" w:cs="Times New Roman"/>
                <w:bCs/>
                <w:color w:val="000000"/>
              </w:rPr>
            </w:pPr>
            <w:r w:rsidRPr="00BC1E87">
              <w:rPr>
                <w:rFonts w:ascii="Times New Roman" w:eastAsia="Calibri" w:hAnsi="Times New Roman" w:cs="Times New Roman"/>
                <w:bCs/>
                <w:color w:val="000000"/>
              </w:rPr>
              <w:t>Оказание услуг по проведению строительно-технической экспертизы</w:t>
            </w:r>
          </w:p>
        </w:tc>
        <w:tc>
          <w:tcPr>
            <w:tcW w:w="993" w:type="dxa"/>
            <w:shd w:val="clear" w:color="auto" w:fill="auto"/>
          </w:tcPr>
          <w:p w:rsidR="005E17D8" w:rsidRPr="00BC1E87" w:rsidRDefault="005E17D8" w:rsidP="00E40656">
            <w:pPr>
              <w:widowControl w:val="0"/>
              <w:autoSpaceDE w:val="0"/>
              <w:autoSpaceDN w:val="0"/>
              <w:adjustRightInd w:val="0"/>
              <w:spacing w:after="0" w:line="240" w:lineRule="auto"/>
              <w:jc w:val="center"/>
              <w:rPr>
                <w:rFonts w:ascii="Times New Roman" w:eastAsia="Calibri" w:hAnsi="Times New Roman" w:cs="Times New Roman"/>
                <w:bCs/>
                <w:color w:val="000000"/>
              </w:rPr>
            </w:pPr>
            <w:r w:rsidRPr="00BC1E87">
              <w:rPr>
                <w:rFonts w:ascii="Times New Roman" w:eastAsia="Calibri" w:hAnsi="Times New Roman" w:cs="Times New Roman"/>
                <w:bCs/>
                <w:color w:val="000000"/>
              </w:rPr>
              <w:t>Усл. ед.</w:t>
            </w:r>
          </w:p>
        </w:tc>
        <w:tc>
          <w:tcPr>
            <w:tcW w:w="850" w:type="dxa"/>
            <w:shd w:val="clear" w:color="auto" w:fill="auto"/>
          </w:tcPr>
          <w:p w:rsidR="005E17D8" w:rsidRPr="00BC1E87" w:rsidRDefault="005E17D8" w:rsidP="00E40656">
            <w:pPr>
              <w:widowControl w:val="0"/>
              <w:autoSpaceDE w:val="0"/>
              <w:autoSpaceDN w:val="0"/>
              <w:adjustRightInd w:val="0"/>
              <w:spacing w:after="0" w:line="240" w:lineRule="auto"/>
              <w:jc w:val="center"/>
              <w:rPr>
                <w:rFonts w:ascii="Times New Roman" w:eastAsia="Calibri" w:hAnsi="Times New Roman" w:cs="Times New Roman"/>
                <w:bCs/>
                <w:color w:val="000000"/>
              </w:rPr>
            </w:pPr>
            <w:r w:rsidRPr="00BC1E87">
              <w:rPr>
                <w:rFonts w:ascii="Times New Roman" w:eastAsia="Calibri" w:hAnsi="Times New Roman" w:cs="Times New Roman"/>
                <w:bCs/>
                <w:color w:val="000000"/>
              </w:rPr>
              <w:t>4</w:t>
            </w:r>
          </w:p>
        </w:tc>
        <w:tc>
          <w:tcPr>
            <w:tcW w:w="1418" w:type="dxa"/>
            <w:shd w:val="clear" w:color="auto" w:fill="auto"/>
          </w:tcPr>
          <w:p w:rsidR="005E17D8" w:rsidRPr="00BC1E87" w:rsidRDefault="005E17D8" w:rsidP="00E40656">
            <w:pPr>
              <w:widowControl w:val="0"/>
              <w:autoSpaceDE w:val="0"/>
              <w:autoSpaceDN w:val="0"/>
              <w:adjustRightInd w:val="0"/>
              <w:spacing w:after="0" w:line="240" w:lineRule="auto"/>
              <w:jc w:val="center"/>
              <w:rPr>
                <w:rFonts w:ascii="Times New Roman" w:eastAsia="Calibri" w:hAnsi="Times New Roman" w:cs="Times New Roman"/>
                <w:bCs/>
                <w:color w:val="000000"/>
              </w:rPr>
            </w:pPr>
            <w:r w:rsidRPr="00BC1E87">
              <w:rPr>
                <w:rFonts w:ascii="Times New Roman" w:hAnsi="Times New Roman" w:cs="Times New Roman"/>
              </w:rPr>
              <w:t>71.12.11.900</w:t>
            </w:r>
          </w:p>
        </w:tc>
        <w:tc>
          <w:tcPr>
            <w:tcW w:w="1134" w:type="dxa"/>
            <w:shd w:val="clear" w:color="auto" w:fill="FFFF00"/>
          </w:tcPr>
          <w:p w:rsidR="005E17D8" w:rsidRPr="00BC1E87" w:rsidRDefault="005E17D8" w:rsidP="00E40656">
            <w:pPr>
              <w:widowControl w:val="0"/>
              <w:autoSpaceDE w:val="0"/>
              <w:autoSpaceDN w:val="0"/>
              <w:adjustRightInd w:val="0"/>
              <w:spacing w:after="0" w:line="240" w:lineRule="auto"/>
              <w:jc w:val="center"/>
              <w:rPr>
                <w:rFonts w:ascii="Times New Roman" w:hAnsi="Times New Roman" w:cs="Times New Roman"/>
              </w:rPr>
            </w:pPr>
          </w:p>
        </w:tc>
        <w:tc>
          <w:tcPr>
            <w:tcW w:w="1134" w:type="dxa"/>
            <w:shd w:val="clear" w:color="auto" w:fill="FFFF00"/>
          </w:tcPr>
          <w:p w:rsidR="005E17D8" w:rsidRPr="00BC1E87" w:rsidRDefault="005E17D8" w:rsidP="00E40656">
            <w:pPr>
              <w:widowControl w:val="0"/>
              <w:autoSpaceDE w:val="0"/>
              <w:autoSpaceDN w:val="0"/>
              <w:adjustRightInd w:val="0"/>
              <w:spacing w:after="0" w:line="240" w:lineRule="auto"/>
              <w:jc w:val="center"/>
              <w:rPr>
                <w:rFonts w:ascii="Times New Roman" w:hAnsi="Times New Roman" w:cs="Times New Roman"/>
              </w:rPr>
            </w:pPr>
          </w:p>
        </w:tc>
        <w:tc>
          <w:tcPr>
            <w:tcW w:w="1417" w:type="dxa"/>
            <w:shd w:val="clear" w:color="auto" w:fill="FFFF00"/>
          </w:tcPr>
          <w:p w:rsidR="005E17D8" w:rsidRPr="00BC1E87" w:rsidRDefault="005E17D8" w:rsidP="00E40656">
            <w:pPr>
              <w:widowControl w:val="0"/>
              <w:autoSpaceDE w:val="0"/>
              <w:autoSpaceDN w:val="0"/>
              <w:adjustRightInd w:val="0"/>
              <w:spacing w:after="0" w:line="240" w:lineRule="auto"/>
              <w:jc w:val="center"/>
              <w:rPr>
                <w:rFonts w:ascii="Times New Roman" w:hAnsi="Times New Roman" w:cs="Times New Roman"/>
              </w:rPr>
            </w:pPr>
          </w:p>
        </w:tc>
      </w:tr>
      <w:tr w:rsidR="005E17D8" w:rsidRPr="00BC1E87" w:rsidTr="005E17D8">
        <w:trPr>
          <w:trHeight w:val="343"/>
        </w:trPr>
        <w:tc>
          <w:tcPr>
            <w:tcW w:w="9611" w:type="dxa"/>
            <w:gridSpan w:val="7"/>
            <w:shd w:val="clear" w:color="auto" w:fill="auto"/>
          </w:tcPr>
          <w:p w:rsidR="005E17D8" w:rsidRPr="00BC1E87" w:rsidRDefault="005E17D8" w:rsidP="00E40656">
            <w:pPr>
              <w:widowControl w:val="0"/>
              <w:autoSpaceDE w:val="0"/>
              <w:autoSpaceDN w:val="0"/>
              <w:adjustRightInd w:val="0"/>
              <w:spacing w:after="0" w:line="240" w:lineRule="auto"/>
              <w:jc w:val="right"/>
              <w:rPr>
                <w:rFonts w:ascii="Times New Roman" w:hAnsi="Times New Roman" w:cs="Times New Roman"/>
                <w:lang w:val="en-US"/>
              </w:rPr>
            </w:pPr>
            <w:r w:rsidRPr="00BC1E87">
              <w:rPr>
                <w:rFonts w:ascii="Times New Roman" w:hAnsi="Times New Roman" w:cs="Times New Roman"/>
              </w:rPr>
              <w:t>ИТОГО</w:t>
            </w:r>
            <w:r w:rsidRPr="00BC1E87">
              <w:rPr>
                <w:rFonts w:ascii="Times New Roman" w:hAnsi="Times New Roman" w:cs="Times New Roman"/>
                <w:lang w:val="en-US"/>
              </w:rPr>
              <w:t>:</w:t>
            </w:r>
          </w:p>
        </w:tc>
        <w:tc>
          <w:tcPr>
            <w:tcW w:w="1417" w:type="dxa"/>
            <w:shd w:val="clear" w:color="auto" w:fill="FFFF00"/>
          </w:tcPr>
          <w:p w:rsidR="005E17D8" w:rsidRPr="00BC1E87" w:rsidRDefault="005E17D8" w:rsidP="00E40656">
            <w:pPr>
              <w:widowControl w:val="0"/>
              <w:autoSpaceDE w:val="0"/>
              <w:autoSpaceDN w:val="0"/>
              <w:adjustRightInd w:val="0"/>
              <w:spacing w:after="0" w:line="240" w:lineRule="auto"/>
              <w:jc w:val="center"/>
              <w:rPr>
                <w:rFonts w:ascii="Times New Roman" w:hAnsi="Times New Roman" w:cs="Times New Roman"/>
              </w:rPr>
            </w:pPr>
          </w:p>
        </w:tc>
      </w:tr>
    </w:tbl>
    <w:p w:rsidR="005E17D8" w:rsidRPr="00BC1E87" w:rsidRDefault="005E17D8" w:rsidP="005E17D8">
      <w:pPr>
        <w:widowControl w:val="0"/>
        <w:suppressAutoHyphens/>
        <w:autoSpaceDN w:val="0"/>
        <w:spacing w:after="0" w:line="240" w:lineRule="auto"/>
        <w:jc w:val="both"/>
        <w:textAlignment w:val="baseline"/>
        <w:rPr>
          <w:rFonts w:ascii="Times New Roman" w:hAnsi="Times New Roman" w:cs="Times New Roman"/>
          <w:kern w:val="3"/>
        </w:rPr>
      </w:pPr>
    </w:p>
    <w:p w:rsidR="005E17D8" w:rsidRPr="005E17D8" w:rsidRDefault="005E17D8" w:rsidP="005E17D8">
      <w:pPr>
        <w:spacing w:after="0" w:line="240" w:lineRule="auto"/>
        <w:ind w:left="142" w:right="142"/>
        <w:jc w:val="center"/>
        <w:rPr>
          <w:rFonts w:ascii="Times New Roman" w:hAnsi="Times New Roman" w:cs="Times New Roman"/>
          <w:b/>
        </w:rPr>
      </w:pPr>
      <w:r w:rsidRPr="005E17D8">
        <w:rPr>
          <w:rFonts w:ascii="Times New Roman" w:hAnsi="Times New Roman" w:cs="Times New Roman"/>
          <w:b/>
        </w:rPr>
        <w:t>ТЕХНИЧЕСКОЕ ЗАДАНИЕ</w:t>
      </w:r>
    </w:p>
    <w:p w:rsidR="005E17D8" w:rsidRPr="005E17D8" w:rsidRDefault="005E17D8" w:rsidP="005E17D8">
      <w:pPr>
        <w:spacing w:after="0" w:line="240" w:lineRule="auto"/>
        <w:ind w:left="142" w:right="142"/>
        <w:jc w:val="center"/>
        <w:rPr>
          <w:rFonts w:ascii="Times New Roman" w:hAnsi="Times New Roman" w:cs="Times New Roman"/>
          <w:b/>
        </w:rPr>
      </w:pPr>
      <w:r w:rsidRPr="005E17D8">
        <w:rPr>
          <w:rFonts w:ascii="Times New Roman" w:hAnsi="Times New Roman" w:cs="Times New Roman"/>
          <w:b/>
        </w:rPr>
        <w:t>Оказание услуг по проведению строительно-технической экспертизы перед приемкой выполненных работ с целью установления соответствия выполненных строительно-монтажных работ ООО «Балт Юнион» согласно проектной документации 0372100048821000439-ГК-П-21, рабочей документации 5.2025.КМ-НФС по объекту «Капитальный ремонт фасадов здания Клинического корпуса»</w:t>
      </w:r>
    </w:p>
    <w:p w:rsidR="005E17D8" w:rsidRPr="005E17D8" w:rsidRDefault="005E17D8" w:rsidP="005E17D8">
      <w:pPr>
        <w:spacing w:after="0" w:line="240" w:lineRule="auto"/>
        <w:ind w:left="142" w:right="142"/>
        <w:jc w:val="center"/>
        <w:rPr>
          <w:rFonts w:ascii="Times New Roman" w:hAnsi="Times New Roman" w:cs="Times New Roman"/>
          <w:b/>
        </w:rPr>
      </w:pPr>
      <w:r w:rsidRPr="005E17D8">
        <w:rPr>
          <w:rFonts w:ascii="Times New Roman" w:hAnsi="Times New Roman" w:cs="Times New Roman"/>
          <w:b/>
        </w:rPr>
        <w:t>в рамках контракта от 31.03.2025 № 0372100048825000146</w:t>
      </w:r>
    </w:p>
    <w:p w:rsidR="005E17D8" w:rsidRPr="00BC1E87" w:rsidRDefault="005E17D8" w:rsidP="005E17D8">
      <w:pPr>
        <w:spacing w:after="0" w:line="240" w:lineRule="auto"/>
        <w:jc w:val="center"/>
        <w:rPr>
          <w:rFonts w:ascii="Times New Roman" w:hAnsi="Times New Roman" w:cs="Times New Roman"/>
          <w:b/>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288"/>
        <w:gridCol w:w="7229"/>
      </w:tblGrid>
      <w:tr w:rsidR="005E17D8" w:rsidRPr="005E17D8" w:rsidTr="005E17D8">
        <w:trPr>
          <w:trHeight w:val="7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7D8" w:rsidRPr="005E17D8" w:rsidRDefault="005E17D8" w:rsidP="005E17D8">
            <w:pPr>
              <w:spacing w:after="0" w:line="240" w:lineRule="auto"/>
              <w:jc w:val="center"/>
              <w:rPr>
                <w:rFonts w:ascii="Times New Roman" w:hAnsi="Times New Roman" w:cs="Times New Roman"/>
              </w:rPr>
            </w:pPr>
            <w:r w:rsidRPr="005E17D8">
              <w:rPr>
                <w:rFonts w:ascii="Times New Roman" w:hAnsi="Times New Roman" w:cs="Times New Roman"/>
              </w:rPr>
              <w:t>№</w:t>
            </w:r>
          </w:p>
          <w:p w:rsidR="005E17D8" w:rsidRPr="005E17D8" w:rsidRDefault="005E17D8" w:rsidP="005E17D8">
            <w:pPr>
              <w:spacing w:after="0" w:line="240" w:lineRule="auto"/>
              <w:jc w:val="center"/>
              <w:rPr>
                <w:rFonts w:ascii="Times New Roman" w:hAnsi="Times New Roman" w:cs="Times New Roman"/>
              </w:rPr>
            </w:pPr>
            <w:r w:rsidRPr="005E17D8">
              <w:rPr>
                <w:rFonts w:ascii="Times New Roman" w:hAnsi="Times New Roman" w:cs="Times New Roman"/>
              </w:rPr>
              <w:t>п/п</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7D8" w:rsidRPr="005E17D8" w:rsidRDefault="005E17D8" w:rsidP="005E17D8">
            <w:pPr>
              <w:spacing w:after="0" w:line="240" w:lineRule="auto"/>
              <w:jc w:val="center"/>
              <w:rPr>
                <w:rFonts w:ascii="Times New Roman" w:hAnsi="Times New Roman" w:cs="Times New Roman"/>
              </w:rPr>
            </w:pPr>
          </w:p>
          <w:p w:rsidR="005E17D8" w:rsidRPr="005E17D8" w:rsidRDefault="005E17D8" w:rsidP="005E17D8">
            <w:pPr>
              <w:spacing w:after="0" w:line="240" w:lineRule="auto"/>
              <w:jc w:val="center"/>
              <w:rPr>
                <w:rFonts w:ascii="Times New Roman" w:hAnsi="Times New Roman" w:cs="Times New Roman"/>
              </w:rPr>
            </w:pPr>
            <w:r w:rsidRPr="005E17D8">
              <w:rPr>
                <w:rFonts w:ascii="Times New Roman" w:hAnsi="Times New Roman" w:cs="Times New Roman"/>
              </w:rPr>
              <w:t>Перечень основных</w:t>
            </w:r>
          </w:p>
          <w:p w:rsidR="005E17D8" w:rsidRPr="005E17D8" w:rsidRDefault="005E17D8" w:rsidP="005E17D8">
            <w:pPr>
              <w:spacing w:after="0" w:line="240" w:lineRule="auto"/>
              <w:jc w:val="center"/>
              <w:rPr>
                <w:rFonts w:ascii="Times New Roman" w:hAnsi="Times New Roman" w:cs="Times New Roman"/>
              </w:rPr>
            </w:pPr>
            <w:r w:rsidRPr="005E17D8">
              <w:rPr>
                <w:rFonts w:ascii="Times New Roman" w:hAnsi="Times New Roman" w:cs="Times New Roman"/>
              </w:rPr>
              <w:t>данных и требований</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7D8" w:rsidRPr="005E17D8" w:rsidRDefault="005E17D8" w:rsidP="005E17D8">
            <w:pPr>
              <w:spacing w:after="0" w:line="240" w:lineRule="auto"/>
              <w:jc w:val="center"/>
              <w:rPr>
                <w:rFonts w:ascii="Times New Roman" w:hAnsi="Times New Roman" w:cs="Times New Roman"/>
                <w:strike/>
              </w:rPr>
            </w:pPr>
            <w:r w:rsidRPr="005E17D8">
              <w:rPr>
                <w:rFonts w:ascii="Times New Roman" w:hAnsi="Times New Roman" w:cs="Times New Roman"/>
              </w:rPr>
              <w:t>Содержание</w:t>
            </w:r>
          </w:p>
        </w:tc>
      </w:tr>
      <w:tr w:rsidR="005E17D8" w:rsidRPr="005E17D8" w:rsidTr="005E17D8">
        <w:tc>
          <w:tcPr>
            <w:tcW w:w="540"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spacing w:after="0" w:line="240" w:lineRule="auto"/>
              <w:jc w:val="center"/>
              <w:rPr>
                <w:rFonts w:ascii="Times New Roman" w:hAnsi="Times New Roman" w:cs="Times New Roman"/>
              </w:rPr>
            </w:pPr>
            <w:r w:rsidRPr="005E17D8">
              <w:rPr>
                <w:rFonts w:ascii="Times New Roman" w:hAnsi="Times New Roman" w:cs="Times New Roman"/>
              </w:rPr>
              <w:t>1.</w:t>
            </w:r>
          </w:p>
        </w:tc>
        <w:tc>
          <w:tcPr>
            <w:tcW w:w="3288"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spacing w:after="0" w:line="240" w:lineRule="auto"/>
              <w:rPr>
                <w:rFonts w:ascii="Times New Roman" w:hAnsi="Times New Roman" w:cs="Times New Roman"/>
              </w:rPr>
            </w:pPr>
            <w:r w:rsidRPr="005E17D8">
              <w:rPr>
                <w:rFonts w:ascii="Times New Roman" w:hAnsi="Times New Roman" w:cs="Times New Roman"/>
              </w:rPr>
              <w:t>Основания для проведения строительно-технического исследования</w:t>
            </w:r>
          </w:p>
        </w:tc>
        <w:tc>
          <w:tcPr>
            <w:tcW w:w="7229" w:type="dxa"/>
            <w:tcBorders>
              <w:top w:val="single" w:sz="4" w:space="0" w:color="auto"/>
              <w:left w:val="single" w:sz="4" w:space="0" w:color="auto"/>
              <w:bottom w:val="single" w:sz="4" w:space="0" w:color="auto"/>
              <w:right w:val="single" w:sz="4" w:space="0" w:color="auto"/>
            </w:tcBorders>
          </w:tcPr>
          <w:p w:rsidR="005E17D8" w:rsidRPr="005E17D8" w:rsidRDefault="005E17D8" w:rsidP="005E17D8">
            <w:pPr>
              <w:spacing w:after="0" w:line="240" w:lineRule="auto"/>
              <w:jc w:val="both"/>
              <w:rPr>
                <w:rFonts w:ascii="Times New Roman" w:hAnsi="Times New Roman" w:cs="Times New Roman"/>
              </w:rPr>
            </w:pPr>
            <w:r w:rsidRPr="005E17D8">
              <w:rPr>
                <w:rFonts w:ascii="Times New Roman" w:hAnsi="Times New Roman" w:cs="Times New Roman"/>
              </w:rPr>
              <w:t xml:space="preserve">Данная экспертиза проводится Исполнителем по представленным Заказчиком документами (материалам). </w:t>
            </w:r>
          </w:p>
        </w:tc>
      </w:tr>
      <w:tr w:rsidR="005E17D8" w:rsidRPr="005E17D8" w:rsidTr="005E17D8">
        <w:tc>
          <w:tcPr>
            <w:tcW w:w="540"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spacing w:after="0" w:line="240" w:lineRule="auto"/>
              <w:jc w:val="center"/>
              <w:rPr>
                <w:rFonts w:ascii="Times New Roman" w:hAnsi="Times New Roman" w:cs="Times New Roman"/>
              </w:rPr>
            </w:pPr>
            <w:r w:rsidRPr="005E17D8">
              <w:rPr>
                <w:rFonts w:ascii="Times New Roman" w:hAnsi="Times New Roman" w:cs="Times New Roman"/>
              </w:rPr>
              <w:t>2.</w:t>
            </w:r>
          </w:p>
        </w:tc>
        <w:tc>
          <w:tcPr>
            <w:tcW w:w="3288"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spacing w:after="0" w:line="240" w:lineRule="auto"/>
              <w:rPr>
                <w:rFonts w:ascii="Times New Roman" w:hAnsi="Times New Roman" w:cs="Times New Roman"/>
              </w:rPr>
            </w:pPr>
            <w:r w:rsidRPr="005E17D8">
              <w:rPr>
                <w:rFonts w:ascii="Times New Roman" w:hAnsi="Times New Roman" w:cs="Times New Roman"/>
              </w:rPr>
              <w:t>Заказчик</w:t>
            </w:r>
          </w:p>
        </w:tc>
        <w:tc>
          <w:tcPr>
            <w:tcW w:w="7229"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spacing w:after="0" w:line="240" w:lineRule="auto"/>
              <w:jc w:val="both"/>
              <w:rPr>
                <w:rFonts w:ascii="Times New Roman" w:hAnsi="Times New Roman" w:cs="Times New Roman"/>
              </w:rPr>
            </w:pPr>
            <w:r w:rsidRPr="005E17D8">
              <w:rPr>
                <w:rFonts w:ascii="Times New Roman" w:hAnsi="Times New Roman" w:cs="Times New Roman"/>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(ФГБУ «НМИЦ онкологии им. Н.Н. Петрова» Минздрава России).</w:t>
            </w:r>
          </w:p>
        </w:tc>
      </w:tr>
      <w:tr w:rsidR="005E17D8" w:rsidRPr="005E17D8" w:rsidTr="005E17D8">
        <w:tc>
          <w:tcPr>
            <w:tcW w:w="540" w:type="dxa"/>
            <w:tcBorders>
              <w:top w:val="single" w:sz="4" w:space="0" w:color="auto"/>
              <w:left w:val="single" w:sz="4" w:space="0" w:color="auto"/>
              <w:bottom w:val="single" w:sz="4" w:space="0" w:color="auto"/>
              <w:right w:val="single" w:sz="4" w:space="0" w:color="auto"/>
            </w:tcBorders>
            <w:hideMark/>
          </w:tcPr>
          <w:p w:rsidR="005E17D8" w:rsidRPr="005E17D8" w:rsidRDefault="00DB537C" w:rsidP="005E17D8">
            <w:pPr>
              <w:spacing w:after="0" w:line="240" w:lineRule="auto"/>
              <w:jc w:val="center"/>
              <w:rPr>
                <w:rFonts w:ascii="Times New Roman" w:hAnsi="Times New Roman" w:cs="Times New Roman"/>
              </w:rPr>
            </w:pPr>
            <w:r>
              <w:rPr>
                <w:rFonts w:ascii="Times New Roman" w:hAnsi="Times New Roman" w:cs="Times New Roman"/>
              </w:rPr>
              <w:t>3</w:t>
            </w:r>
            <w:r w:rsidR="005E17D8" w:rsidRPr="005E17D8">
              <w:rPr>
                <w:rFonts w:ascii="Times New Roman" w:hAnsi="Times New Roman" w:cs="Times New Roman"/>
              </w:rPr>
              <w:t>.</w:t>
            </w:r>
          </w:p>
        </w:tc>
        <w:tc>
          <w:tcPr>
            <w:tcW w:w="3288" w:type="dxa"/>
            <w:tcBorders>
              <w:top w:val="single" w:sz="4" w:space="0" w:color="auto"/>
              <w:left w:val="single" w:sz="4" w:space="0" w:color="auto"/>
              <w:bottom w:val="single" w:sz="4" w:space="0" w:color="auto"/>
              <w:right w:val="single" w:sz="4" w:space="0" w:color="auto"/>
            </w:tcBorders>
            <w:hideMark/>
          </w:tcPr>
          <w:p w:rsidR="005E17D8" w:rsidRPr="005E17D8" w:rsidRDefault="005E17D8" w:rsidP="00E40656">
            <w:pPr>
              <w:spacing w:after="0" w:line="240" w:lineRule="auto"/>
              <w:rPr>
                <w:rFonts w:ascii="Times New Roman" w:hAnsi="Times New Roman" w:cs="Times New Roman"/>
              </w:rPr>
            </w:pPr>
            <w:r w:rsidRPr="005E17D8">
              <w:rPr>
                <w:rFonts w:ascii="Times New Roman" w:hAnsi="Times New Roman" w:cs="Times New Roman"/>
              </w:rPr>
              <w:t xml:space="preserve">Вид </w:t>
            </w:r>
            <w:r w:rsidR="00E40656">
              <w:rPr>
                <w:rFonts w:ascii="Times New Roman" w:hAnsi="Times New Roman" w:cs="Times New Roman"/>
              </w:rPr>
              <w:t>услуг</w:t>
            </w:r>
          </w:p>
        </w:tc>
        <w:tc>
          <w:tcPr>
            <w:tcW w:w="7229" w:type="dxa"/>
            <w:tcBorders>
              <w:top w:val="single" w:sz="4" w:space="0" w:color="auto"/>
              <w:left w:val="single" w:sz="4" w:space="0" w:color="auto"/>
              <w:bottom w:val="single" w:sz="4" w:space="0" w:color="auto"/>
              <w:right w:val="single" w:sz="4" w:space="0" w:color="auto"/>
            </w:tcBorders>
            <w:hideMark/>
          </w:tcPr>
          <w:p w:rsidR="005E17D8" w:rsidRPr="005E17D8" w:rsidRDefault="005E17D8" w:rsidP="00323DE5">
            <w:pPr>
              <w:spacing w:after="0" w:line="240" w:lineRule="auto"/>
              <w:jc w:val="both"/>
              <w:rPr>
                <w:rFonts w:ascii="Times New Roman" w:hAnsi="Times New Roman" w:cs="Times New Roman"/>
              </w:rPr>
            </w:pPr>
            <w:r w:rsidRPr="005E17D8">
              <w:rPr>
                <w:rFonts w:ascii="Times New Roman" w:hAnsi="Times New Roman" w:cs="Times New Roman"/>
              </w:rPr>
              <w:t xml:space="preserve">Оказание услуг по проведению строительно-технической экспертизы перед приемкой выполненных работ с выдачей экспертного заключения включающего совокупность всех действий, осуществляемых визуально и документально осмотра и направленных на определение соответствия видов, объём и стоимости фактически выполненных Подрядчиком работ на фасадах Клинического корпуса согласно проектно-сметной документации в рамках контракта от 31.03.2025 №0372100048825000146, заключенным с ООО «БАЛТ ЮНИОН». </w:t>
            </w:r>
          </w:p>
        </w:tc>
      </w:tr>
      <w:tr w:rsidR="005E17D8" w:rsidRPr="005E17D8" w:rsidTr="005E17D8">
        <w:tc>
          <w:tcPr>
            <w:tcW w:w="540" w:type="dxa"/>
            <w:tcBorders>
              <w:top w:val="single" w:sz="4" w:space="0" w:color="auto"/>
              <w:left w:val="single" w:sz="4" w:space="0" w:color="auto"/>
              <w:bottom w:val="single" w:sz="4" w:space="0" w:color="auto"/>
              <w:right w:val="single" w:sz="4" w:space="0" w:color="auto"/>
            </w:tcBorders>
            <w:hideMark/>
          </w:tcPr>
          <w:p w:rsidR="005E17D8" w:rsidRPr="005E17D8" w:rsidRDefault="00DB537C" w:rsidP="005E17D8">
            <w:pPr>
              <w:spacing w:after="0" w:line="240" w:lineRule="auto"/>
              <w:jc w:val="center"/>
              <w:rPr>
                <w:rFonts w:ascii="Times New Roman" w:hAnsi="Times New Roman" w:cs="Times New Roman"/>
              </w:rPr>
            </w:pPr>
            <w:r>
              <w:rPr>
                <w:rFonts w:ascii="Times New Roman" w:hAnsi="Times New Roman" w:cs="Times New Roman"/>
              </w:rPr>
              <w:t>4</w:t>
            </w:r>
            <w:r w:rsidR="005E17D8" w:rsidRPr="005E17D8">
              <w:rPr>
                <w:rFonts w:ascii="Times New Roman" w:hAnsi="Times New Roman" w:cs="Times New Roman"/>
              </w:rPr>
              <w:t>.</w:t>
            </w:r>
          </w:p>
        </w:tc>
        <w:tc>
          <w:tcPr>
            <w:tcW w:w="3288"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spacing w:after="0" w:line="240" w:lineRule="auto"/>
              <w:rPr>
                <w:rFonts w:ascii="Times New Roman" w:hAnsi="Times New Roman" w:cs="Times New Roman"/>
              </w:rPr>
            </w:pPr>
            <w:r w:rsidRPr="005E17D8">
              <w:rPr>
                <w:rFonts w:ascii="Times New Roman" w:hAnsi="Times New Roman" w:cs="Times New Roman"/>
              </w:rPr>
              <w:t>Место расположения объекта</w:t>
            </w:r>
          </w:p>
        </w:tc>
        <w:tc>
          <w:tcPr>
            <w:tcW w:w="7229"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spacing w:after="0" w:line="240" w:lineRule="auto"/>
              <w:jc w:val="both"/>
              <w:rPr>
                <w:rFonts w:ascii="Times New Roman" w:hAnsi="Times New Roman" w:cs="Times New Roman"/>
              </w:rPr>
            </w:pPr>
            <w:r w:rsidRPr="005E17D8">
              <w:rPr>
                <w:rFonts w:ascii="Times New Roman" w:hAnsi="Times New Roman" w:cs="Times New Roman"/>
              </w:rPr>
              <w:t xml:space="preserve">197758, г. Санкт-Петербург, пос. Песочный, </w:t>
            </w:r>
          </w:p>
          <w:p w:rsidR="005E17D8" w:rsidRPr="005E17D8" w:rsidRDefault="005E17D8" w:rsidP="005E17D8">
            <w:pPr>
              <w:spacing w:after="0" w:line="240" w:lineRule="auto"/>
              <w:jc w:val="both"/>
              <w:rPr>
                <w:rFonts w:ascii="Times New Roman" w:hAnsi="Times New Roman" w:cs="Times New Roman"/>
              </w:rPr>
            </w:pPr>
            <w:r w:rsidRPr="005E17D8">
              <w:rPr>
                <w:rFonts w:ascii="Times New Roman" w:hAnsi="Times New Roman" w:cs="Times New Roman"/>
              </w:rPr>
              <w:t xml:space="preserve">ул. Ленинградская, д.68, литера А. </w:t>
            </w:r>
          </w:p>
        </w:tc>
      </w:tr>
      <w:tr w:rsidR="005E17D8" w:rsidRPr="005E17D8" w:rsidTr="005E17D8">
        <w:tc>
          <w:tcPr>
            <w:tcW w:w="540" w:type="dxa"/>
            <w:tcBorders>
              <w:top w:val="single" w:sz="4" w:space="0" w:color="auto"/>
              <w:left w:val="single" w:sz="4" w:space="0" w:color="auto"/>
              <w:bottom w:val="single" w:sz="4" w:space="0" w:color="auto"/>
              <w:right w:val="single" w:sz="4" w:space="0" w:color="auto"/>
            </w:tcBorders>
            <w:hideMark/>
          </w:tcPr>
          <w:p w:rsidR="005E17D8" w:rsidRPr="005E17D8" w:rsidRDefault="00DB537C" w:rsidP="005E17D8">
            <w:pPr>
              <w:spacing w:after="0" w:line="240" w:lineRule="auto"/>
              <w:jc w:val="center"/>
              <w:rPr>
                <w:rFonts w:ascii="Times New Roman" w:hAnsi="Times New Roman" w:cs="Times New Roman"/>
              </w:rPr>
            </w:pPr>
            <w:r>
              <w:rPr>
                <w:rFonts w:ascii="Times New Roman" w:hAnsi="Times New Roman" w:cs="Times New Roman"/>
              </w:rPr>
              <w:t>5</w:t>
            </w:r>
            <w:r w:rsidR="005E17D8" w:rsidRPr="005E17D8">
              <w:rPr>
                <w:rFonts w:ascii="Times New Roman" w:hAnsi="Times New Roman" w:cs="Times New Roman"/>
              </w:rPr>
              <w:t>.</w:t>
            </w:r>
          </w:p>
        </w:tc>
        <w:tc>
          <w:tcPr>
            <w:tcW w:w="3288"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spacing w:after="0" w:line="240" w:lineRule="auto"/>
              <w:rPr>
                <w:rFonts w:ascii="Times New Roman" w:hAnsi="Times New Roman" w:cs="Times New Roman"/>
              </w:rPr>
            </w:pPr>
            <w:r w:rsidRPr="005E17D8">
              <w:rPr>
                <w:rFonts w:ascii="Times New Roman" w:hAnsi="Times New Roman" w:cs="Times New Roman"/>
              </w:rPr>
              <w:t xml:space="preserve">Краткая характеристика Объекта </w:t>
            </w:r>
          </w:p>
        </w:tc>
        <w:tc>
          <w:tcPr>
            <w:tcW w:w="7229"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spacing w:after="0" w:line="240" w:lineRule="auto"/>
              <w:jc w:val="both"/>
              <w:rPr>
                <w:rFonts w:ascii="Times New Roman" w:hAnsi="Times New Roman" w:cs="Times New Roman"/>
              </w:rPr>
            </w:pPr>
            <w:r w:rsidRPr="005E17D8">
              <w:rPr>
                <w:rFonts w:ascii="Times New Roman" w:hAnsi="Times New Roman" w:cs="Times New Roman"/>
              </w:rPr>
              <w:t xml:space="preserve">Выполнение работ по капитальному ремонту фасадов здания Клинического корпуса, расположенного по адресу: Санкт-Петербург, п. Песочный, ул. Ленинградская, д. 68, литера А.  </w:t>
            </w:r>
          </w:p>
        </w:tc>
      </w:tr>
      <w:tr w:rsidR="005E17D8" w:rsidRPr="005E17D8" w:rsidTr="005E17D8">
        <w:tc>
          <w:tcPr>
            <w:tcW w:w="540" w:type="dxa"/>
            <w:tcBorders>
              <w:top w:val="single" w:sz="4" w:space="0" w:color="auto"/>
              <w:left w:val="single" w:sz="4" w:space="0" w:color="auto"/>
              <w:bottom w:val="single" w:sz="4" w:space="0" w:color="auto"/>
              <w:right w:val="single" w:sz="4" w:space="0" w:color="auto"/>
            </w:tcBorders>
            <w:hideMark/>
          </w:tcPr>
          <w:p w:rsidR="005E17D8" w:rsidRPr="005E17D8" w:rsidRDefault="00DB537C" w:rsidP="005E17D8">
            <w:pPr>
              <w:spacing w:after="0" w:line="240" w:lineRule="auto"/>
              <w:jc w:val="center"/>
              <w:rPr>
                <w:rFonts w:ascii="Times New Roman" w:hAnsi="Times New Roman" w:cs="Times New Roman"/>
              </w:rPr>
            </w:pPr>
            <w:r>
              <w:rPr>
                <w:rFonts w:ascii="Times New Roman" w:hAnsi="Times New Roman" w:cs="Times New Roman"/>
              </w:rPr>
              <w:t>6</w:t>
            </w:r>
            <w:r w:rsidR="005E17D8" w:rsidRPr="005E17D8">
              <w:rPr>
                <w:rFonts w:ascii="Times New Roman" w:hAnsi="Times New Roman" w:cs="Times New Roman"/>
              </w:rPr>
              <w:t>.</w:t>
            </w:r>
          </w:p>
        </w:tc>
        <w:tc>
          <w:tcPr>
            <w:tcW w:w="3288" w:type="dxa"/>
            <w:tcBorders>
              <w:top w:val="single" w:sz="4" w:space="0" w:color="auto"/>
              <w:left w:val="single" w:sz="4" w:space="0" w:color="auto"/>
              <w:bottom w:val="single" w:sz="4" w:space="0" w:color="auto"/>
              <w:right w:val="single" w:sz="4" w:space="0" w:color="auto"/>
            </w:tcBorders>
            <w:hideMark/>
          </w:tcPr>
          <w:p w:rsidR="005E17D8" w:rsidRPr="005E17D8" w:rsidRDefault="005E17D8" w:rsidP="00E40656">
            <w:pPr>
              <w:spacing w:after="0" w:line="240" w:lineRule="auto"/>
              <w:rPr>
                <w:rFonts w:ascii="Times New Roman" w:hAnsi="Times New Roman" w:cs="Times New Roman"/>
              </w:rPr>
            </w:pPr>
            <w:r w:rsidRPr="005E17D8">
              <w:rPr>
                <w:rFonts w:ascii="Times New Roman" w:hAnsi="Times New Roman" w:cs="Times New Roman"/>
              </w:rPr>
              <w:t xml:space="preserve">Состав </w:t>
            </w:r>
            <w:r w:rsidR="00E40656">
              <w:rPr>
                <w:rFonts w:ascii="Times New Roman" w:hAnsi="Times New Roman" w:cs="Times New Roman"/>
              </w:rPr>
              <w:t>услуг</w:t>
            </w:r>
          </w:p>
        </w:tc>
        <w:tc>
          <w:tcPr>
            <w:tcW w:w="7229"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widowControl w:val="0"/>
              <w:tabs>
                <w:tab w:val="left" w:pos="599"/>
              </w:tabs>
              <w:suppressAutoHyphens/>
              <w:autoSpaceDE w:val="0"/>
              <w:snapToGrid w:val="0"/>
              <w:spacing w:after="0" w:line="240" w:lineRule="auto"/>
              <w:jc w:val="both"/>
              <w:textAlignment w:val="baseline"/>
              <w:rPr>
                <w:rFonts w:ascii="Times New Roman" w:hAnsi="Times New Roman" w:cs="Times New Roman"/>
              </w:rPr>
            </w:pPr>
            <w:r w:rsidRPr="005E17D8">
              <w:rPr>
                <w:rFonts w:ascii="Times New Roman" w:hAnsi="Times New Roman" w:cs="Times New Roman"/>
              </w:rPr>
              <w:t xml:space="preserve">Заказчик поручает, а Исполнитель принимает на себя обязательство по проведению следующих исследований: </w:t>
            </w:r>
          </w:p>
          <w:p w:rsidR="005E17D8" w:rsidRPr="005E17D8" w:rsidRDefault="005E17D8" w:rsidP="005E17D8">
            <w:pPr>
              <w:widowControl w:val="0"/>
              <w:numPr>
                <w:ilvl w:val="0"/>
                <w:numId w:val="20"/>
              </w:numPr>
              <w:tabs>
                <w:tab w:val="left" w:pos="599"/>
              </w:tabs>
              <w:suppressAutoHyphens/>
              <w:autoSpaceDE w:val="0"/>
              <w:snapToGrid w:val="0"/>
              <w:spacing w:after="0" w:line="240" w:lineRule="auto"/>
              <w:ind w:left="0" w:firstLine="316"/>
              <w:jc w:val="both"/>
              <w:textAlignment w:val="baseline"/>
              <w:rPr>
                <w:rFonts w:ascii="Times New Roman" w:hAnsi="Times New Roman" w:cs="Times New Roman"/>
              </w:rPr>
            </w:pPr>
            <w:r w:rsidRPr="005E17D8">
              <w:rPr>
                <w:rFonts w:ascii="Times New Roman" w:hAnsi="Times New Roman" w:cs="Times New Roman"/>
              </w:rPr>
              <w:t xml:space="preserve">Подтверждение соответствия видов, объём и стоимость фактически выполненных подрядчиком работ согласно условиям Контракта от 31.03.2025 №0372100048825000146, заключенным с ООО «БАЛТ ЮНИОН» на выполнение работ по капитальному ремонту фасадов Клинического корпуса (минимальное количество итераций 4); </w:t>
            </w:r>
          </w:p>
          <w:p w:rsidR="005E17D8" w:rsidRPr="005E17D8" w:rsidRDefault="005E17D8" w:rsidP="005E17D8">
            <w:pPr>
              <w:widowControl w:val="0"/>
              <w:numPr>
                <w:ilvl w:val="0"/>
                <w:numId w:val="20"/>
              </w:numPr>
              <w:tabs>
                <w:tab w:val="left" w:pos="599"/>
              </w:tabs>
              <w:suppressAutoHyphens/>
              <w:autoSpaceDE w:val="0"/>
              <w:snapToGrid w:val="0"/>
              <w:spacing w:after="0" w:line="240" w:lineRule="auto"/>
              <w:ind w:left="0" w:firstLine="316"/>
              <w:jc w:val="both"/>
              <w:textAlignment w:val="baseline"/>
              <w:rPr>
                <w:rFonts w:ascii="Times New Roman" w:hAnsi="Times New Roman" w:cs="Times New Roman"/>
              </w:rPr>
            </w:pPr>
            <w:r w:rsidRPr="005E17D8">
              <w:rPr>
                <w:rFonts w:ascii="Times New Roman" w:hAnsi="Times New Roman" w:cs="Times New Roman"/>
              </w:rPr>
              <w:t>Предоставление Заказчику экспертного заключения является ли обоснованной стоимость выполненных Подрядчиком (ООО «Балт Юнион») объёмов работ согласно утверждённой сметной документации (сметы) содержащейся в рамках Государственного контракта от 31.03.2025 № 0372100048825000146, заключенным с ООО «БАЛТ ЮНИОН».</w:t>
            </w:r>
          </w:p>
          <w:p w:rsidR="005E17D8" w:rsidRPr="005E17D8" w:rsidRDefault="005E17D8" w:rsidP="005E17D8">
            <w:pPr>
              <w:widowControl w:val="0"/>
              <w:numPr>
                <w:ilvl w:val="0"/>
                <w:numId w:val="20"/>
              </w:numPr>
              <w:tabs>
                <w:tab w:val="left" w:pos="599"/>
              </w:tabs>
              <w:suppressAutoHyphens/>
              <w:autoSpaceDE w:val="0"/>
              <w:snapToGrid w:val="0"/>
              <w:spacing w:after="0" w:line="240" w:lineRule="auto"/>
              <w:ind w:left="0" w:firstLine="316"/>
              <w:jc w:val="both"/>
              <w:textAlignment w:val="baseline"/>
              <w:rPr>
                <w:rFonts w:ascii="Times New Roman" w:hAnsi="Times New Roman" w:cs="Times New Roman"/>
              </w:rPr>
            </w:pPr>
            <w:r w:rsidRPr="005E17D8">
              <w:rPr>
                <w:rFonts w:ascii="Times New Roman" w:hAnsi="Times New Roman" w:cs="Times New Roman"/>
              </w:rPr>
              <w:t xml:space="preserve">Исполнитель передает Заказчику заключение специалиста в одном экземпляре вместе с копией данного заключения специалиста (в одном экземпляре), проектом акта приёмки оказанных услуг (в двух аутентичных экземплярах) и счётом на оплату. Потребительскую ценность для Заказчика имеет только надлежащим образом оформленное заключение специалиста, содержание и форма которого полностью соответствует требованиям применимых нормативных и методических документов. Заключение специалиста должно содержать развернутые и мотивированные выводы, полученные в результате решения каждой из задач исследования в том числе на актах выполненных работ (форма КС2) и схемах исполнительной документации, предоставленных Подрядчиком. </w:t>
            </w:r>
          </w:p>
        </w:tc>
      </w:tr>
      <w:tr w:rsidR="005E17D8" w:rsidRPr="005E17D8" w:rsidTr="005E17D8">
        <w:tc>
          <w:tcPr>
            <w:tcW w:w="540" w:type="dxa"/>
            <w:tcBorders>
              <w:top w:val="single" w:sz="4" w:space="0" w:color="auto"/>
              <w:left w:val="single" w:sz="4" w:space="0" w:color="auto"/>
              <w:bottom w:val="single" w:sz="4" w:space="0" w:color="auto"/>
              <w:right w:val="single" w:sz="4" w:space="0" w:color="auto"/>
            </w:tcBorders>
            <w:hideMark/>
          </w:tcPr>
          <w:p w:rsidR="005E17D8" w:rsidRPr="005E17D8" w:rsidRDefault="00DB537C" w:rsidP="005E17D8">
            <w:pPr>
              <w:spacing w:after="0" w:line="240" w:lineRule="auto"/>
              <w:jc w:val="center"/>
              <w:rPr>
                <w:rFonts w:ascii="Times New Roman" w:hAnsi="Times New Roman" w:cs="Times New Roman"/>
              </w:rPr>
            </w:pPr>
            <w:r>
              <w:rPr>
                <w:rFonts w:ascii="Times New Roman" w:hAnsi="Times New Roman" w:cs="Times New Roman"/>
              </w:rPr>
              <w:t>7</w:t>
            </w:r>
            <w:r w:rsidR="005E17D8" w:rsidRPr="005E17D8">
              <w:rPr>
                <w:rFonts w:ascii="Times New Roman" w:hAnsi="Times New Roman" w:cs="Times New Roman"/>
              </w:rPr>
              <w:t>.</w:t>
            </w:r>
          </w:p>
        </w:tc>
        <w:tc>
          <w:tcPr>
            <w:tcW w:w="3288"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spacing w:after="0" w:line="240" w:lineRule="auto"/>
              <w:rPr>
                <w:rFonts w:ascii="Times New Roman" w:hAnsi="Times New Roman" w:cs="Times New Roman"/>
                <w:b/>
                <w:color w:val="FF0000"/>
              </w:rPr>
            </w:pPr>
            <w:r w:rsidRPr="005E17D8">
              <w:rPr>
                <w:rFonts w:ascii="Times New Roman" w:hAnsi="Times New Roman" w:cs="Times New Roman"/>
              </w:rPr>
              <w:t xml:space="preserve">Сроки оказания услуг по проведению строительно-технической экспертизы </w:t>
            </w:r>
          </w:p>
        </w:tc>
        <w:tc>
          <w:tcPr>
            <w:tcW w:w="7229"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spacing w:after="0" w:line="240" w:lineRule="auto"/>
              <w:jc w:val="both"/>
              <w:rPr>
                <w:rFonts w:ascii="Times New Roman" w:hAnsi="Times New Roman" w:cs="Times New Roman"/>
                <w:bCs/>
              </w:rPr>
            </w:pPr>
            <w:r w:rsidRPr="005E17D8">
              <w:rPr>
                <w:rFonts w:ascii="Times New Roman" w:hAnsi="Times New Roman" w:cs="Times New Roman"/>
                <w:bCs/>
              </w:rPr>
              <w:t>С 01.01.2026 до 01.08.2026, в соответствии с</w:t>
            </w:r>
            <w:r w:rsidR="0001371A">
              <w:rPr>
                <w:rFonts w:ascii="Times New Roman" w:hAnsi="Times New Roman" w:cs="Times New Roman"/>
                <w:bCs/>
              </w:rPr>
              <w:t xml:space="preserve"> фактическими сроками выполнения работ по </w:t>
            </w:r>
            <w:r w:rsidRPr="005E17D8">
              <w:rPr>
                <w:rFonts w:ascii="Times New Roman" w:hAnsi="Times New Roman" w:cs="Times New Roman"/>
                <w:bCs/>
              </w:rPr>
              <w:t>контракт</w:t>
            </w:r>
            <w:r w:rsidR="0001371A">
              <w:rPr>
                <w:rFonts w:ascii="Times New Roman" w:hAnsi="Times New Roman" w:cs="Times New Roman"/>
                <w:bCs/>
              </w:rPr>
              <w:t>у</w:t>
            </w:r>
            <w:r w:rsidRPr="005E17D8">
              <w:rPr>
                <w:rFonts w:ascii="Times New Roman" w:hAnsi="Times New Roman" w:cs="Times New Roman"/>
                <w:bCs/>
              </w:rPr>
              <w:t xml:space="preserve"> от 31.03.2025г. № 0372100048825000146, заключенным с ООО «БАЛТ ЮНИОН».</w:t>
            </w:r>
          </w:p>
          <w:p w:rsidR="005E17D8" w:rsidRPr="005E17D8" w:rsidRDefault="005E17D8" w:rsidP="005E17D8">
            <w:pPr>
              <w:spacing w:after="0" w:line="240" w:lineRule="auto"/>
              <w:jc w:val="both"/>
              <w:rPr>
                <w:rFonts w:ascii="Times New Roman" w:hAnsi="Times New Roman" w:cs="Times New Roman"/>
              </w:rPr>
            </w:pPr>
            <w:r w:rsidRPr="005E17D8">
              <w:rPr>
                <w:rFonts w:ascii="Times New Roman" w:hAnsi="Times New Roman" w:cs="Times New Roman"/>
                <w:bCs/>
              </w:rPr>
              <w:t>Четыре усл.ед. оказания услуг подразумевает оказание услуг по проведению строительно-технической экспертизы по 4-м итерациям выполняемых работ ООО «БАЛТ ЮНИОН».</w:t>
            </w:r>
          </w:p>
        </w:tc>
      </w:tr>
      <w:tr w:rsidR="005E17D8" w:rsidRPr="005E17D8" w:rsidTr="005E17D8">
        <w:tc>
          <w:tcPr>
            <w:tcW w:w="540" w:type="dxa"/>
            <w:tcBorders>
              <w:top w:val="single" w:sz="4" w:space="0" w:color="auto"/>
              <w:left w:val="single" w:sz="4" w:space="0" w:color="auto"/>
              <w:bottom w:val="single" w:sz="4" w:space="0" w:color="auto"/>
              <w:right w:val="single" w:sz="4" w:space="0" w:color="auto"/>
            </w:tcBorders>
            <w:hideMark/>
          </w:tcPr>
          <w:p w:rsidR="005E17D8" w:rsidRPr="005E17D8" w:rsidRDefault="00DB537C" w:rsidP="005E17D8">
            <w:pPr>
              <w:spacing w:after="0" w:line="240" w:lineRule="auto"/>
              <w:jc w:val="center"/>
              <w:rPr>
                <w:rFonts w:ascii="Times New Roman" w:hAnsi="Times New Roman" w:cs="Times New Roman"/>
              </w:rPr>
            </w:pPr>
            <w:r>
              <w:rPr>
                <w:rFonts w:ascii="Times New Roman" w:hAnsi="Times New Roman" w:cs="Times New Roman"/>
              </w:rPr>
              <w:t>8</w:t>
            </w:r>
            <w:r w:rsidR="005E17D8" w:rsidRPr="005E17D8">
              <w:rPr>
                <w:rFonts w:ascii="Times New Roman" w:hAnsi="Times New Roman" w:cs="Times New Roman"/>
              </w:rPr>
              <w:t>.</w:t>
            </w:r>
          </w:p>
        </w:tc>
        <w:tc>
          <w:tcPr>
            <w:tcW w:w="3288"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spacing w:after="0" w:line="240" w:lineRule="auto"/>
              <w:rPr>
                <w:rFonts w:ascii="Times New Roman" w:hAnsi="Times New Roman" w:cs="Times New Roman"/>
                <w:b/>
              </w:rPr>
            </w:pPr>
            <w:r w:rsidRPr="005E17D8">
              <w:rPr>
                <w:rFonts w:ascii="Times New Roman" w:hAnsi="Times New Roman" w:cs="Times New Roman"/>
              </w:rPr>
              <w:t>Перечень документации по которой требуется провести строительно-техническое исследование</w:t>
            </w:r>
          </w:p>
        </w:tc>
        <w:tc>
          <w:tcPr>
            <w:tcW w:w="7229" w:type="dxa"/>
            <w:tcBorders>
              <w:top w:val="single" w:sz="4" w:space="0" w:color="auto"/>
              <w:left w:val="single" w:sz="4" w:space="0" w:color="auto"/>
              <w:bottom w:val="single" w:sz="4" w:space="0" w:color="auto"/>
              <w:right w:val="single" w:sz="4" w:space="0" w:color="auto"/>
            </w:tcBorders>
          </w:tcPr>
          <w:p w:rsidR="005E17D8" w:rsidRPr="005E17D8" w:rsidRDefault="005E17D8" w:rsidP="005E17D8">
            <w:pPr>
              <w:autoSpaceDE w:val="0"/>
              <w:autoSpaceDN w:val="0"/>
              <w:adjustRightInd w:val="0"/>
              <w:spacing w:after="0" w:line="240" w:lineRule="auto"/>
              <w:rPr>
                <w:rFonts w:ascii="Times New Roman" w:hAnsi="Times New Roman" w:cs="Times New Roman"/>
              </w:rPr>
            </w:pPr>
            <w:r w:rsidRPr="005E17D8">
              <w:rPr>
                <w:rFonts w:ascii="Times New Roman" w:hAnsi="Times New Roman" w:cs="Times New Roman"/>
              </w:rPr>
              <w:t>1. Проектная документация ООО «СТЕП» 0372100048821000439-ГК-П-21</w:t>
            </w:r>
          </w:p>
          <w:p w:rsidR="005E17D8" w:rsidRPr="005E17D8" w:rsidRDefault="005E17D8" w:rsidP="005E17D8">
            <w:pPr>
              <w:autoSpaceDE w:val="0"/>
              <w:autoSpaceDN w:val="0"/>
              <w:adjustRightInd w:val="0"/>
              <w:spacing w:after="0" w:line="240" w:lineRule="auto"/>
              <w:rPr>
                <w:rFonts w:ascii="Times New Roman" w:hAnsi="Times New Roman" w:cs="Times New Roman"/>
              </w:rPr>
            </w:pPr>
            <w:r w:rsidRPr="005E17D8">
              <w:rPr>
                <w:rFonts w:ascii="Times New Roman" w:hAnsi="Times New Roman" w:cs="Times New Roman"/>
              </w:rPr>
              <w:t>2. Рабочая документация ООО «Балт Юнион» 5.2025.КМ-НФС</w:t>
            </w:r>
          </w:p>
          <w:p w:rsidR="005E17D8" w:rsidRPr="005E17D8" w:rsidRDefault="005E17D8" w:rsidP="005E17D8">
            <w:pPr>
              <w:autoSpaceDE w:val="0"/>
              <w:autoSpaceDN w:val="0"/>
              <w:adjustRightInd w:val="0"/>
              <w:spacing w:after="0" w:line="240" w:lineRule="auto"/>
              <w:rPr>
                <w:rFonts w:ascii="Times New Roman" w:hAnsi="Times New Roman" w:cs="Times New Roman"/>
              </w:rPr>
            </w:pPr>
            <w:r w:rsidRPr="005E17D8">
              <w:rPr>
                <w:rFonts w:ascii="Times New Roman" w:hAnsi="Times New Roman" w:cs="Times New Roman"/>
              </w:rPr>
              <w:t xml:space="preserve">3. Рабочая документация ООО «Балт Юнион» 5.2025.КМД-НФС </w:t>
            </w:r>
          </w:p>
          <w:p w:rsidR="005E17D8" w:rsidRPr="005E17D8" w:rsidRDefault="005E17D8" w:rsidP="005E17D8">
            <w:pPr>
              <w:autoSpaceDE w:val="0"/>
              <w:autoSpaceDN w:val="0"/>
              <w:adjustRightInd w:val="0"/>
              <w:spacing w:after="0" w:line="240" w:lineRule="auto"/>
              <w:rPr>
                <w:rFonts w:ascii="Times New Roman" w:hAnsi="Times New Roman" w:cs="Times New Roman"/>
              </w:rPr>
            </w:pPr>
            <w:r w:rsidRPr="005E17D8">
              <w:rPr>
                <w:rFonts w:ascii="Times New Roman" w:hAnsi="Times New Roman" w:cs="Times New Roman"/>
              </w:rPr>
              <w:t>4. Исполнительная документация ООО «Балт Юнион»</w:t>
            </w:r>
          </w:p>
        </w:tc>
      </w:tr>
      <w:tr w:rsidR="005E17D8" w:rsidRPr="005E17D8" w:rsidTr="005E17D8">
        <w:trPr>
          <w:trHeight w:val="2184"/>
        </w:trPr>
        <w:tc>
          <w:tcPr>
            <w:tcW w:w="540" w:type="dxa"/>
            <w:tcBorders>
              <w:top w:val="single" w:sz="4" w:space="0" w:color="auto"/>
              <w:left w:val="single" w:sz="4" w:space="0" w:color="auto"/>
              <w:bottom w:val="single" w:sz="4" w:space="0" w:color="auto"/>
              <w:right w:val="single" w:sz="4" w:space="0" w:color="auto"/>
            </w:tcBorders>
            <w:hideMark/>
          </w:tcPr>
          <w:p w:rsidR="005E17D8" w:rsidRPr="005E17D8" w:rsidRDefault="00DB537C" w:rsidP="005E17D8">
            <w:pPr>
              <w:spacing w:after="0" w:line="240" w:lineRule="auto"/>
              <w:jc w:val="center"/>
              <w:rPr>
                <w:rFonts w:ascii="Times New Roman" w:hAnsi="Times New Roman" w:cs="Times New Roman"/>
              </w:rPr>
            </w:pPr>
            <w:r>
              <w:rPr>
                <w:rFonts w:ascii="Times New Roman" w:hAnsi="Times New Roman" w:cs="Times New Roman"/>
              </w:rPr>
              <w:t>9</w:t>
            </w:r>
            <w:r w:rsidR="005E17D8" w:rsidRPr="005E17D8">
              <w:rPr>
                <w:rFonts w:ascii="Times New Roman" w:hAnsi="Times New Roman" w:cs="Times New Roman"/>
              </w:rPr>
              <w:t>.</w:t>
            </w:r>
          </w:p>
        </w:tc>
        <w:tc>
          <w:tcPr>
            <w:tcW w:w="3288"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spacing w:after="0" w:line="240" w:lineRule="auto"/>
              <w:rPr>
                <w:rFonts w:ascii="Times New Roman" w:hAnsi="Times New Roman" w:cs="Times New Roman"/>
              </w:rPr>
            </w:pPr>
            <w:r w:rsidRPr="005E17D8">
              <w:rPr>
                <w:rFonts w:ascii="Times New Roman" w:hAnsi="Times New Roman" w:cs="Times New Roman"/>
              </w:rPr>
              <w:t>Требования к выдаче результатов строительно-технического исследования</w:t>
            </w:r>
          </w:p>
        </w:tc>
        <w:tc>
          <w:tcPr>
            <w:tcW w:w="7229" w:type="dxa"/>
            <w:tcBorders>
              <w:top w:val="single" w:sz="4" w:space="0" w:color="auto"/>
              <w:left w:val="single" w:sz="4" w:space="0" w:color="auto"/>
              <w:bottom w:val="single" w:sz="4" w:space="0" w:color="auto"/>
              <w:right w:val="single" w:sz="4" w:space="0" w:color="auto"/>
            </w:tcBorders>
            <w:hideMark/>
          </w:tcPr>
          <w:p w:rsidR="005E17D8" w:rsidRPr="005E17D8" w:rsidRDefault="005E17D8" w:rsidP="005E17D8">
            <w:pPr>
              <w:spacing w:after="0" w:line="240" w:lineRule="auto"/>
              <w:jc w:val="both"/>
              <w:rPr>
                <w:rFonts w:ascii="Times New Roman" w:hAnsi="Times New Roman" w:cs="Times New Roman"/>
              </w:rPr>
            </w:pPr>
            <w:r w:rsidRPr="005E17D8">
              <w:rPr>
                <w:rFonts w:ascii="Times New Roman" w:hAnsi="Times New Roman" w:cs="Times New Roman"/>
              </w:rPr>
              <w:t xml:space="preserve">По каждому из этапов экспертного исследования являющегося оказанной услугой составляется заключение специалиста. Заключение передаётся Заказчику по накладной в одном экземпляре в сброшюрованном виде на бумажном носителе и одном экземпляре на электронном носителе. Документация на бумажном носителе должна иметь оригинальные печати и подписи эксперта. Результатом оказания услуг является документ Исполнителя о полном соответствии представленных (выполненных работ) согласно проектно-сметной документации. </w:t>
            </w:r>
          </w:p>
        </w:tc>
      </w:tr>
    </w:tbl>
    <w:p w:rsidR="005E17D8" w:rsidRPr="00BC1E87" w:rsidRDefault="005E17D8" w:rsidP="005E17D8">
      <w:pPr>
        <w:tabs>
          <w:tab w:val="left" w:pos="851"/>
          <w:tab w:val="left" w:pos="1440"/>
          <w:tab w:val="left" w:pos="2160"/>
          <w:tab w:val="left" w:pos="2880"/>
          <w:tab w:val="left" w:pos="3600"/>
          <w:tab w:val="left" w:pos="4320"/>
          <w:tab w:val="left" w:pos="5040"/>
        </w:tabs>
        <w:spacing w:after="0" w:line="240" w:lineRule="auto"/>
        <w:rPr>
          <w:rStyle w:val="af9"/>
          <w:rFonts w:ascii="Times New Roman" w:hAnsi="Times New Roman" w:cs="Times New Roman"/>
          <w:bCs w:val="0"/>
          <w:sz w:val="22"/>
          <w:szCs w:val="22"/>
        </w:rPr>
      </w:pPr>
    </w:p>
    <w:p w:rsidR="005E17D8" w:rsidRPr="000437D6" w:rsidRDefault="005E17D8" w:rsidP="005E17D8">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5E17D8">
      <w:headerReference w:type="first" r:id="rId18"/>
      <w:footerReference w:type="first" r:id="rId19"/>
      <w:pgSz w:w="11906" w:h="16838"/>
      <w:pgMar w:top="538" w:right="282" w:bottom="567"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B2E" w:rsidRDefault="00F51B2E">
      <w:pPr>
        <w:spacing w:after="0" w:line="240" w:lineRule="auto"/>
      </w:pPr>
      <w:r>
        <w:separator/>
      </w:r>
    </w:p>
  </w:endnote>
  <w:endnote w:type="continuationSeparator" w:id="0">
    <w:p w:rsidR="00F51B2E" w:rsidRDefault="00F5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01888" w:rsidRDefault="0030188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0188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0188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0188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0188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91B3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01888">
    <w:pPr>
      <w:pStyle w:val="ab"/>
      <w:jc w:val="right"/>
    </w:pPr>
    <w:sdt>
      <w:sdtPr>
        <w:id w:val="81343929"/>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91B3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B2E" w:rsidRDefault="00F51B2E">
      <w:pPr>
        <w:spacing w:after="0" w:line="240" w:lineRule="auto"/>
      </w:pPr>
      <w:r>
        <w:separator/>
      </w:r>
    </w:p>
  </w:footnote>
  <w:footnote w:type="continuationSeparator" w:id="0">
    <w:p w:rsidR="00F51B2E" w:rsidRDefault="00F51B2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01888" w:rsidRDefault="0030188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01888" w:rsidRDefault="0030188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01888" w:rsidRDefault="0030188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EE439D"/>
    <w:multiLevelType w:val="hybridMultilevel"/>
    <w:tmpl w:val="02ACEA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371A"/>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01888"/>
    <w:rsid w:val="003103C5"/>
    <w:rsid w:val="0031098C"/>
    <w:rsid w:val="00317DBA"/>
    <w:rsid w:val="00322D0D"/>
    <w:rsid w:val="00323DE5"/>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E17D8"/>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55496"/>
    <w:rsid w:val="00964265"/>
    <w:rsid w:val="00971FDB"/>
    <w:rsid w:val="009765E0"/>
    <w:rsid w:val="009840D8"/>
    <w:rsid w:val="00991266"/>
    <w:rsid w:val="00991B32"/>
    <w:rsid w:val="009938B0"/>
    <w:rsid w:val="009A0334"/>
    <w:rsid w:val="009A2C92"/>
    <w:rsid w:val="009B40C9"/>
    <w:rsid w:val="009C1FE4"/>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37C"/>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40656"/>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1B2E"/>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customStyle="1" w:styleId="af9">
    <w:name w:val="Цветовое выделение"/>
    <w:uiPriority w:val="99"/>
    <w:rsid w:val="005E17D8"/>
    <w:rPr>
      <w:b/>
      <w:bCs/>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1BA4C-FB5B-4F04-A52F-6666D30A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1488</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2025-12-10T07:43:00Z</dcterms:created>
  <dcterms:modified xsi:type="dcterms:W3CDTF">2025-12-10T07:43:00Z</dcterms:modified>
</cp:coreProperties>
</file>